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D7" w:rsidRDefault="00E31DA1" w:rsidP="00353318">
      <w:pPr>
        <w:adjustRightInd w:val="0"/>
        <w:snapToGrid w:val="0"/>
        <w:spacing w:beforeLines="100" w:line="60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国防科技大学电子对抗学院</w:t>
      </w:r>
    </w:p>
    <w:p w:rsidR="002050D7" w:rsidRDefault="00E31DA1" w:rsidP="00353318">
      <w:pPr>
        <w:adjustRightInd w:val="0"/>
        <w:snapToGrid w:val="0"/>
        <w:spacing w:afterLines="100" w:line="60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2021年全国优秀大学生暑期夏令营简章</w:t>
      </w:r>
    </w:p>
    <w:p w:rsidR="002050D7" w:rsidRDefault="00E31DA1" w:rsidP="00353318">
      <w:pPr>
        <w:spacing w:beforeLines="100" w:line="560" w:lineRule="exact"/>
        <w:ind w:firstLineChars="200" w:firstLine="640"/>
        <w:rPr>
          <w:rFonts w:ascii="黑体" w:eastAsia="黑体" w:hAnsi="黑体" w:cs="Times New Roman"/>
          <w:sz w:val="32"/>
          <w:szCs w:val="32"/>
        </w:rPr>
      </w:pPr>
      <w:r>
        <w:rPr>
          <w:rFonts w:ascii="仿宋_GB2312" w:eastAsia="仿宋_GB2312" w:hAnsi="宋体" w:hint="eastAsia"/>
          <w:sz w:val="32"/>
          <w:szCs w:val="32"/>
        </w:rPr>
        <w:t>为进一步</w:t>
      </w:r>
      <w:r>
        <w:rPr>
          <w:rFonts w:ascii="仿宋_GB2312" w:eastAsia="仿宋_GB2312" w:hAnsi="DengXian" w:cs="Times New Roman" w:hint="eastAsia"/>
          <w:sz w:val="32"/>
          <w:szCs w:val="32"/>
        </w:rPr>
        <w:t>增进国内地方高校优秀大学生对我院的认识和了解，</w:t>
      </w:r>
      <w:r>
        <w:rPr>
          <w:rFonts w:ascii="仿宋_GB2312" w:eastAsia="仿宋_GB2312" w:hAnsi="宋体" w:hint="eastAsia"/>
          <w:sz w:val="32"/>
          <w:szCs w:val="32"/>
        </w:rPr>
        <w:t>吸引优秀应届本科毕业生来院深造</w:t>
      </w:r>
      <w:r>
        <w:rPr>
          <w:rFonts w:ascii="仿宋_GB2312" w:eastAsia="仿宋_GB2312" w:hAnsi="DengXian" w:cs="Times New Roman" w:hint="eastAsia"/>
          <w:sz w:val="32"/>
          <w:szCs w:val="32"/>
        </w:rPr>
        <w:t>，</w:t>
      </w:r>
      <w:r>
        <w:rPr>
          <w:rFonts w:ascii="仿宋_GB2312" w:eastAsia="仿宋_GB2312" w:hAnsi="宋体" w:hint="eastAsia"/>
          <w:sz w:val="32"/>
          <w:szCs w:val="32"/>
        </w:rPr>
        <w:t>学院计划组织开展2021年全国优秀大学生暑期夏令营活动。参加夏令营，并通过面试考核的优秀营员可获得我院硕士研究生优先录取资格。</w:t>
      </w:r>
    </w:p>
    <w:p w:rsidR="002050D7" w:rsidRDefault="00E31DA1">
      <w:pPr>
        <w:spacing w:line="560" w:lineRule="exact"/>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一、活动时间</w:t>
      </w:r>
    </w:p>
    <w:p w:rsidR="002050D7" w:rsidRDefault="00E31DA1">
      <w:pPr>
        <w:spacing w:line="560" w:lineRule="exact"/>
        <w:ind w:firstLineChars="200" w:firstLine="640"/>
        <w:rPr>
          <w:rFonts w:ascii="仿宋_GB2312" w:eastAsia="仿宋_GB2312" w:hAnsi="DengXian" w:cs="Times New Roman" w:hint="eastAsia"/>
          <w:sz w:val="32"/>
          <w:szCs w:val="32"/>
        </w:rPr>
      </w:pPr>
      <w:r>
        <w:rPr>
          <w:rFonts w:ascii="仿宋_GB2312" w:eastAsia="仿宋_GB2312" w:hAnsi="DengXian" w:cs="Times New Roman" w:hint="eastAsia"/>
          <w:sz w:val="32"/>
          <w:szCs w:val="32"/>
        </w:rPr>
        <w:t>8月22日至8月25日。</w:t>
      </w:r>
    </w:p>
    <w:p w:rsidR="002050D7" w:rsidRDefault="00E31DA1">
      <w:pPr>
        <w:spacing w:line="560" w:lineRule="exact"/>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二、组织形式</w:t>
      </w:r>
    </w:p>
    <w:p w:rsidR="002050D7" w:rsidRDefault="00E31DA1">
      <w:pPr>
        <w:spacing w:line="560" w:lineRule="exact"/>
        <w:ind w:firstLineChars="200" w:firstLine="640"/>
        <w:rPr>
          <w:rFonts w:ascii="仿宋_GB2312" w:eastAsia="仿宋_GB2312" w:hAnsi="DengXian" w:cs="Times New Roman" w:hint="eastAsia"/>
          <w:sz w:val="32"/>
          <w:szCs w:val="32"/>
        </w:rPr>
      </w:pPr>
      <w:r>
        <w:rPr>
          <w:rFonts w:ascii="仿宋_GB2312" w:eastAsia="仿宋_GB2312" w:hint="eastAsia"/>
          <w:sz w:val="32"/>
          <w:szCs w:val="32"/>
        </w:rPr>
        <w:t>夏令营暂定以线下形式</w:t>
      </w:r>
      <w:r>
        <w:rPr>
          <w:rFonts w:ascii="仿宋_GB2312" w:eastAsia="仿宋_GB2312"/>
          <w:sz w:val="32"/>
          <w:szCs w:val="32"/>
        </w:rPr>
        <w:t>开展</w:t>
      </w:r>
      <w:r>
        <w:rPr>
          <w:rFonts w:ascii="仿宋_GB2312" w:eastAsia="仿宋_GB2312" w:hint="eastAsia"/>
          <w:sz w:val="32"/>
          <w:szCs w:val="32"/>
        </w:rPr>
        <w:t>，部分活动依托腾讯会议等网络平台同步直播。</w:t>
      </w:r>
    </w:p>
    <w:p w:rsidR="002050D7" w:rsidRDefault="002D251F">
      <w:pPr>
        <w:spacing w:line="560" w:lineRule="exact"/>
        <w:ind w:firstLineChars="200" w:firstLine="640"/>
        <w:outlineLvl w:val="0"/>
        <w:rPr>
          <w:rFonts w:ascii="仿宋_GB2312" w:eastAsia="仿宋_GB2312" w:hAnsi="DengXian" w:cs="Times New Roman" w:hint="eastAsia"/>
          <w:sz w:val="32"/>
          <w:szCs w:val="32"/>
        </w:rPr>
      </w:pPr>
      <w:r>
        <w:rPr>
          <w:rFonts w:ascii="黑体" w:eastAsia="黑体" w:hAnsi="黑体" w:cs="Times New Roman" w:hint="eastAsia"/>
          <w:sz w:val="32"/>
          <w:szCs w:val="32"/>
        </w:rPr>
        <w:t>三、</w:t>
      </w:r>
      <w:r w:rsidR="00E31DA1">
        <w:rPr>
          <w:rFonts w:ascii="黑体" w:eastAsia="黑体" w:hAnsi="黑体" w:cs="Times New Roman" w:hint="eastAsia"/>
          <w:sz w:val="32"/>
          <w:szCs w:val="32"/>
        </w:rPr>
        <w:t>招收对象及条件</w:t>
      </w:r>
    </w:p>
    <w:p w:rsidR="002050D7" w:rsidRDefault="002D251F">
      <w:pPr>
        <w:spacing w:line="560" w:lineRule="exact"/>
        <w:ind w:firstLineChars="200" w:firstLine="640"/>
        <w:rPr>
          <w:rFonts w:ascii="楷体_GB2312" w:eastAsia="楷体_GB2312" w:hAnsi="DengXian" w:cs="Times New Roman" w:hint="eastAsia"/>
          <w:sz w:val="32"/>
          <w:szCs w:val="32"/>
        </w:rPr>
      </w:pPr>
      <w:r>
        <w:rPr>
          <w:rFonts w:ascii="楷体_GB2312" w:eastAsia="楷体_GB2312" w:hAnsi="DengXian" w:cs="Times New Roman" w:hint="eastAsia"/>
          <w:sz w:val="32"/>
          <w:szCs w:val="32"/>
        </w:rPr>
        <w:t>（一）</w:t>
      </w:r>
      <w:r w:rsidR="00E31DA1">
        <w:rPr>
          <w:rFonts w:ascii="楷体_GB2312" w:eastAsia="楷体_GB2312" w:hAnsi="DengXian" w:cs="Times New Roman" w:hint="eastAsia"/>
          <w:sz w:val="32"/>
          <w:szCs w:val="32"/>
        </w:rPr>
        <w:t>招收对象</w:t>
      </w:r>
    </w:p>
    <w:p w:rsidR="002050D7" w:rsidRDefault="00E31DA1">
      <w:pPr>
        <w:spacing w:line="560" w:lineRule="exact"/>
        <w:ind w:firstLineChars="200" w:firstLine="640"/>
        <w:rPr>
          <w:rFonts w:ascii="仿宋_GB2312" w:eastAsia="仿宋_GB2312" w:hAnsi="DengXian" w:cs="Times New Roman" w:hint="eastAsia"/>
          <w:sz w:val="32"/>
          <w:szCs w:val="32"/>
        </w:rPr>
      </w:pPr>
      <w:r>
        <w:rPr>
          <w:rFonts w:ascii="仿宋_GB2312" w:eastAsia="仿宋_GB2312" w:hAnsi="DengXian" w:cs="Times New Roman" w:hint="eastAsia"/>
          <w:sz w:val="32"/>
          <w:szCs w:val="32"/>
        </w:rPr>
        <w:t>本次夏令营主要面向地方高校光电信息科学与工程、信息对抗技术、通信工程、测控技术与仪器、人工智能、计算机科学与技术、软件工程、网络工程等相关专业2018级本科生，招收营员60人。</w:t>
      </w:r>
    </w:p>
    <w:p w:rsidR="002050D7" w:rsidRDefault="002D251F">
      <w:pPr>
        <w:spacing w:line="560" w:lineRule="exact"/>
        <w:ind w:firstLineChars="200" w:firstLine="640"/>
        <w:rPr>
          <w:rFonts w:ascii="仿宋_GB2312" w:eastAsia="楷体_GB2312" w:hAnsi="DengXian" w:cs="Times New Roman" w:hint="eastAsia"/>
          <w:sz w:val="32"/>
          <w:szCs w:val="32"/>
        </w:rPr>
      </w:pPr>
      <w:r>
        <w:rPr>
          <w:rFonts w:ascii="楷体_GB2312" w:eastAsia="楷体_GB2312" w:hAnsi="DengXian" w:cs="Times New Roman" w:hint="eastAsia"/>
          <w:sz w:val="32"/>
          <w:szCs w:val="32"/>
        </w:rPr>
        <w:t>（二）</w:t>
      </w:r>
      <w:r w:rsidR="00E31DA1">
        <w:rPr>
          <w:rFonts w:ascii="楷体_GB2312" w:eastAsia="楷体_GB2312" w:hAnsi="DengXian" w:cs="Times New Roman" w:hint="eastAsia"/>
          <w:sz w:val="32"/>
          <w:szCs w:val="32"/>
        </w:rPr>
        <w:t>招收条件</w:t>
      </w:r>
    </w:p>
    <w:p w:rsidR="002050D7" w:rsidRDefault="00E31DA1">
      <w:pPr>
        <w:spacing w:line="560" w:lineRule="exact"/>
        <w:ind w:firstLineChars="200" w:firstLine="640"/>
        <w:rPr>
          <w:rFonts w:ascii="仿宋_GB2312" w:eastAsia="仿宋_GB2312" w:hAnsi="DengXian" w:cs="Times New Roman" w:hint="eastAsia"/>
          <w:b/>
          <w:sz w:val="32"/>
          <w:szCs w:val="32"/>
        </w:rPr>
      </w:pPr>
      <w:r>
        <w:rPr>
          <w:rFonts w:ascii="仿宋_GB2312" w:eastAsia="仿宋_GB2312" w:hAnsi="宋体" w:hint="eastAsia"/>
          <w:sz w:val="32"/>
          <w:szCs w:val="32"/>
        </w:rPr>
        <w:t>学院将以教育背景、学业水平、科研能力、综合素质为主要评价依据，对申请者进行资格评审，择优录取。招收条件如下：</w:t>
      </w:r>
    </w:p>
    <w:p w:rsidR="002050D7" w:rsidRDefault="00E31DA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1.政治立场坚定，思想品德端正，遵纪守法，自觉服从学校</w:t>
      </w:r>
      <w:r>
        <w:rPr>
          <w:rFonts w:ascii="仿宋_GB2312" w:eastAsia="仿宋_GB2312" w:hAnsi="宋体" w:hint="eastAsia"/>
          <w:sz w:val="32"/>
          <w:szCs w:val="32"/>
        </w:rPr>
        <w:lastRenderedPageBreak/>
        <w:t>管理，</w:t>
      </w:r>
      <w:r>
        <w:rPr>
          <w:rFonts w:ascii="仿宋_GB2312" w:eastAsia="仿宋_GB2312" w:hAnsi="宋体" w:hint="eastAsia"/>
          <w:color w:val="000000"/>
          <w:spacing w:val="4"/>
          <w:sz w:val="32"/>
          <w:szCs w:val="32"/>
        </w:rPr>
        <w:t>有意愿从事国防建设相关行业。</w:t>
      </w:r>
    </w:p>
    <w:p w:rsidR="002050D7" w:rsidRDefault="00E31DA1">
      <w:pPr>
        <w:spacing w:line="560" w:lineRule="exact"/>
        <w:ind w:firstLineChars="200" w:firstLine="640"/>
        <w:rPr>
          <w:rFonts w:ascii="仿宋_GB2312" w:eastAsia="仿宋_GB2312"/>
          <w:spacing w:val="4"/>
          <w:sz w:val="32"/>
          <w:szCs w:val="32"/>
        </w:rPr>
      </w:pPr>
      <w:r>
        <w:rPr>
          <w:rFonts w:ascii="仿宋_GB2312" w:eastAsia="仿宋_GB2312" w:hAnsi="宋体" w:hint="eastAsia"/>
          <w:sz w:val="32"/>
          <w:szCs w:val="32"/>
        </w:rPr>
        <w:t>2.学员前2.5年学业成绩排名</w:t>
      </w:r>
      <w:r w:rsidR="002D251F">
        <w:rPr>
          <w:rFonts w:ascii="仿宋_GB2312" w:eastAsia="仿宋_GB2312" w:hAnsi="宋体" w:hint="eastAsia"/>
          <w:sz w:val="32"/>
          <w:szCs w:val="32"/>
        </w:rPr>
        <w:t>要求</w:t>
      </w:r>
      <w:r>
        <w:rPr>
          <w:rFonts w:ascii="仿宋_GB2312" w:eastAsia="仿宋_GB2312" w:hAnsi="宋体" w:hint="eastAsia"/>
          <w:sz w:val="32"/>
          <w:szCs w:val="32"/>
        </w:rPr>
        <w:t>：</w:t>
      </w:r>
      <w:r w:rsidR="002D251F">
        <w:rPr>
          <w:rFonts w:eastAsia="仿宋_GB2312" w:hint="eastAsia"/>
          <w:spacing w:val="4"/>
          <w:sz w:val="32"/>
          <w:szCs w:val="32"/>
        </w:rPr>
        <w:t>清华大学、北京大学、中国科技大学学员要求专业排名</w:t>
      </w:r>
      <w:r w:rsidR="002D251F">
        <w:rPr>
          <w:rFonts w:ascii="仿宋_GB2312" w:eastAsia="仿宋_GB2312" w:hint="eastAsia"/>
          <w:spacing w:val="4"/>
          <w:sz w:val="32"/>
          <w:szCs w:val="32"/>
        </w:rPr>
        <w:t>前50%，</w:t>
      </w:r>
      <w:r>
        <w:rPr>
          <w:rFonts w:ascii="仿宋_GB2312" w:eastAsia="仿宋_GB2312" w:hAnsi="宋体" w:hint="eastAsia"/>
          <w:sz w:val="32"/>
          <w:szCs w:val="32"/>
        </w:rPr>
        <w:t>一流大学建设高校</w:t>
      </w:r>
      <w:r w:rsidR="002D251F">
        <w:rPr>
          <w:rFonts w:ascii="仿宋_GB2312" w:eastAsia="仿宋_GB2312" w:hAnsi="宋体" w:hint="eastAsia"/>
          <w:sz w:val="32"/>
          <w:szCs w:val="32"/>
        </w:rPr>
        <w:t>学员要求</w:t>
      </w:r>
      <w:r>
        <w:rPr>
          <w:rFonts w:ascii="仿宋_GB2312" w:eastAsia="仿宋_GB2312" w:hAnsi="宋体" w:hint="eastAsia"/>
          <w:sz w:val="32"/>
          <w:szCs w:val="32"/>
        </w:rPr>
        <w:t>专业</w:t>
      </w:r>
      <w:r w:rsidR="002D251F">
        <w:rPr>
          <w:rFonts w:ascii="仿宋_GB2312" w:eastAsia="仿宋_GB2312" w:hAnsi="宋体" w:hint="eastAsia"/>
          <w:sz w:val="32"/>
          <w:szCs w:val="32"/>
        </w:rPr>
        <w:t>排名</w:t>
      </w:r>
      <w:r>
        <w:rPr>
          <w:rFonts w:ascii="仿宋_GB2312" w:eastAsia="仿宋_GB2312" w:hAnsi="宋体" w:hint="eastAsia"/>
          <w:sz w:val="32"/>
          <w:szCs w:val="32"/>
        </w:rPr>
        <w:t>前30%，一流学科建设高校</w:t>
      </w:r>
      <w:r w:rsidR="002D251F">
        <w:rPr>
          <w:rFonts w:ascii="仿宋_GB2312" w:eastAsia="仿宋_GB2312" w:hAnsi="宋体" w:hint="eastAsia"/>
          <w:sz w:val="32"/>
          <w:szCs w:val="32"/>
        </w:rPr>
        <w:t>学员要求</w:t>
      </w:r>
      <w:r>
        <w:rPr>
          <w:rFonts w:ascii="仿宋_GB2312" w:eastAsia="仿宋_GB2312" w:hAnsi="宋体" w:hint="eastAsia"/>
          <w:sz w:val="32"/>
          <w:szCs w:val="32"/>
        </w:rPr>
        <w:t>专业</w:t>
      </w:r>
      <w:r w:rsidR="002D251F">
        <w:rPr>
          <w:rFonts w:ascii="仿宋_GB2312" w:eastAsia="仿宋_GB2312" w:hAnsi="宋体" w:hint="eastAsia"/>
          <w:sz w:val="32"/>
          <w:szCs w:val="32"/>
        </w:rPr>
        <w:t>排名</w:t>
      </w:r>
      <w:r>
        <w:rPr>
          <w:rFonts w:ascii="仿宋_GB2312" w:eastAsia="仿宋_GB2312" w:hAnsi="宋体" w:hint="eastAsia"/>
          <w:sz w:val="32"/>
          <w:szCs w:val="32"/>
        </w:rPr>
        <w:t>前10%</w:t>
      </w:r>
      <w:r w:rsidR="002D251F">
        <w:rPr>
          <w:rFonts w:ascii="仿宋_GB2312" w:eastAsia="仿宋_GB2312" w:hAnsi="宋体" w:hint="eastAsia"/>
          <w:spacing w:val="4"/>
          <w:sz w:val="32"/>
          <w:szCs w:val="32"/>
        </w:rPr>
        <w:t>，</w:t>
      </w:r>
      <w:r w:rsidR="002D251F">
        <w:rPr>
          <w:rFonts w:ascii="仿宋_GB2312" w:eastAsia="仿宋_GB2312" w:hint="eastAsia"/>
          <w:spacing w:val="4"/>
          <w:sz w:val="32"/>
          <w:szCs w:val="32"/>
        </w:rPr>
        <w:t>具有推免资格的普通高校学员要求专业排名前5%。</w:t>
      </w:r>
    </w:p>
    <w:p w:rsidR="002050D7" w:rsidRDefault="00E31DA1">
      <w:pPr>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3.取得所在学校硕士研究生推免指标（含我校国防科工计划）。</w:t>
      </w:r>
    </w:p>
    <w:p w:rsidR="002050D7" w:rsidRDefault="00E31DA1">
      <w:pPr>
        <w:spacing w:line="560" w:lineRule="exact"/>
        <w:ind w:firstLineChars="200" w:firstLine="640"/>
        <w:rPr>
          <w:rFonts w:ascii="仿宋_GB2312" w:eastAsia="仿宋_GB2312" w:hAnsi="宋体"/>
          <w:color w:val="000000"/>
          <w:spacing w:val="4"/>
          <w:sz w:val="32"/>
          <w:szCs w:val="32"/>
        </w:rPr>
      </w:pPr>
      <w:r>
        <w:rPr>
          <w:rFonts w:ascii="仿宋_GB2312" w:eastAsia="仿宋_GB2312" w:hAnsi="宋体" w:hint="eastAsia"/>
          <w:sz w:val="32"/>
          <w:szCs w:val="32"/>
        </w:rPr>
        <w:t>4.</w:t>
      </w:r>
      <w:r>
        <w:rPr>
          <w:rFonts w:ascii="仿宋_GB2312" w:eastAsia="仿宋_GB2312" w:hAnsi="宋体" w:hint="eastAsia"/>
          <w:spacing w:val="4"/>
          <w:sz w:val="32"/>
          <w:szCs w:val="32"/>
        </w:rPr>
        <w:t>对所</w:t>
      </w:r>
      <w:r>
        <w:rPr>
          <w:rFonts w:ascii="仿宋_GB2312" w:eastAsia="仿宋_GB2312" w:hAnsi="宋体" w:hint="eastAsia"/>
          <w:color w:val="000000"/>
          <w:spacing w:val="4"/>
          <w:sz w:val="32"/>
          <w:szCs w:val="32"/>
        </w:rPr>
        <w:t>报专业的学术研究有浓厚兴趣，对报考我院无军籍硕士研究生有强烈意向。</w:t>
      </w:r>
    </w:p>
    <w:p w:rsidR="002050D7" w:rsidRDefault="00E31DA1">
      <w:pPr>
        <w:spacing w:line="560" w:lineRule="exact"/>
        <w:ind w:firstLineChars="200" w:firstLine="640"/>
        <w:rPr>
          <w:rFonts w:ascii="仿宋_GB2312" w:eastAsia="仿宋_GB2312" w:hAnsi="宋体"/>
          <w:color w:val="000000"/>
          <w:spacing w:val="4"/>
          <w:sz w:val="32"/>
          <w:szCs w:val="32"/>
        </w:rPr>
      </w:pPr>
      <w:r>
        <w:rPr>
          <w:rFonts w:ascii="仿宋_GB2312" w:eastAsia="仿宋_GB2312" w:hAnsi="宋体" w:hint="eastAsia"/>
          <w:sz w:val="32"/>
          <w:szCs w:val="32"/>
        </w:rPr>
        <w:t>5.在本领域具有传统优势的单位可在名额上给予一定倾斜。</w:t>
      </w:r>
    </w:p>
    <w:p w:rsidR="002050D7" w:rsidRDefault="00E31DA1">
      <w:pPr>
        <w:spacing w:line="560" w:lineRule="exact"/>
        <w:ind w:firstLineChars="200" w:firstLine="640"/>
        <w:rPr>
          <w:rFonts w:ascii="黑体" w:eastAsia="黑体" w:hAnsi="宋体"/>
          <w:sz w:val="32"/>
          <w:szCs w:val="32"/>
        </w:rPr>
      </w:pPr>
      <w:r>
        <w:rPr>
          <w:rFonts w:ascii="黑体" w:eastAsia="黑体" w:hAnsi="宋体" w:hint="eastAsia"/>
          <w:sz w:val="32"/>
          <w:szCs w:val="32"/>
        </w:rPr>
        <w:t>四、申请办法</w:t>
      </w:r>
    </w:p>
    <w:p w:rsidR="002050D7" w:rsidRDefault="00E31DA1">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（一）提交报名材料</w:t>
      </w:r>
    </w:p>
    <w:p w:rsidR="002050D7" w:rsidRDefault="00E31DA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申请者需提供以下材料：</w:t>
      </w:r>
    </w:p>
    <w:p w:rsidR="002050D7" w:rsidRDefault="00E31DA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1.电子对抗学院优秀大学生夏令营申请表;</w:t>
      </w:r>
    </w:p>
    <w:p w:rsidR="002050D7" w:rsidRDefault="00E31DA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2.学业成绩单及专业排名证明，需加盖学校或学院教务部门公章；</w:t>
      </w:r>
    </w:p>
    <w:p w:rsidR="002050D7" w:rsidRDefault="00E31DA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3.其他证明材料（如英语四/六级成绩单、已发表或已被录用论文、奖状奖励证书等）。</w:t>
      </w:r>
    </w:p>
    <w:p w:rsidR="002050D7" w:rsidRDefault="00E31DA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申请人员将上述材料按顺序扫描成一个PDF，按照“姓名-学校-专业”的格式进行命名，并于2021年7月16日12点前发送至邮箱：ee_shopcool</w:t>
      </w:r>
      <w:r>
        <w:rPr>
          <w:rFonts w:asciiTheme="majorHAnsi" w:eastAsia="仿宋_GB2312" w:hAnsi="宋体" w:hint="eastAsia"/>
          <w:sz w:val="32"/>
          <w:szCs w:val="32"/>
        </w:rPr>
        <w:t>@</w:t>
      </w:r>
      <w:r>
        <w:rPr>
          <w:rFonts w:ascii="仿宋_GB2312" w:eastAsia="仿宋_GB2312" w:hAnsi="宋体" w:hint="eastAsia"/>
          <w:sz w:val="32"/>
          <w:szCs w:val="32"/>
        </w:rPr>
        <w:t>163.com。本次夏令营不邮寄纸质材料（通过面试考核的优秀营员，后续按要求提供</w:t>
      </w:r>
      <w:r w:rsidR="002D251F">
        <w:rPr>
          <w:rFonts w:ascii="仿宋_GB2312" w:eastAsia="仿宋_GB2312" w:hAnsi="宋体" w:hint="eastAsia"/>
          <w:sz w:val="32"/>
          <w:szCs w:val="32"/>
        </w:rPr>
        <w:t>相应</w:t>
      </w:r>
      <w:r>
        <w:rPr>
          <w:rFonts w:ascii="仿宋_GB2312" w:eastAsia="仿宋_GB2312" w:hAnsi="宋体" w:hint="eastAsia"/>
          <w:sz w:val="32"/>
          <w:szCs w:val="32"/>
        </w:rPr>
        <w:t>纸质材料）。</w:t>
      </w:r>
    </w:p>
    <w:p w:rsidR="002050D7" w:rsidRDefault="00E31DA1">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lastRenderedPageBreak/>
        <w:t>（二）线上确认</w:t>
      </w:r>
    </w:p>
    <w:p w:rsidR="002050D7" w:rsidRDefault="00E31DA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申请人除发送电子材料外，还需扫描下图二维码，线上提交信息进行确认：</w:t>
      </w:r>
    </w:p>
    <w:p w:rsidR="002050D7" w:rsidRDefault="00353318">
      <w:pPr>
        <w:spacing w:line="720" w:lineRule="auto"/>
        <w:jc w:val="center"/>
        <w:rPr>
          <w:rFonts w:ascii="仿宋_GB2312" w:eastAsia="仿宋_GB2312" w:hAnsi="宋体"/>
          <w:sz w:val="32"/>
          <w:szCs w:val="32"/>
        </w:rPr>
      </w:pPr>
      <w:r w:rsidRPr="00353318">
        <w:rPr>
          <w:rFonts w:ascii="仿宋_GB2312" w:eastAsia="仿宋_GB2312" w:hAnsi="宋体"/>
          <w:sz w:val="32"/>
          <w:szCs w:val="32"/>
        </w:rPr>
        <w:drawing>
          <wp:inline distT="0" distB="0" distL="0" distR="0">
            <wp:extent cx="1764030" cy="1739265"/>
            <wp:effectExtent l="19050" t="19050" r="26670" b="13335"/>
            <wp:docPr id="2" name="图片 1" descr="问卷"/>
            <wp:cNvGraphicFramePr/>
            <a:graphic xmlns:a="http://schemas.openxmlformats.org/drawingml/2006/main">
              <a:graphicData uri="http://schemas.openxmlformats.org/drawingml/2006/picture">
                <pic:pic xmlns:pic="http://schemas.openxmlformats.org/drawingml/2006/picture">
                  <pic:nvPicPr>
                    <pic:cNvPr id="1" name="图片 1" descr="问卷"/>
                    <pic:cNvPicPr>
                      <a:picLocks noChangeAspect="1"/>
                    </pic:cNvPicPr>
                  </pic:nvPicPr>
                  <pic:blipFill>
                    <a:blip r:embed="rId8" cstate="print"/>
                    <a:stretch>
                      <a:fillRect/>
                    </a:stretch>
                  </pic:blipFill>
                  <pic:spPr>
                    <a:xfrm>
                      <a:off x="0" y="0"/>
                      <a:ext cx="1764030" cy="1739265"/>
                    </a:xfrm>
                    <a:prstGeom prst="rect">
                      <a:avLst/>
                    </a:prstGeom>
                    <a:ln>
                      <a:solidFill>
                        <a:schemeClr val="tx1"/>
                      </a:solidFill>
                    </a:ln>
                  </pic:spPr>
                </pic:pic>
              </a:graphicData>
            </a:graphic>
          </wp:inline>
        </w:drawing>
      </w:r>
    </w:p>
    <w:p w:rsidR="002D251F" w:rsidRDefault="002D251F" w:rsidP="002D251F">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学员务必保证材料的真实性，任何时候若发现材料造假者，直接取消营员资格，并不再享有直接推免为我院硕士研究生资格，已经被推免的将取消录取资格。</w:t>
      </w:r>
    </w:p>
    <w:p w:rsidR="002050D7" w:rsidRDefault="00E31DA1">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入选营员的学员将在2021年7月底前收到通知（见学校网站公示名单）。未公示者皆未入选，不再另行通知。</w:t>
      </w:r>
    </w:p>
    <w:p w:rsidR="002050D7" w:rsidRDefault="00E31DA1">
      <w:pPr>
        <w:numPr>
          <w:ilvl w:val="0"/>
          <w:numId w:val="1"/>
        </w:num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营员待遇</w:t>
      </w:r>
    </w:p>
    <w:p w:rsidR="002050D7" w:rsidRDefault="00E31DA1">
      <w:pPr>
        <w:spacing w:line="520" w:lineRule="exact"/>
        <w:ind w:firstLineChars="200" w:firstLine="656"/>
        <w:rPr>
          <w:rFonts w:eastAsia="仿宋_GB2312"/>
          <w:sz w:val="32"/>
          <w:szCs w:val="32"/>
        </w:rPr>
      </w:pPr>
      <w:r>
        <w:rPr>
          <w:rFonts w:eastAsia="仿宋_GB2312" w:hint="eastAsia"/>
          <w:spacing w:val="4"/>
          <w:sz w:val="32"/>
          <w:szCs w:val="32"/>
        </w:rPr>
        <w:t>学院</w:t>
      </w:r>
      <w:r>
        <w:rPr>
          <w:rFonts w:eastAsia="仿宋_GB2312"/>
          <w:sz w:val="32"/>
          <w:szCs w:val="32"/>
        </w:rPr>
        <w:t>为学员</w:t>
      </w:r>
      <w:r>
        <w:rPr>
          <w:rFonts w:ascii="仿宋_GB2312" w:eastAsia="仿宋_GB2312" w:hAnsi="宋体" w:hint="eastAsia"/>
          <w:spacing w:val="4"/>
          <w:sz w:val="32"/>
          <w:szCs w:val="32"/>
        </w:rPr>
        <w:t>报销往返差旅（标准不超过高铁二等座），并</w:t>
      </w:r>
      <w:r>
        <w:rPr>
          <w:rFonts w:eastAsia="仿宋_GB2312"/>
          <w:sz w:val="32"/>
          <w:szCs w:val="32"/>
        </w:rPr>
        <w:t>提供免费</w:t>
      </w:r>
      <w:r>
        <w:rPr>
          <w:rFonts w:eastAsia="仿宋_GB2312" w:hint="eastAsia"/>
          <w:sz w:val="32"/>
          <w:szCs w:val="32"/>
        </w:rPr>
        <w:t>住宿和伙食补贴，</w:t>
      </w:r>
      <w:r>
        <w:rPr>
          <w:rFonts w:eastAsia="仿宋_GB2312"/>
          <w:sz w:val="32"/>
          <w:szCs w:val="32"/>
        </w:rPr>
        <w:t>为每名学员准备学习手册、学习资料、文具等。</w:t>
      </w:r>
      <w:r>
        <w:rPr>
          <w:rFonts w:eastAsia="仿宋_GB2312"/>
          <w:spacing w:val="4"/>
          <w:sz w:val="32"/>
          <w:szCs w:val="32"/>
        </w:rPr>
        <w:t>面试</w:t>
      </w:r>
      <w:r>
        <w:rPr>
          <w:rFonts w:eastAsia="仿宋_GB2312" w:hint="eastAsia"/>
          <w:spacing w:val="4"/>
          <w:sz w:val="32"/>
          <w:szCs w:val="32"/>
        </w:rPr>
        <w:t>考核</w:t>
      </w:r>
      <w:r>
        <w:rPr>
          <w:rFonts w:eastAsia="仿宋_GB2312"/>
          <w:spacing w:val="4"/>
          <w:sz w:val="32"/>
          <w:szCs w:val="32"/>
        </w:rPr>
        <w:t>成绩优异</w:t>
      </w:r>
      <w:r>
        <w:rPr>
          <w:rFonts w:eastAsia="仿宋_GB2312"/>
          <w:sz w:val="32"/>
          <w:szCs w:val="32"/>
        </w:rPr>
        <w:t>的</w:t>
      </w:r>
      <w:r>
        <w:rPr>
          <w:rFonts w:eastAsia="仿宋_GB2312" w:hint="eastAsia"/>
          <w:sz w:val="32"/>
          <w:szCs w:val="32"/>
        </w:rPr>
        <w:t>优秀</w:t>
      </w:r>
      <w:r>
        <w:rPr>
          <w:rFonts w:eastAsia="仿宋_GB2312"/>
          <w:sz w:val="32"/>
          <w:szCs w:val="32"/>
        </w:rPr>
        <w:t>营员，可享受以下优惠政策：</w:t>
      </w:r>
    </w:p>
    <w:p w:rsidR="002050D7" w:rsidRDefault="00E31DA1">
      <w:pPr>
        <w:spacing w:line="520" w:lineRule="exact"/>
        <w:ind w:firstLineChars="200" w:firstLine="656"/>
        <w:rPr>
          <w:rFonts w:eastAsia="仿宋_GB2312"/>
          <w:spacing w:val="4"/>
          <w:sz w:val="32"/>
          <w:szCs w:val="32"/>
        </w:rPr>
      </w:pPr>
      <w:r>
        <w:rPr>
          <w:rFonts w:ascii="仿宋_GB2312" w:eastAsia="仿宋_GB2312" w:hAnsi="仿宋_GB2312" w:cs="仿宋_GB2312" w:hint="eastAsia"/>
          <w:spacing w:val="4"/>
          <w:sz w:val="32"/>
          <w:szCs w:val="32"/>
        </w:rPr>
        <w:t>1.</w:t>
      </w:r>
      <w:r>
        <w:rPr>
          <w:rFonts w:eastAsia="仿宋_GB2312"/>
          <w:spacing w:val="4"/>
          <w:sz w:val="32"/>
          <w:szCs w:val="32"/>
        </w:rPr>
        <w:t>面试</w:t>
      </w:r>
      <w:r>
        <w:rPr>
          <w:rFonts w:eastAsia="仿宋_GB2312" w:hint="eastAsia"/>
          <w:spacing w:val="4"/>
          <w:sz w:val="32"/>
          <w:szCs w:val="32"/>
        </w:rPr>
        <w:t>成绩排序在优秀营员指标数内的考生，</w:t>
      </w:r>
      <w:r>
        <w:rPr>
          <w:rFonts w:eastAsia="仿宋_GB2312"/>
          <w:spacing w:val="4"/>
          <w:sz w:val="32"/>
          <w:szCs w:val="32"/>
        </w:rPr>
        <w:t>直接</w:t>
      </w:r>
      <w:r>
        <w:rPr>
          <w:rFonts w:eastAsia="仿宋_GB2312" w:hint="eastAsia"/>
          <w:spacing w:val="4"/>
          <w:sz w:val="32"/>
          <w:szCs w:val="32"/>
        </w:rPr>
        <w:t>接收</w:t>
      </w:r>
      <w:r>
        <w:rPr>
          <w:rFonts w:eastAsia="仿宋_GB2312"/>
          <w:spacing w:val="4"/>
          <w:sz w:val="32"/>
          <w:szCs w:val="32"/>
        </w:rPr>
        <w:t>为我校</w:t>
      </w:r>
      <w:r>
        <w:rPr>
          <w:rFonts w:ascii="仿宋_GB2312" w:eastAsia="仿宋_GB2312" w:hAnsi="仿宋_GB2312" w:cs="仿宋_GB2312" w:hint="eastAsia"/>
          <w:spacing w:val="4"/>
          <w:sz w:val="32"/>
          <w:szCs w:val="32"/>
        </w:rPr>
        <w:t>2022</w:t>
      </w:r>
      <w:r>
        <w:rPr>
          <w:rFonts w:eastAsia="仿宋_GB2312"/>
          <w:spacing w:val="4"/>
          <w:sz w:val="32"/>
          <w:szCs w:val="32"/>
        </w:rPr>
        <w:t>年推荐免试硕士研究生</w:t>
      </w:r>
      <w:r w:rsidR="002D251F">
        <w:rPr>
          <w:rFonts w:eastAsia="仿宋_GB2312" w:hint="eastAsia"/>
          <w:spacing w:val="4"/>
          <w:sz w:val="32"/>
          <w:szCs w:val="32"/>
        </w:rPr>
        <w:t>。</w:t>
      </w:r>
      <w:r>
        <w:rPr>
          <w:rFonts w:eastAsia="仿宋_GB2312" w:hint="eastAsia"/>
          <w:spacing w:val="4"/>
          <w:sz w:val="32"/>
          <w:szCs w:val="32"/>
        </w:rPr>
        <w:t>如本人放弃，则按面试考核成绩依序</w:t>
      </w:r>
      <w:r w:rsidR="002D251F">
        <w:rPr>
          <w:rFonts w:eastAsia="仿宋_GB2312" w:hint="eastAsia"/>
          <w:spacing w:val="4"/>
          <w:sz w:val="32"/>
          <w:szCs w:val="32"/>
        </w:rPr>
        <w:t>递补</w:t>
      </w:r>
      <w:r>
        <w:rPr>
          <w:rFonts w:eastAsia="仿宋_GB2312" w:hint="eastAsia"/>
          <w:spacing w:val="4"/>
          <w:sz w:val="32"/>
          <w:szCs w:val="32"/>
        </w:rPr>
        <w:t>。</w:t>
      </w:r>
    </w:p>
    <w:p w:rsidR="002050D7" w:rsidRDefault="00E31DA1">
      <w:pPr>
        <w:spacing w:line="520" w:lineRule="exact"/>
        <w:ind w:firstLineChars="200" w:firstLine="640"/>
        <w:rPr>
          <w:rFonts w:ascii="仿宋_GB2312" w:eastAsia="仿宋_GB2312" w:hAnsi="宋体"/>
          <w:sz w:val="32"/>
          <w:szCs w:val="32"/>
        </w:rPr>
      </w:pPr>
      <w:r>
        <w:rPr>
          <w:rFonts w:ascii="仿宋_GB2312" w:eastAsia="仿宋_GB2312" w:hAnsi="仿宋_GB2312" w:cs="仿宋_GB2312" w:hint="eastAsia"/>
          <w:color w:val="333333"/>
          <w:sz w:val="32"/>
          <w:szCs w:val="32"/>
        </w:rPr>
        <w:t>2.</w:t>
      </w:r>
      <w:r>
        <w:rPr>
          <w:rFonts w:eastAsia="仿宋_GB2312"/>
          <w:color w:val="333333"/>
          <w:sz w:val="32"/>
          <w:szCs w:val="32"/>
        </w:rPr>
        <w:t>未</w:t>
      </w:r>
      <w:r w:rsidR="002D251F">
        <w:rPr>
          <w:rFonts w:eastAsia="仿宋_GB2312" w:hint="eastAsia"/>
          <w:color w:val="333333"/>
          <w:sz w:val="32"/>
          <w:szCs w:val="32"/>
        </w:rPr>
        <w:t>进入优秀营员指标数</w:t>
      </w:r>
      <w:r>
        <w:rPr>
          <w:rFonts w:eastAsia="仿宋_GB2312"/>
          <w:color w:val="333333"/>
          <w:sz w:val="32"/>
          <w:szCs w:val="32"/>
        </w:rPr>
        <w:t>的</w:t>
      </w:r>
      <w:r>
        <w:rPr>
          <w:rFonts w:eastAsia="仿宋_GB2312" w:hint="eastAsia"/>
          <w:color w:val="333333"/>
          <w:sz w:val="32"/>
          <w:szCs w:val="32"/>
        </w:rPr>
        <w:t>学员</w:t>
      </w:r>
      <w:r>
        <w:rPr>
          <w:rFonts w:eastAsia="仿宋_GB2312"/>
          <w:color w:val="333333"/>
          <w:sz w:val="32"/>
          <w:szCs w:val="32"/>
        </w:rPr>
        <w:t>，</w:t>
      </w:r>
      <w:r w:rsidR="002D251F">
        <w:rPr>
          <w:rFonts w:eastAsia="仿宋_GB2312" w:hint="eastAsia"/>
          <w:color w:val="333333"/>
          <w:sz w:val="32"/>
          <w:szCs w:val="32"/>
        </w:rPr>
        <w:t>可于</w:t>
      </w:r>
      <w:r w:rsidR="002D251F">
        <w:rPr>
          <w:rFonts w:ascii="仿宋_GB2312" w:eastAsia="仿宋_GB2312" w:hAnsi="仿宋_GB2312" w:cs="仿宋_GB2312" w:hint="eastAsia"/>
          <w:color w:val="333333"/>
          <w:sz w:val="32"/>
          <w:szCs w:val="32"/>
        </w:rPr>
        <w:t>9</w:t>
      </w:r>
      <w:r w:rsidR="002D251F">
        <w:rPr>
          <w:rFonts w:eastAsia="仿宋_GB2312" w:hint="eastAsia"/>
          <w:color w:val="333333"/>
          <w:sz w:val="32"/>
          <w:szCs w:val="32"/>
        </w:rPr>
        <w:t>月份</w:t>
      </w:r>
      <w:r>
        <w:rPr>
          <w:rFonts w:eastAsia="仿宋_GB2312"/>
          <w:color w:val="333333"/>
          <w:sz w:val="32"/>
          <w:szCs w:val="32"/>
        </w:rPr>
        <w:t>参加我院组织的推荐免试考核</w:t>
      </w:r>
      <w:r w:rsidR="002D251F">
        <w:rPr>
          <w:rFonts w:eastAsia="仿宋_GB2312" w:hint="eastAsia"/>
          <w:color w:val="333333"/>
          <w:sz w:val="32"/>
          <w:szCs w:val="32"/>
        </w:rPr>
        <w:t>。学员于暑期夏令营取得</w:t>
      </w:r>
      <w:r>
        <w:rPr>
          <w:rFonts w:eastAsia="仿宋_GB2312"/>
          <w:color w:val="333333"/>
          <w:sz w:val="32"/>
          <w:szCs w:val="32"/>
        </w:rPr>
        <w:t>的思想政治与品德考核</w:t>
      </w:r>
      <w:r w:rsidR="002D251F">
        <w:rPr>
          <w:rFonts w:eastAsia="仿宋_GB2312" w:hint="eastAsia"/>
          <w:color w:val="333333"/>
          <w:sz w:val="32"/>
          <w:szCs w:val="32"/>
        </w:rPr>
        <w:t>成绩</w:t>
      </w:r>
      <w:r>
        <w:rPr>
          <w:rFonts w:eastAsia="仿宋_GB2312"/>
          <w:color w:val="333333"/>
          <w:sz w:val="32"/>
          <w:szCs w:val="32"/>
        </w:rPr>
        <w:t>、面试成绩、体检</w:t>
      </w:r>
      <w:r w:rsidR="002D251F">
        <w:rPr>
          <w:rFonts w:eastAsia="仿宋_GB2312" w:hint="eastAsia"/>
          <w:color w:val="333333"/>
          <w:sz w:val="32"/>
          <w:szCs w:val="32"/>
        </w:rPr>
        <w:t>结果</w:t>
      </w:r>
      <w:r>
        <w:rPr>
          <w:rFonts w:eastAsia="仿宋_GB2312"/>
          <w:color w:val="333333"/>
          <w:sz w:val="32"/>
          <w:szCs w:val="32"/>
        </w:rPr>
        <w:t>直接认定</w:t>
      </w:r>
      <w:r w:rsidR="002D251F">
        <w:rPr>
          <w:rFonts w:eastAsia="仿宋_GB2312" w:hint="eastAsia"/>
          <w:color w:val="333333"/>
          <w:sz w:val="32"/>
          <w:szCs w:val="32"/>
        </w:rPr>
        <w:t>，无需再次考核</w:t>
      </w:r>
      <w:r>
        <w:rPr>
          <w:rFonts w:eastAsia="仿宋_GB2312"/>
          <w:color w:val="333333"/>
          <w:sz w:val="32"/>
          <w:szCs w:val="32"/>
        </w:rPr>
        <w:t>。</w:t>
      </w:r>
      <w:r>
        <w:rPr>
          <w:rFonts w:eastAsia="仿宋_GB2312" w:hint="eastAsia"/>
          <w:color w:val="333333"/>
          <w:sz w:val="32"/>
          <w:szCs w:val="32"/>
        </w:rPr>
        <w:t>其中，体</w:t>
      </w:r>
      <w:r>
        <w:rPr>
          <w:rFonts w:eastAsia="仿宋_GB2312" w:hint="eastAsia"/>
          <w:color w:val="333333"/>
          <w:sz w:val="32"/>
          <w:szCs w:val="32"/>
        </w:rPr>
        <w:lastRenderedPageBreak/>
        <w:t>检采取考生提交体检报告（近</w:t>
      </w:r>
      <w:r>
        <w:rPr>
          <w:rFonts w:ascii="仿宋_GB2312" w:eastAsia="仿宋_GB2312" w:hAnsi="仿宋_GB2312" w:cs="仿宋_GB2312" w:hint="eastAsia"/>
          <w:color w:val="333333"/>
          <w:sz w:val="32"/>
          <w:szCs w:val="32"/>
        </w:rPr>
        <w:t>3月</w:t>
      </w:r>
      <w:r>
        <w:rPr>
          <w:rFonts w:eastAsia="仿宋_GB2312" w:hint="eastAsia"/>
          <w:color w:val="333333"/>
          <w:sz w:val="32"/>
          <w:szCs w:val="32"/>
        </w:rPr>
        <w:t>内，二甲及以上医院开具），学院业务部门审定的方式进行。</w:t>
      </w:r>
    </w:p>
    <w:p w:rsidR="002050D7" w:rsidRDefault="00E31DA1">
      <w:pPr>
        <w:spacing w:line="520" w:lineRule="exact"/>
        <w:ind w:firstLineChars="200" w:firstLine="640"/>
        <w:outlineLvl w:val="0"/>
        <w:rPr>
          <w:rFonts w:ascii="黑体" w:eastAsia="黑体" w:hAnsi="黑体" w:cs="Times New Roman"/>
          <w:sz w:val="32"/>
          <w:szCs w:val="32"/>
        </w:rPr>
      </w:pPr>
      <w:r>
        <w:rPr>
          <w:rFonts w:ascii="黑体" w:eastAsia="黑体" w:hAnsi="黑体" w:cs="Times New Roman" w:hint="eastAsia"/>
          <w:sz w:val="32"/>
          <w:szCs w:val="32"/>
        </w:rPr>
        <w:t>六、活动内容及安排</w:t>
      </w:r>
    </w:p>
    <w:p w:rsidR="002050D7" w:rsidRDefault="00E31DA1">
      <w:pPr>
        <w:spacing w:line="52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（一）活动内容</w:t>
      </w:r>
    </w:p>
    <w:p w:rsidR="002D251F" w:rsidRDefault="002D251F" w:rsidP="002D251F">
      <w:pPr>
        <w:spacing w:line="520" w:lineRule="exact"/>
        <w:ind w:firstLineChars="200" w:firstLine="640"/>
        <w:rPr>
          <w:rFonts w:ascii="仿宋_GB2312" w:eastAsia="仿宋_GB2312" w:hAnsi="黑体"/>
          <w:sz w:val="32"/>
          <w:szCs w:val="32"/>
        </w:rPr>
      </w:pPr>
      <w:r w:rsidRPr="002D251F">
        <w:rPr>
          <w:rFonts w:ascii="仿宋_GB2312" w:eastAsia="仿宋_GB2312" w:hAnsi="黑体" w:hint="eastAsia"/>
          <w:sz w:val="32"/>
          <w:szCs w:val="32"/>
        </w:rPr>
        <w:t>1.</w:t>
      </w:r>
      <w:r w:rsidR="00E31DA1" w:rsidRPr="002D251F">
        <w:rPr>
          <w:rFonts w:ascii="仿宋_GB2312" w:eastAsia="仿宋_GB2312" w:hAnsi="黑体" w:hint="eastAsia"/>
          <w:sz w:val="32"/>
          <w:szCs w:val="32"/>
        </w:rPr>
        <w:t>开营典礼</w:t>
      </w:r>
    </w:p>
    <w:p w:rsidR="002050D7" w:rsidRPr="002D251F" w:rsidRDefault="00E31DA1" w:rsidP="002D251F">
      <w:pPr>
        <w:spacing w:line="520" w:lineRule="exact"/>
        <w:ind w:firstLineChars="200" w:firstLine="640"/>
        <w:rPr>
          <w:rFonts w:ascii="仿宋_GB2312" w:eastAsia="仿宋_GB2312" w:hAnsi="黑体"/>
          <w:sz w:val="32"/>
          <w:szCs w:val="32"/>
        </w:rPr>
      </w:pPr>
      <w:r w:rsidRPr="002D251F">
        <w:rPr>
          <w:rFonts w:ascii="仿宋_GB2312" w:eastAsia="仿宋_GB2312" w:hAnsi="黑体" w:hint="eastAsia"/>
          <w:sz w:val="32"/>
          <w:szCs w:val="32"/>
        </w:rPr>
        <w:t>主要包括领导致辞、无军籍生代表发言等环节</w:t>
      </w:r>
      <w:r w:rsidR="002D251F">
        <w:rPr>
          <w:rFonts w:ascii="仿宋_GB2312" w:eastAsia="仿宋_GB2312" w:hAnsi="黑体" w:hint="eastAsia"/>
          <w:sz w:val="32"/>
          <w:szCs w:val="32"/>
        </w:rPr>
        <w:t>。</w:t>
      </w:r>
      <w:r w:rsidRPr="002D251F">
        <w:rPr>
          <w:rFonts w:ascii="仿宋_GB2312" w:eastAsia="仿宋_GB2312" w:hAnsi="黑体" w:hint="eastAsia"/>
          <w:sz w:val="32"/>
          <w:szCs w:val="32"/>
        </w:rPr>
        <w:t>时长约20分钟。</w:t>
      </w:r>
    </w:p>
    <w:p w:rsidR="002D251F" w:rsidRDefault="002D251F"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E31DA1" w:rsidRPr="002D251F">
        <w:rPr>
          <w:rFonts w:ascii="仿宋_GB2312" w:eastAsia="仿宋_GB2312" w:hAnsi="黑体" w:hint="eastAsia"/>
          <w:sz w:val="32"/>
          <w:szCs w:val="32"/>
        </w:rPr>
        <w:t>招生政策宣讲</w:t>
      </w:r>
    </w:p>
    <w:p w:rsidR="002050D7" w:rsidRPr="002D251F" w:rsidRDefault="00E31DA1"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主要介绍学院学科专业基本情况、学校招生政策、奖助学金相关政策及补偿计划情况，</w:t>
      </w:r>
      <w:r w:rsidRPr="002D251F">
        <w:rPr>
          <w:rFonts w:ascii="仿宋_GB2312" w:eastAsia="仿宋_GB2312" w:hAnsi="黑体" w:hint="eastAsia"/>
          <w:sz w:val="32"/>
          <w:szCs w:val="32"/>
        </w:rPr>
        <w:t>无军籍研究生生涯规划及就业状况</w:t>
      </w:r>
      <w:r w:rsidR="002D251F">
        <w:rPr>
          <w:rFonts w:ascii="仿宋_GB2312" w:eastAsia="仿宋_GB2312" w:hAnsi="黑体" w:hint="eastAsia"/>
          <w:sz w:val="32"/>
          <w:szCs w:val="32"/>
        </w:rPr>
        <w:t>等。</w:t>
      </w:r>
      <w:r w:rsidRPr="002D251F">
        <w:rPr>
          <w:rFonts w:ascii="仿宋_GB2312" w:eastAsia="仿宋_GB2312" w:hAnsi="黑体" w:hint="eastAsia"/>
          <w:sz w:val="32"/>
          <w:szCs w:val="32"/>
        </w:rPr>
        <w:t>时长约1个小时。</w:t>
      </w:r>
    </w:p>
    <w:p w:rsidR="002D251F" w:rsidRDefault="002D251F"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E31DA1" w:rsidRPr="002D251F">
        <w:rPr>
          <w:rFonts w:ascii="仿宋_GB2312" w:eastAsia="仿宋_GB2312" w:hAnsi="黑体" w:hint="eastAsia"/>
          <w:sz w:val="32"/>
          <w:szCs w:val="32"/>
        </w:rPr>
        <w:t>学科专业及前沿技术介绍</w:t>
      </w:r>
    </w:p>
    <w:p w:rsidR="002050D7" w:rsidRPr="002D251F" w:rsidRDefault="00E31DA1" w:rsidP="002D251F">
      <w:pPr>
        <w:spacing w:line="520" w:lineRule="exact"/>
        <w:ind w:firstLineChars="200" w:firstLine="640"/>
        <w:rPr>
          <w:rFonts w:ascii="仿宋_GB2312" w:eastAsia="仿宋_GB2312" w:hAnsi="黑体"/>
          <w:sz w:val="32"/>
          <w:szCs w:val="32"/>
        </w:rPr>
      </w:pPr>
      <w:r w:rsidRPr="002D251F">
        <w:rPr>
          <w:rFonts w:ascii="仿宋_GB2312" w:eastAsia="仿宋_GB2312" w:hAnsi="黑体" w:hint="eastAsia"/>
          <w:sz w:val="32"/>
          <w:szCs w:val="32"/>
        </w:rPr>
        <w:t>主要介绍学科发展情况、研究方向、主要成果和学科前沿技术。</w:t>
      </w:r>
    </w:p>
    <w:p w:rsidR="002D251F" w:rsidRDefault="002D251F"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E31DA1" w:rsidRPr="002D251F">
        <w:rPr>
          <w:rFonts w:ascii="仿宋_GB2312" w:eastAsia="仿宋_GB2312" w:hAnsi="黑体" w:hint="eastAsia"/>
          <w:sz w:val="32"/>
          <w:szCs w:val="32"/>
        </w:rPr>
        <w:t>参观交流</w:t>
      </w:r>
    </w:p>
    <w:p w:rsidR="002050D7" w:rsidRPr="002D251F" w:rsidRDefault="00E31DA1" w:rsidP="002D251F">
      <w:pPr>
        <w:spacing w:line="520" w:lineRule="exact"/>
        <w:ind w:firstLineChars="200" w:firstLine="640"/>
        <w:rPr>
          <w:rFonts w:ascii="仿宋_GB2312" w:eastAsia="仿宋_GB2312" w:hAnsi="黑体"/>
          <w:sz w:val="32"/>
          <w:szCs w:val="32"/>
        </w:rPr>
      </w:pPr>
      <w:r w:rsidRPr="002D251F">
        <w:rPr>
          <w:rFonts w:ascii="仿宋_GB2312" w:eastAsia="仿宋_GB2312" w:hAnsi="黑体" w:hint="eastAsia"/>
          <w:sz w:val="32"/>
          <w:szCs w:val="32"/>
        </w:rPr>
        <w:t>组织营员参观院史馆</w:t>
      </w:r>
      <w:r w:rsidRPr="002D251F">
        <w:rPr>
          <w:rFonts w:ascii="仿宋_GB2312" w:eastAsia="仿宋_GB2312" w:hAnsi="黑体"/>
          <w:sz w:val="32"/>
          <w:szCs w:val="32"/>
        </w:rPr>
        <w:t>、</w:t>
      </w:r>
      <w:r w:rsidRPr="002D251F">
        <w:rPr>
          <w:rFonts w:ascii="仿宋_GB2312" w:eastAsia="仿宋_GB2312" w:hAnsi="黑体" w:hint="eastAsia"/>
          <w:sz w:val="32"/>
          <w:szCs w:val="32"/>
        </w:rPr>
        <w:t>学院相关实验室、学习生活设施条件和学院驻地相关科研院所等。</w:t>
      </w:r>
    </w:p>
    <w:p w:rsidR="002D251F" w:rsidRDefault="002D251F"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E31DA1" w:rsidRPr="002D251F">
        <w:rPr>
          <w:rFonts w:ascii="仿宋_GB2312" w:eastAsia="仿宋_GB2312" w:hAnsi="黑体" w:hint="eastAsia"/>
          <w:sz w:val="32"/>
          <w:szCs w:val="32"/>
        </w:rPr>
        <w:t>导师介绍会</w:t>
      </w:r>
    </w:p>
    <w:p w:rsidR="002050D7" w:rsidRPr="002D251F" w:rsidRDefault="00E31DA1" w:rsidP="002D251F">
      <w:pPr>
        <w:spacing w:line="520" w:lineRule="exact"/>
        <w:ind w:firstLineChars="200" w:firstLine="640"/>
        <w:rPr>
          <w:rFonts w:ascii="仿宋_GB2312" w:eastAsia="仿宋_GB2312" w:hAnsi="黑体"/>
          <w:sz w:val="32"/>
          <w:szCs w:val="32"/>
        </w:rPr>
      </w:pPr>
      <w:r w:rsidRPr="002D251F">
        <w:rPr>
          <w:rFonts w:ascii="仿宋_GB2312" w:eastAsia="仿宋_GB2312" w:hAnsi="黑体" w:hint="eastAsia"/>
          <w:sz w:val="32"/>
          <w:szCs w:val="32"/>
        </w:rPr>
        <w:t>组织各学科开展导师介绍会，营员根据意愿选择参加。</w:t>
      </w:r>
    </w:p>
    <w:p w:rsidR="002D251F" w:rsidRDefault="002D251F"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sidR="00E31DA1" w:rsidRPr="002D251F">
        <w:rPr>
          <w:rFonts w:ascii="仿宋_GB2312" w:eastAsia="仿宋_GB2312" w:hAnsi="黑体" w:hint="eastAsia"/>
          <w:sz w:val="32"/>
          <w:szCs w:val="32"/>
        </w:rPr>
        <w:t>优博优硕经验分享会</w:t>
      </w:r>
    </w:p>
    <w:p w:rsidR="002050D7" w:rsidRPr="002D251F" w:rsidRDefault="00E31DA1" w:rsidP="002D251F">
      <w:pPr>
        <w:spacing w:line="520" w:lineRule="exact"/>
        <w:ind w:firstLineChars="200" w:firstLine="640"/>
        <w:rPr>
          <w:rFonts w:ascii="仿宋_GB2312" w:eastAsia="仿宋_GB2312" w:hAnsi="黑体"/>
          <w:sz w:val="32"/>
          <w:szCs w:val="32"/>
        </w:rPr>
      </w:pPr>
      <w:r w:rsidRPr="002D251F">
        <w:rPr>
          <w:rFonts w:ascii="仿宋_GB2312" w:eastAsia="仿宋_GB2312" w:hAnsi="黑体" w:hint="eastAsia"/>
          <w:sz w:val="32"/>
          <w:szCs w:val="32"/>
        </w:rPr>
        <w:t>邀请优秀硕士、博士开展经验分享，主要介绍学习生活情况，共享学习科研经验。</w:t>
      </w:r>
    </w:p>
    <w:p w:rsidR="002D251F" w:rsidRDefault="002D251F"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7.</w:t>
      </w:r>
      <w:r w:rsidR="00E31DA1" w:rsidRPr="002D251F">
        <w:rPr>
          <w:rFonts w:ascii="仿宋_GB2312" w:eastAsia="仿宋_GB2312" w:hAnsi="黑体" w:hint="eastAsia"/>
          <w:sz w:val="32"/>
          <w:szCs w:val="32"/>
        </w:rPr>
        <w:t>优秀营员选拔面试</w:t>
      </w:r>
    </w:p>
    <w:p w:rsidR="002050D7" w:rsidRPr="002D251F" w:rsidRDefault="00E31DA1" w:rsidP="002D251F">
      <w:pPr>
        <w:spacing w:line="520" w:lineRule="exact"/>
        <w:ind w:firstLineChars="200" w:firstLine="640"/>
        <w:rPr>
          <w:rFonts w:ascii="仿宋_GB2312" w:eastAsia="仿宋_GB2312" w:hAnsi="黑体"/>
          <w:sz w:val="32"/>
          <w:szCs w:val="32"/>
        </w:rPr>
      </w:pPr>
      <w:r w:rsidRPr="002D251F">
        <w:rPr>
          <w:rFonts w:ascii="仿宋_GB2312" w:eastAsia="仿宋_GB2312" w:hAnsi="黑体" w:hint="eastAsia"/>
          <w:sz w:val="32"/>
          <w:szCs w:val="32"/>
        </w:rPr>
        <w:t>根据学校要求，组织开展优秀营员选拔面试、</w:t>
      </w:r>
      <w:r w:rsidRPr="002D251F">
        <w:rPr>
          <w:rFonts w:ascii="仿宋_GB2312" w:eastAsia="仿宋_GB2312" w:hAnsi="黑体"/>
          <w:sz w:val="32"/>
          <w:szCs w:val="32"/>
        </w:rPr>
        <w:t>思想政治与品</w:t>
      </w:r>
      <w:r w:rsidRPr="002D251F">
        <w:rPr>
          <w:rFonts w:ascii="仿宋_GB2312" w:eastAsia="仿宋_GB2312" w:hAnsi="黑体"/>
          <w:sz w:val="32"/>
          <w:szCs w:val="32"/>
        </w:rPr>
        <w:lastRenderedPageBreak/>
        <w:t>德考核</w:t>
      </w:r>
      <w:r w:rsidRPr="002D251F">
        <w:rPr>
          <w:rFonts w:ascii="仿宋_GB2312" w:eastAsia="仿宋_GB2312" w:hAnsi="黑体" w:hint="eastAsia"/>
          <w:sz w:val="32"/>
          <w:szCs w:val="32"/>
        </w:rPr>
        <w:t>。</w:t>
      </w:r>
    </w:p>
    <w:p w:rsidR="002D251F" w:rsidRDefault="002D251F" w:rsidP="002D251F">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8.</w:t>
      </w:r>
      <w:r w:rsidR="00E31DA1" w:rsidRPr="002D251F">
        <w:rPr>
          <w:rFonts w:ascii="仿宋_GB2312" w:eastAsia="仿宋_GB2312" w:hAnsi="黑体" w:hint="eastAsia"/>
          <w:sz w:val="32"/>
          <w:szCs w:val="32"/>
        </w:rPr>
        <w:t>“点燃青春、书写时代”暑期社会实习实践活动</w:t>
      </w:r>
    </w:p>
    <w:p w:rsidR="002050D7" w:rsidRDefault="00E31DA1" w:rsidP="002D251F">
      <w:pPr>
        <w:spacing w:line="520" w:lineRule="exact"/>
        <w:ind w:firstLineChars="200" w:firstLine="640"/>
        <w:rPr>
          <w:rFonts w:ascii="仿宋_GB2312" w:eastAsia="仿宋_GB2312" w:hAnsi="黑体" w:cs="Times New Roman"/>
          <w:sz w:val="32"/>
          <w:szCs w:val="32"/>
        </w:rPr>
      </w:pPr>
      <w:r w:rsidRPr="002D251F">
        <w:rPr>
          <w:rFonts w:ascii="仿宋_GB2312" w:eastAsia="仿宋_GB2312" w:hAnsi="黑体" w:hint="eastAsia"/>
          <w:sz w:val="32"/>
          <w:szCs w:val="32"/>
        </w:rPr>
        <w:t>遴选部分优秀营员，与学院部分优秀无军籍研究生组成暑期实践小组，在学校指定的科研院所、企业开展优秀大学生暑期实践活动</w:t>
      </w:r>
      <w:r>
        <w:rPr>
          <w:rFonts w:ascii="仿宋_GB2312" w:eastAsia="仿宋_GB2312" w:hAnsi="黑体" w:cs="Times New Roman" w:hint="eastAsia"/>
          <w:sz w:val="32"/>
          <w:szCs w:val="32"/>
        </w:rPr>
        <w:t>。</w:t>
      </w:r>
    </w:p>
    <w:p w:rsidR="002050D7" w:rsidRDefault="00E31DA1">
      <w:pPr>
        <w:spacing w:line="560" w:lineRule="exact"/>
        <w:ind w:firstLineChars="200" w:firstLine="640"/>
        <w:outlineLvl w:val="0"/>
        <w:rPr>
          <w:rFonts w:ascii="楷体_GB2312" w:eastAsia="楷体_GB2312" w:hAnsi="黑体" w:cs="Times New Roman"/>
          <w:sz w:val="32"/>
          <w:szCs w:val="32"/>
        </w:rPr>
      </w:pPr>
      <w:r>
        <w:rPr>
          <w:rFonts w:ascii="楷体_GB2312" w:eastAsia="楷体_GB2312" w:hAnsi="黑体" w:cs="Times New Roman" w:hint="eastAsia"/>
          <w:sz w:val="32"/>
          <w:szCs w:val="32"/>
        </w:rPr>
        <w:t>（二）活动安排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14"/>
        <w:gridCol w:w="3234"/>
        <w:gridCol w:w="1365"/>
        <w:gridCol w:w="1505"/>
        <w:gridCol w:w="1646"/>
      </w:tblGrid>
      <w:tr w:rsidR="002050D7" w:rsidTr="002D251F">
        <w:trPr>
          <w:trHeight w:val="465"/>
          <w:jc w:val="center"/>
        </w:trPr>
        <w:tc>
          <w:tcPr>
            <w:tcW w:w="660" w:type="pct"/>
            <w:gridSpan w:val="2"/>
            <w:tcBorders>
              <w:top w:val="single" w:sz="4" w:space="0" w:color="auto"/>
              <w:left w:val="single" w:sz="4" w:space="0" w:color="auto"/>
              <w:bottom w:val="single" w:sz="4" w:space="0" w:color="auto"/>
              <w:right w:val="single" w:sz="4" w:space="0" w:color="auto"/>
            </w:tcBorders>
            <w:vAlign w:val="center"/>
          </w:tcPr>
          <w:p w:rsidR="002050D7" w:rsidRDefault="00E31DA1" w:rsidP="002D251F">
            <w:pPr>
              <w:jc w:val="center"/>
              <w:rPr>
                <w:rFonts w:ascii="黑体" w:eastAsia="黑体" w:hAnsi="仿宋" w:cs="Times New Roman"/>
                <w:b/>
                <w:sz w:val="24"/>
                <w:szCs w:val="24"/>
              </w:rPr>
            </w:pPr>
            <w:r>
              <w:rPr>
                <w:rFonts w:ascii="黑体" w:eastAsia="黑体" w:hAnsi="仿宋" w:cs="Times New Roman" w:hint="eastAsia"/>
                <w:b/>
                <w:sz w:val="24"/>
                <w:szCs w:val="24"/>
              </w:rPr>
              <w:t>时</w:t>
            </w:r>
            <w:r w:rsidR="002D251F">
              <w:rPr>
                <w:rFonts w:ascii="黑体" w:eastAsia="黑体" w:hAnsi="仿宋" w:cs="Times New Roman" w:hint="eastAsia"/>
                <w:b/>
                <w:sz w:val="24"/>
                <w:szCs w:val="24"/>
              </w:rPr>
              <w:t xml:space="preserve">  </w:t>
            </w:r>
            <w:r>
              <w:rPr>
                <w:rFonts w:ascii="黑体" w:eastAsia="黑体" w:hAnsi="仿宋" w:cs="Times New Roman" w:hint="eastAsia"/>
                <w:b/>
                <w:sz w:val="24"/>
                <w:szCs w:val="24"/>
              </w:rPr>
              <w:t>间</w:t>
            </w:r>
          </w:p>
        </w:tc>
        <w:tc>
          <w:tcPr>
            <w:tcW w:w="1801" w:type="pct"/>
            <w:tcBorders>
              <w:top w:val="single" w:sz="4" w:space="0" w:color="auto"/>
              <w:left w:val="single" w:sz="4" w:space="0" w:color="auto"/>
              <w:bottom w:val="single" w:sz="4" w:space="0" w:color="auto"/>
              <w:right w:val="single" w:sz="4" w:space="0" w:color="auto"/>
            </w:tcBorders>
            <w:vAlign w:val="center"/>
          </w:tcPr>
          <w:p w:rsidR="002050D7" w:rsidRDefault="00E31DA1" w:rsidP="002D251F">
            <w:pPr>
              <w:jc w:val="center"/>
              <w:rPr>
                <w:rFonts w:ascii="黑体" w:eastAsia="黑体" w:hAnsi="仿宋" w:cs="Times New Roman"/>
                <w:b/>
                <w:sz w:val="24"/>
                <w:szCs w:val="24"/>
              </w:rPr>
            </w:pPr>
            <w:r>
              <w:rPr>
                <w:rFonts w:ascii="黑体" w:eastAsia="黑体" w:hAnsi="仿宋" w:cs="Times New Roman" w:hint="eastAsia"/>
                <w:b/>
                <w:sz w:val="24"/>
                <w:szCs w:val="24"/>
              </w:rPr>
              <w:t>内</w:t>
            </w:r>
            <w:r w:rsidR="002D251F">
              <w:rPr>
                <w:rFonts w:ascii="黑体" w:eastAsia="黑体" w:hAnsi="仿宋" w:cs="Times New Roman" w:hint="eastAsia"/>
                <w:b/>
                <w:sz w:val="24"/>
                <w:szCs w:val="24"/>
              </w:rPr>
              <w:t xml:space="preserve">  </w:t>
            </w:r>
            <w:r>
              <w:rPr>
                <w:rFonts w:ascii="黑体" w:eastAsia="黑体" w:hAnsi="仿宋" w:cs="Times New Roman" w:hint="eastAsia"/>
                <w:b/>
                <w:sz w:val="24"/>
                <w:szCs w:val="24"/>
              </w:rPr>
              <w:t>容</w:t>
            </w:r>
          </w:p>
        </w:tc>
        <w:tc>
          <w:tcPr>
            <w:tcW w:w="769" w:type="pct"/>
            <w:tcBorders>
              <w:top w:val="single" w:sz="4" w:space="0" w:color="auto"/>
              <w:left w:val="single" w:sz="4" w:space="0" w:color="auto"/>
              <w:bottom w:val="single" w:sz="4" w:space="0" w:color="auto"/>
              <w:right w:val="single" w:sz="4" w:space="0" w:color="auto"/>
            </w:tcBorders>
            <w:vAlign w:val="center"/>
          </w:tcPr>
          <w:p w:rsidR="002050D7" w:rsidRDefault="00E31DA1" w:rsidP="002D251F">
            <w:pPr>
              <w:jc w:val="center"/>
              <w:rPr>
                <w:rFonts w:ascii="黑体" w:eastAsia="黑体" w:hAnsi="仿宋" w:cs="Times New Roman"/>
                <w:b/>
                <w:sz w:val="24"/>
                <w:szCs w:val="24"/>
              </w:rPr>
            </w:pPr>
            <w:r>
              <w:rPr>
                <w:rFonts w:ascii="黑体" w:eastAsia="黑体" w:hAnsi="仿宋" w:cs="Times New Roman" w:hint="eastAsia"/>
                <w:b/>
                <w:sz w:val="24"/>
                <w:szCs w:val="24"/>
              </w:rPr>
              <w:t>参加形式</w:t>
            </w:r>
          </w:p>
        </w:tc>
        <w:tc>
          <w:tcPr>
            <w:tcW w:w="846" w:type="pct"/>
            <w:tcBorders>
              <w:top w:val="single" w:sz="4" w:space="0" w:color="auto"/>
              <w:left w:val="single" w:sz="4" w:space="0" w:color="auto"/>
              <w:bottom w:val="single" w:sz="4" w:space="0" w:color="auto"/>
              <w:right w:val="single" w:sz="4" w:space="0" w:color="auto"/>
            </w:tcBorders>
            <w:vAlign w:val="center"/>
          </w:tcPr>
          <w:p w:rsidR="002050D7" w:rsidRDefault="00E31DA1" w:rsidP="002D251F">
            <w:pPr>
              <w:jc w:val="center"/>
              <w:rPr>
                <w:rFonts w:ascii="黑体" w:eastAsia="黑体" w:hAnsi="仿宋" w:cs="Times New Roman"/>
                <w:b/>
                <w:sz w:val="24"/>
                <w:szCs w:val="24"/>
              </w:rPr>
            </w:pPr>
            <w:r>
              <w:rPr>
                <w:rFonts w:ascii="黑体" w:eastAsia="黑体" w:hAnsi="仿宋" w:cs="Times New Roman" w:hint="eastAsia"/>
                <w:b/>
                <w:sz w:val="24"/>
                <w:szCs w:val="24"/>
              </w:rPr>
              <w:t>主持人</w:t>
            </w:r>
          </w:p>
        </w:tc>
        <w:tc>
          <w:tcPr>
            <w:tcW w:w="923" w:type="pct"/>
            <w:tcBorders>
              <w:top w:val="single" w:sz="4" w:space="0" w:color="auto"/>
              <w:left w:val="single" w:sz="4" w:space="0" w:color="auto"/>
              <w:bottom w:val="single" w:sz="4" w:space="0" w:color="auto"/>
              <w:right w:val="single" w:sz="4" w:space="0" w:color="auto"/>
            </w:tcBorders>
            <w:vAlign w:val="center"/>
          </w:tcPr>
          <w:p w:rsidR="002050D7" w:rsidRDefault="00E31DA1" w:rsidP="002D251F">
            <w:pPr>
              <w:jc w:val="center"/>
              <w:rPr>
                <w:rFonts w:ascii="黑体" w:eastAsia="黑体" w:hAnsi="仿宋" w:cs="Times New Roman"/>
                <w:b/>
                <w:sz w:val="24"/>
                <w:szCs w:val="24"/>
              </w:rPr>
            </w:pPr>
            <w:r>
              <w:rPr>
                <w:rFonts w:ascii="黑体" w:eastAsia="黑体" w:hAnsi="仿宋" w:cs="Times New Roman" w:hint="eastAsia"/>
                <w:b/>
                <w:sz w:val="24"/>
                <w:szCs w:val="24"/>
              </w:rPr>
              <w:t>备</w:t>
            </w:r>
            <w:r w:rsidR="002D251F">
              <w:rPr>
                <w:rFonts w:ascii="黑体" w:eastAsia="黑体" w:hAnsi="仿宋" w:cs="Times New Roman" w:hint="eastAsia"/>
                <w:b/>
                <w:sz w:val="24"/>
                <w:szCs w:val="24"/>
              </w:rPr>
              <w:t xml:space="preserve">  </w:t>
            </w:r>
            <w:r>
              <w:rPr>
                <w:rFonts w:ascii="黑体" w:eastAsia="黑体" w:hAnsi="仿宋" w:cs="Times New Roman" w:hint="eastAsia"/>
                <w:b/>
                <w:sz w:val="24"/>
                <w:szCs w:val="24"/>
              </w:rPr>
              <w:t>注</w:t>
            </w:r>
          </w:p>
        </w:tc>
      </w:tr>
      <w:tr w:rsidR="002D251F" w:rsidTr="002D251F">
        <w:trPr>
          <w:trHeight w:val="673"/>
          <w:jc w:val="center"/>
        </w:trPr>
        <w:tc>
          <w:tcPr>
            <w:tcW w:w="305"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8.22</w:t>
            </w:r>
          </w:p>
        </w:tc>
        <w:tc>
          <w:tcPr>
            <w:tcW w:w="355"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全天</w:t>
            </w:r>
          </w:p>
        </w:tc>
        <w:tc>
          <w:tcPr>
            <w:tcW w:w="4340" w:type="pct"/>
            <w:gridSpan w:val="4"/>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b/>
                <w:sz w:val="24"/>
                <w:szCs w:val="24"/>
              </w:rPr>
            </w:pPr>
            <w:r w:rsidRPr="002D251F">
              <w:rPr>
                <w:rFonts w:ascii="仿宋_GB2312" w:eastAsia="仿宋_GB2312" w:hAnsi="仿宋_GB2312" w:cs="仿宋_GB2312" w:hint="eastAsia"/>
                <w:bCs/>
                <w:sz w:val="24"/>
                <w:szCs w:val="24"/>
              </w:rPr>
              <w:t>报到</w:t>
            </w:r>
          </w:p>
        </w:tc>
      </w:tr>
      <w:tr w:rsidR="002D251F" w:rsidTr="002D251F">
        <w:trPr>
          <w:trHeight w:val="737"/>
          <w:jc w:val="center"/>
        </w:trPr>
        <w:tc>
          <w:tcPr>
            <w:tcW w:w="305" w:type="pct"/>
            <w:vMerge w:val="restart"/>
            <w:tcBorders>
              <w:top w:val="single" w:sz="4" w:space="0" w:color="auto"/>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8.23</w:t>
            </w:r>
          </w:p>
        </w:tc>
        <w:tc>
          <w:tcPr>
            <w:tcW w:w="355" w:type="pct"/>
            <w:vMerge w:val="restar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1801"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开营典礼</w:t>
            </w:r>
          </w:p>
        </w:tc>
        <w:tc>
          <w:tcPr>
            <w:tcW w:w="769"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全体营员</w:t>
            </w:r>
          </w:p>
        </w:tc>
        <w:tc>
          <w:tcPr>
            <w:tcW w:w="846"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教务处领导</w:t>
            </w: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r>
      <w:tr w:rsidR="002D251F" w:rsidTr="002D251F">
        <w:trPr>
          <w:trHeight w:val="737"/>
          <w:jc w:val="center"/>
        </w:trPr>
        <w:tc>
          <w:tcPr>
            <w:tcW w:w="305" w:type="pct"/>
            <w:vMerge/>
            <w:tcBorders>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355" w:type="pct"/>
            <w:vMerge/>
            <w:tcBorders>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1801"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招生政策宣讲</w:t>
            </w:r>
          </w:p>
        </w:tc>
        <w:tc>
          <w:tcPr>
            <w:tcW w:w="769"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全体营员</w:t>
            </w:r>
          </w:p>
        </w:tc>
        <w:tc>
          <w:tcPr>
            <w:tcW w:w="846"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招生老师</w:t>
            </w: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线上</w:t>
            </w:r>
          </w:p>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同步直播</w:t>
            </w:r>
          </w:p>
        </w:tc>
      </w:tr>
      <w:tr w:rsidR="002D251F" w:rsidTr="002D251F">
        <w:trPr>
          <w:trHeight w:val="737"/>
          <w:jc w:val="center"/>
        </w:trPr>
        <w:tc>
          <w:tcPr>
            <w:tcW w:w="305" w:type="pct"/>
            <w:vMerge/>
            <w:tcBorders>
              <w:left w:val="single" w:sz="4" w:space="0" w:color="auto"/>
              <w:right w:val="single" w:sz="4" w:space="0" w:color="auto"/>
            </w:tcBorders>
            <w:vAlign w:val="center"/>
          </w:tcPr>
          <w:p w:rsidR="002D251F" w:rsidRPr="002D251F" w:rsidRDefault="002D251F" w:rsidP="002D251F">
            <w:pPr>
              <w:widowControl/>
              <w:jc w:val="center"/>
              <w:rPr>
                <w:rFonts w:ascii="仿宋_GB2312" w:eastAsia="仿宋_GB2312" w:hAnsi="仿宋_GB2312" w:cs="仿宋_GB2312"/>
                <w:sz w:val="24"/>
                <w:szCs w:val="24"/>
              </w:rPr>
            </w:pPr>
          </w:p>
        </w:tc>
        <w:tc>
          <w:tcPr>
            <w:tcW w:w="355" w:type="pct"/>
            <w:vMerge/>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widowControl/>
              <w:jc w:val="center"/>
              <w:rPr>
                <w:rFonts w:ascii="仿宋_GB2312" w:eastAsia="仿宋_GB2312" w:hAnsi="仿宋_GB2312" w:cs="仿宋_GB2312"/>
                <w:sz w:val="24"/>
                <w:szCs w:val="24"/>
              </w:rPr>
            </w:pPr>
          </w:p>
        </w:tc>
        <w:tc>
          <w:tcPr>
            <w:tcW w:w="1801"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学科专业及前沿技术介绍</w:t>
            </w:r>
          </w:p>
        </w:tc>
        <w:tc>
          <w:tcPr>
            <w:tcW w:w="769"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全体营员</w:t>
            </w:r>
          </w:p>
        </w:tc>
        <w:tc>
          <w:tcPr>
            <w:tcW w:w="846"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由学科指定</w:t>
            </w: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分学科</w:t>
            </w:r>
          </w:p>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同时组织</w:t>
            </w:r>
          </w:p>
        </w:tc>
      </w:tr>
      <w:tr w:rsidR="002D251F" w:rsidTr="002D251F">
        <w:trPr>
          <w:trHeight w:val="737"/>
          <w:jc w:val="center"/>
        </w:trPr>
        <w:tc>
          <w:tcPr>
            <w:tcW w:w="305" w:type="pct"/>
            <w:vMerge/>
            <w:tcBorders>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355" w:type="pct"/>
            <w:vMerge w:val="restart"/>
            <w:tcBorders>
              <w:top w:val="single" w:sz="4" w:space="0" w:color="auto"/>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1801"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导师介绍会</w:t>
            </w:r>
          </w:p>
        </w:tc>
        <w:tc>
          <w:tcPr>
            <w:tcW w:w="769" w:type="pct"/>
            <w:vMerge w:val="restart"/>
            <w:tcBorders>
              <w:top w:val="single" w:sz="4" w:space="0" w:color="auto"/>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全体营员</w:t>
            </w:r>
          </w:p>
        </w:tc>
        <w:tc>
          <w:tcPr>
            <w:tcW w:w="846"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由学科指定</w:t>
            </w: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分学科</w:t>
            </w:r>
          </w:p>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同时组织</w:t>
            </w:r>
          </w:p>
        </w:tc>
      </w:tr>
      <w:tr w:rsidR="002D251F" w:rsidTr="002D251F">
        <w:trPr>
          <w:trHeight w:val="737"/>
          <w:jc w:val="center"/>
        </w:trPr>
        <w:tc>
          <w:tcPr>
            <w:tcW w:w="305" w:type="pct"/>
            <w:vMerge/>
            <w:tcBorders>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355" w:type="pct"/>
            <w:vMerge/>
            <w:tcBorders>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1801"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优博优硕经验分享会</w:t>
            </w:r>
          </w:p>
        </w:tc>
        <w:tc>
          <w:tcPr>
            <w:tcW w:w="769" w:type="pct"/>
            <w:vMerge/>
            <w:tcBorders>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学员队干部</w:t>
            </w: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r>
      <w:tr w:rsidR="002D251F" w:rsidTr="002D251F">
        <w:trPr>
          <w:trHeight w:val="737"/>
          <w:jc w:val="center"/>
        </w:trPr>
        <w:tc>
          <w:tcPr>
            <w:tcW w:w="305" w:type="pct"/>
            <w:vMerge w:val="restart"/>
            <w:tcBorders>
              <w:top w:val="single" w:sz="4" w:space="0" w:color="auto"/>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8.24</w:t>
            </w:r>
          </w:p>
        </w:tc>
        <w:tc>
          <w:tcPr>
            <w:tcW w:w="355"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1801" w:type="pct"/>
            <w:vMerge w:val="restart"/>
            <w:tcBorders>
              <w:top w:val="single" w:sz="4" w:space="0" w:color="auto"/>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参观交流</w:t>
            </w:r>
          </w:p>
        </w:tc>
        <w:tc>
          <w:tcPr>
            <w:tcW w:w="769" w:type="pct"/>
            <w:vMerge w:val="restar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全体营员</w:t>
            </w:r>
          </w:p>
        </w:tc>
        <w:tc>
          <w:tcPr>
            <w:tcW w:w="846" w:type="pct"/>
            <w:vMerge w:val="restart"/>
            <w:tcBorders>
              <w:top w:val="single" w:sz="4" w:space="0" w:color="auto"/>
              <w:left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教务处老师</w:t>
            </w: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院内参观</w:t>
            </w:r>
          </w:p>
        </w:tc>
      </w:tr>
      <w:tr w:rsidR="002D251F" w:rsidTr="002D251F">
        <w:trPr>
          <w:trHeight w:val="737"/>
          <w:jc w:val="center"/>
        </w:trPr>
        <w:tc>
          <w:tcPr>
            <w:tcW w:w="305" w:type="pct"/>
            <w:vMerge/>
            <w:tcBorders>
              <w:left w:val="single" w:sz="4" w:space="0" w:color="auto"/>
              <w:bottom w:val="single" w:sz="4" w:space="0" w:color="auto"/>
              <w:right w:val="single" w:sz="4" w:space="0" w:color="auto"/>
            </w:tcBorders>
            <w:vAlign w:val="center"/>
          </w:tcPr>
          <w:p w:rsidR="002D251F" w:rsidRPr="002D251F" w:rsidRDefault="002D251F" w:rsidP="002D251F">
            <w:pPr>
              <w:widowControl/>
              <w:jc w:val="center"/>
              <w:rPr>
                <w:rFonts w:ascii="仿宋_GB2312" w:eastAsia="仿宋_GB2312" w:hAnsi="仿宋_GB2312" w:cs="仿宋_GB2312"/>
                <w:sz w:val="24"/>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1801" w:type="pct"/>
            <w:vMerge/>
            <w:tcBorders>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widowControl/>
              <w:jc w:val="center"/>
              <w:rPr>
                <w:rFonts w:ascii="仿宋_GB2312" w:eastAsia="仿宋_GB2312" w:hAnsi="仿宋_GB2312" w:cs="仿宋_GB2312"/>
                <w:sz w:val="24"/>
                <w:szCs w:val="24"/>
              </w:rPr>
            </w:pPr>
          </w:p>
        </w:tc>
        <w:tc>
          <w:tcPr>
            <w:tcW w:w="846" w:type="pct"/>
            <w:vMerge/>
            <w:tcBorders>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市内参观</w:t>
            </w:r>
          </w:p>
        </w:tc>
      </w:tr>
      <w:tr w:rsidR="002D251F" w:rsidTr="002D251F">
        <w:trPr>
          <w:trHeight w:val="737"/>
          <w:jc w:val="center"/>
        </w:trPr>
        <w:tc>
          <w:tcPr>
            <w:tcW w:w="305"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8.25</w:t>
            </w:r>
          </w:p>
        </w:tc>
        <w:tc>
          <w:tcPr>
            <w:tcW w:w="355"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全天</w:t>
            </w:r>
          </w:p>
        </w:tc>
        <w:tc>
          <w:tcPr>
            <w:tcW w:w="1801"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优秀营员选拔面试</w:t>
            </w:r>
          </w:p>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（含思想政治与品德考核）</w:t>
            </w:r>
          </w:p>
        </w:tc>
        <w:tc>
          <w:tcPr>
            <w:tcW w:w="769"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kern w:val="0"/>
                <w:sz w:val="24"/>
                <w:szCs w:val="24"/>
              </w:rPr>
              <w:t>分专业开展</w:t>
            </w:r>
          </w:p>
        </w:tc>
        <w:tc>
          <w:tcPr>
            <w:tcW w:w="846"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学科秘书</w:t>
            </w:r>
          </w:p>
        </w:tc>
        <w:tc>
          <w:tcPr>
            <w:tcW w:w="923"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r>
      <w:tr w:rsidR="002D251F" w:rsidTr="002D251F">
        <w:trPr>
          <w:trHeight w:val="737"/>
          <w:jc w:val="center"/>
        </w:trPr>
        <w:tc>
          <w:tcPr>
            <w:tcW w:w="660" w:type="pct"/>
            <w:gridSpan w:val="2"/>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待定</w:t>
            </w:r>
          </w:p>
        </w:tc>
        <w:tc>
          <w:tcPr>
            <w:tcW w:w="1801" w:type="pct"/>
            <w:tcBorders>
              <w:top w:val="single" w:sz="4" w:space="0" w:color="auto"/>
              <w:left w:val="single" w:sz="4" w:space="0" w:color="auto"/>
              <w:bottom w:val="single" w:sz="4" w:space="0" w:color="auto"/>
              <w:right w:val="single" w:sz="4" w:space="0" w:color="auto"/>
            </w:tcBorders>
            <w:vAlign w:val="center"/>
          </w:tcPr>
          <w:p w:rsid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“点燃青春、书写时代”</w:t>
            </w:r>
          </w:p>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暑期社会实习实践活动</w:t>
            </w:r>
          </w:p>
        </w:tc>
        <w:tc>
          <w:tcPr>
            <w:tcW w:w="769"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线下开展</w:t>
            </w:r>
          </w:p>
        </w:tc>
        <w:tc>
          <w:tcPr>
            <w:tcW w:w="846" w:type="pct"/>
            <w:tcBorders>
              <w:top w:val="single" w:sz="4" w:space="0" w:color="auto"/>
              <w:left w:val="single" w:sz="4" w:space="0" w:color="auto"/>
              <w:bottom w:val="single" w:sz="4" w:space="0" w:color="auto"/>
              <w:right w:val="single" w:sz="4" w:space="0" w:color="auto"/>
            </w:tcBorders>
            <w:vAlign w:val="center"/>
          </w:tcPr>
          <w:p w:rsidR="002D251F" w:rsidRPr="002D251F" w:rsidRDefault="002D251F" w:rsidP="002D251F">
            <w:pPr>
              <w:jc w:val="center"/>
              <w:rPr>
                <w:rFonts w:ascii="仿宋_GB2312" w:eastAsia="仿宋_GB2312" w:hAnsi="仿宋_GB2312" w:cs="仿宋_GB2312"/>
                <w:sz w:val="24"/>
                <w:szCs w:val="24"/>
              </w:rPr>
            </w:pPr>
          </w:p>
        </w:tc>
        <w:tc>
          <w:tcPr>
            <w:tcW w:w="923" w:type="pct"/>
            <w:tcBorders>
              <w:top w:val="single" w:sz="4" w:space="0" w:color="auto"/>
              <w:left w:val="single" w:sz="4" w:space="0" w:color="auto"/>
              <w:bottom w:val="single" w:sz="4" w:space="0" w:color="auto"/>
              <w:right w:val="single" w:sz="4" w:space="0" w:color="auto"/>
            </w:tcBorders>
            <w:vAlign w:val="center"/>
          </w:tcPr>
          <w:p w:rsid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赴相关科研</w:t>
            </w:r>
          </w:p>
          <w:p w:rsidR="002D251F" w:rsidRPr="002D251F" w:rsidRDefault="002D251F" w:rsidP="002D251F">
            <w:pPr>
              <w:jc w:val="center"/>
              <w:rPr>
                <w:rFonts w:ascii="仿宋_GB2312" w:eastAsia="仿宋_GB2312" w:hAnsi="仿宋_GB2312" w:cs="仿宋_GB2312"/>
                <w:sz w:val="24"/>
                <w:szCs w:val="24"/>
              </w:rPr>
            </w:pPr>
            <w:r w:rsidRPr="002D251F">
              <w:rPr>
                <w:rFonts w:ascii="仿宋_GB2312" w:eastAsia="仿宋_GB2312" w:hAnsi="仿宋_GB2312" w:cs="仿宋_GB2312" w:hint="eastAsia"/>
                <w:sz w:val="24"/>
                <w:szCs w:val="24"/>
              </w:rPr>
              <w:t>院所参观交流</w:t>
            </w:r>
          </w:p>
        </w:tc>
      </w:tr>
    </w:tbl>
    <w:p w:rsidR="002050D7" w:rsidRDefault="00E31DA1">
      <w:pPr>
        <w:spacing w:line="560" w:lineRule="exact"/>
        <w:ind w:firstLineChars="200" w:firstLine="640"/>
        <w:rPr>
          <w:rFonts w:eastAsia="仿宋_GB2312"/>
          <w:spacing w:val="4"/>
          <w:sz w:val="32"/>
          <w:szCs w:val="32"/>
        </w:rPr>
      </w:pPr>
      <w:r>
        <w:rPr>
          <w:rFonts w:eastAsia="黑体" w:hint="eastAsia"/>
          <w:sz w:val="32"/>
          <w:szCs w:val="32"/>
        </w:rPr>
        <w:t>七</w:t>
      </w:r>
      <w:r w:rsidR="002D251F">
        <w:rPr>
          <w:rFonts w:eastAsia="黑体"/>
          <w:sz w:val="32"/>
          <w:szCs w:val="32"/>
        </w:rPr>
        <w:t>、</w:t>
      </w:r>
      <w:r>
        <w:rPr>
          <w:rFonts w:eastAsia="黑体"/>
          <w:sz w:val="32"/>
          <w:szCs w:val="32"/>
        </w:rPr>
        <w:t>注意事项</w:t>
      </w:r>
    </w:p>
    <w:p w:rsidR="002050D7" w:rsidRDefault="00E31DA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D251F">
        <w:rPr>
          <w:rFonts w:ascii="仿宋_GB2312" w:eastAsia="仿宋_GB2312" w:hAnsi="仿宋_GB2312" w:cs="仿宋_GB2312" w:hint="eastAsia"/>
          <w:sz w:val="32"/>
          <w:szCs w:val="32"/>
        </w:rPr>
        <w:t>所有营员在营期间，需遵守相应</w:t>
      </w:r>
      <w:r>
        <w:rPr>
          <w:rFonts w:ascii="仿宋_GB2312" w:eastAsia="仿宋_GB2312" w:hAnsi="仿宋_GB2312" w:cs="仿宋_GB2312" w:hint="eastAsia"/>
          <w:sz w:val="32"/>
          <w:szCs w:val="32"/>
        </w:rPr>
        <w:t>规章制度，服从学院管理。</w:t>
      </w:r>
      <w:r>
        <w:rPr>
          <w:rFonts w:ascii="仿宋_GB2312" w:eastAsia="仿宋_GB2312" w:hAnsi="仿宋_GB2312" w:cs="仿宋_GB2312" w:hint="eastAsia"/>
          <w:sz w:val="32"/>
          <w:szCs w:val="32"/>
        </w:rPr>
        <w:lastRenderedPageBreak/>
        <w:t>对不遵守规定者，学院有权终止其营员资格；有违反纪律或中途退出者，将不再享受优惠政策</w:t>
      </w:r>
      <w:r w:rsidR="002D251F">
        <w:rPr>
          <w:rFonts w:ascii="仿宋_GB2312" w:eastAsia="仿宋_GB2312" w:hAnsi="仿宋_GB2312" w:cs="仿宋_GB2312" w:hint="eastAsia"/>
          <w:sz w:val="32"/>
          <w:szCs w:val="32"/>
        </w:rPr>
        <w:t>。</w:t>
      </w:r>
    </w:p>
    <w:p w:rsidR="002050D7" w:rsidRDefault="00E31DA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2.营员在入营期间及往返途中发生的医疗费用及因个人行为导致的意外事故，由营员本人承担全部责任</w:t>
      </w:r>
      <w:r w:rsidR="002D251F">
        <w:rPr>
          <w:rFonts w:ascii="仿宋_GB2312" w:eastAsia="仿宋_GB2312" w:hAnsi="仿宋_GB2312" w:cs="仿宋_GB2312" w:hint="eastAsia"/>
          <w:sz w:val="32"/>
          <w:szCs w:val="32"/>
        </w:rPr>
        <w:t>。</w:t>
      </w:r>
    </w:p>
    <w:p w:rsidR="002050D7" w:rsidRDefault="00E31DA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3.不符合教育部、军队及国防科技大学硕士研究生有关报考录取要求的营员，</w:t>
      </w:r>
      <w:r w:rsidR="002D251F">
        <w:rPr>
          <w:rFonts w:ascii="仿宋_GB2312" w:eastAsia="仿宋_GB2312" w:hAnsi="仿宋_GB2312" w:cs="仿宋_GB2312" w:hint="eastAsia"/>
          <w:sz w:val="32"/>
          <w:szCs w:val="32"/>
        </w:rPr>
        <w:t>不适用相关</w:t>
      </w:r>
      <w:r>
        <w:rPr>
          <w:rFonts w:ascii="仿宋_GB2312" w:eastAsia="仿宋_GB2312" w:hAnsi="仿宋_GB2312" w:cs="仿宋_GB2312" w:hint="eastAsia"/>
          <w:sz w:val="32"/>
          <w:szCs w:val="32"/>
        </w:rPr>
        <w:t>优惠政策</w:t>
      </w:r>
      <w:r w:rsidR="002D251F">
        <w:rPr>
          <w:rFonts w:ascii="仿宋_GB2312" w:eastAsia="仿宋_GB2312" w:hAnsi="仿宋_GB2312" w:cs="仿宋_GB2312" w:hint="eastAsia"/>
          <w:sz w:val="32"/>
          <w:szCs w:val="32"/>
        </w:rPr>
        <w:t>。</w:t>
      </w:r>
    </w:p>
    <w:p w:rsidR="002050D7" w:rsidRDefault="00E31DA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4.夏令营政策解释权归国防科技大学电子对抗学院，如相关安排和政策发生变化，以学校最终公布的地方院校推荐免试硕士研究生招生工作有关文件为准</w:t>
      </w:r>
      <w:r w:rsidR="002D251F">
        <w:rPr>
          <w:rFonts w:ascii="仿宋_GB2312" w:eastAsia="仿宋_GB2312" w:hAnsi="仿宋_GB2312" w:cs="仿宋_GB2312" w:hint="eastAsia"/>
          <w:sz w:val="32"/>
          <w:szCs w:val="32"/>
        </w:rPr>
        <w:t>。</w:t>
      </w:r>
    </w:p>
    <w:p w:rsidR="002050D7" w:rsidRDefault="00E31DA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5.后续通知将通过QQ群发布，有意向的学生可以加入QQ群（群号：318193101）。</w:t>
      </w:r>
    </w:p>
    <w:p w:rsidR="002050D7" w:rsidRDefault="002050D7">
      <w:pPr>
        <w:ind w:firstLineChars="200" w:firstLine="560"/>
        <w:rPr>
          <w:rFonts w:ascii="楷体_GB2312" w:eastAsia="宋体" w:hAnsi="黑体" w:cs="Times New Roman"/>
          <w:sz w:val="28"/>
          <w:szCs w:val="28"/>
        </w:rPr>
      </w:pPr>
    </w:p>
    <w:p w:rsidR="002050D7" w:rsidRDefault="002050D7"/>
    <w:p w:rsidR="002050D7" w:rsidRDefault="00E31DA1">
      <w:pPr>
        <w:adjustRightInd w:val="0"/>
        <w:snapToGrid w:val="0"/>
        <w:spacing w:line="240" w:lineRule="atLeast"/>
        <w:ind w:firstLineChars="200" w:firstLine="640"/>
        <w:rPr>
          <w:rFonts w:ascii="仿宋_GB2312" w:eastAsia="仿宋_GB2312" w:hAnsi="黑体" w:cs="黑体"/>
          <w:bCs/>
          <w:kern w:val="0"/>
          <w:sz w:val="32"/>
          <w:szCs w:val="30"/>
        </w:rPr>
      </w:pPr>
      <w:r>
        <w:rPr>
          <w:rFonts w:ascii="仿宋_GB2312" w:eastAsia="仿宋_GB2312" w:hAnsi="黑体" w:cs="黑体" w:hint="eastAsia"/>
          <w:bCs/>
          <w:kern w:val="0"/>
          <w:sz w:val="32"/>
          <w:szCs w:val="30"/>
        </w:rPr>
        <w:t>附件：国防科技大学电子对抗学院优秀大学生夏令营</w:t>
      </w:r>
    </w:p>
    <w:p w:rsidR="002050D7" w:rsidRDefault="00E31DA1">
      <w:pPr>
        <w:adjustRightInd w:val="0"/>
        <w:snapToGrid w:val="0"/>
        <w:spacing w:line="240" w:lineRule="atLeast"/>
        <w:ind w:firstLineChars="500" w:firstLine="1600"/>
        <w:rPr>
          <w:rFonts w:ascii="仿宋_GB2312" w:eastAsia="仿宋_GB2312" w:hAnsi="黑体" w:cs="黑体"/>
          <w:bCs/>
          <w:kern w:val="0"/>
          <w:sz w:val="32"/>
          <w:szCs w:val="30"/>
        </w:rPr>
      </w:pPr>
      <w:r>
        <w:rPr>
          <w:rFonts w:ascii="仿宋_GB2312" w:eastAsia="仿宋_GB2312" w:hAnsi="黑体" w:cs="黑体" w:hint="eastAsia"/>
          <w:bCs/>
          <w:kern w:val="0"/>
          <w:sz w:val="32"/>
          <w:szCs w:val="30"/>
        </w:rPr>
        <w:t>申请表</w:t>
      </w:r>
    </w:p>
    <w:p w:rsidR="002050D7" w:rsidRDefault="002050D7">
      <w:pPr>
        <w:adjustRightInd w:val="0"/>
        <w:snapToGrid w:val="0"/>
        <w:spacing w:line="240" w:lineRule="atLeast"/>
        <w:rPr>
          <w:rFonts w:ascii="仿宋_GB2312" w:eastAsia="仿宋_GB2312" w:hAnsi="黑体" w:cs="黑体"/>
          <w:bCs/>
          <w:kern w:val="0"/>
          <w:sz w:val="32"/>
          <w:szCs w:val="30"/>
        </w:rPr>
      </w:pPr>
    </w:p>
    <w:p w:rsidR="002050D7" w:rsidRDefault="002050D7">
      <w:pPr>
        <w:adjustRightInd w:val="0"/>
        <w:snapToGrid w:val="0"/>
        <w:spacing w:line="240" w:lineRule="atLeast"/>
        <w:rPr>
          <w:rFonts w:ascii="黑体" w:eastAsia="黑体" w:hAnsi="黑体" w:cs="黑体"/>
          <w:bCs/>
          <w:kern w:val="0"/>
          <w:sz w:val="32"/>
          <w:szCs w:val="30"/>
        </w:rPr>
      </w:pPr>
    </w:p>
    <w:p w:rsidR="002050D7" w:rsidRDefault="002050D7">
      <w:pPr>
        <w:adjustRightInd w:val="0"/>
        <w:snapToGrid w:val="0"/>
        <w:spacing w:line="240" w:lineRule="atLeast"/>
        <w:rPr>
          <w:rFonts w:ascii="黑体" w:eastAsia="黑体" w:hAnsi="黑体" w:cs="黑体"/>
          <w:bCs/>
          <w:kern w:val="0"/>
          <w:sz w:val="32"/>
          <w:szCs w:val="30"/>
        </w:rPr>
      </w:pPr>
    </w:p>
    <w:p w:rsidR="002050D7" w:rsidRDefault="00E31DA1">
      <w:pPr>
        <w:adjustRightInd w:val="0"/>
        <w:snapToGrid w:val="0"/>
        <w:spacing w:line="240" w:lineRule="atLeast"/>
        <w:rPr>
          <w:rFonts w:ascii="仿宋_GB2312" w:eastAsia="仿宋_GB2312" w:hAnsi="黑体" w:cs="黑体"/>
          <w:bCs/>
          <w:kern w:val="0"/>
          <w:sz w:val="32"/>
          <w:szCs w:val="30"/>
        </w:rPr>
      </w:pPr>
      <w:r>
        <w:rPr>
          <w:rFonts w:ascii="黑体" w:eastAsia="黑体" w:hAnsi="黑体" w:cs="黑体" w:hint="eastAsia"/>
          <w:bCs/>
          <w:kern w:val="0"/>
          <w:sz w:val="32"/>
          <w:szCs w:val="30"/>
        </w:rPr>
        <w:t xml:space="preserve">                                   </w:t>
      </w:r>
      <w:r>
        <w:rPr>
          <w:rFonts w:ascii="仿宋_GB2312" w:eastAsia="仿宋_GB2312" w:hAnsi="黑体" w:cs="黑体" w:hint="eastAsia"/>
          <w:bCs/>
          <w:kern w:val="0"/>
          <w:sz w:val="32"/>
          <w:szCs w:val="30"/>
        </w:rPr>
        <w:t>电子对抗学院教务处</w:t>
      </w:r>
    </w:p>
    <w:p w:rsidR="002050D7" w:rsidRDefault="00E31DA1">
      <w:pPr>
        <w:adjustRightInd w:val="0"/>
        <w:snapToGrid w:val="0"/>
        <w:spacing w:line="240" w:lineRule="atLeast"/>
        <w:ind w:firstLineChars="1800" w:firstLine="5760"/>
        <w:rPr>
          <w:rFonts w:ascii="黑体" w:eastAsia="黑体" w:hAnsi="黑体" w:cs="黑体"/>
          <w:bCs/>
          <w:kern w:val="0"/>
          <w:sz w:val="32"/>
          <w:szCs w:val="30"/>
        </w:rPr>
      </w:pPr>
      <w:r>
        <w:rPr>
          <w:rFonts w:ascii="仿宋_GB2312" w:eastAsia="仿宋_GB2312" w:hAnsi="黑体" w:cs="黑体" w:hint="eastAsia"/>
          <w:bCs/>
          <w:kern w:val="0"/>
          <w:sz w:val="32"/>
          <w:szCs w:val="30"/>
        </w:rPr>
        <w:t>2021年6月2</w:t>
      </w:r>
      <w:r w:rsidR="002D251F">
        <w:rPr>
          <w:rFonts w:ascii="仿宋_GB2312" w:eastAsia="仿宋_GB2312" w:hAnsi="黑体" w:cs="黑体" w:hint="eastAsia"/>
          <w:bCs/>
          <w:kern w:val="0"/>
          <w:sz w:val="32"/>
          <w:szCs w:val="30"/>
        </w:rPr>
        <w:t>9</w:t>
      </w:r>
      <w:r>
        <w:rPr>
          <w:rFonts w:ascii="仿宋_GB2312" w:eastAsia="仿宋_GB2312" w:hAnsi="黑体" w:cs="黑体" w:hint="eastAsia"/>
          <w:bCs/>
          <w:kern w:val="0"/>
          <w:sz w:val="32"/>
          <w:szCs w:val="30"/>
        </w:rPr>
        <w:t>日</w:t>
      </w:r>
    </w:p>
    <w:p w:rsidR="002050D7" w:rsidRDefault="00E31DA1">
      <w:pPr>
        <w:adjustRightInd w:val="0"/>
        <w:snapToGrid w:val="0"/>
        <w:spacing w:line="240" w:lineRule="atLeast"/>
        <w:rPr>
          <w:rFonts w:ascii="黑体" w:eastAsia="黑体" w:hAnsi="黑体" w:cs="黑体"/>
          <w:bCs/>
          <w:kern w:val="0"/>
          <w:sz w:val="32"/>
          <w:szCs w:val="30"/>
        </w:rPr>
      </w:pPr>
      <w:r>
        <w:rPr>
          <w:rFonts w:ascii="黑体" w:eastAsia="黑体" w:hAnsi="黑体" w:cs="黑体" w:hint="eastAsia"/>
          <w:bCs/>
          <w:kern w:val="0"/>
          <w:sz w:val="32"/>
          <w:szCs w:val="30"/>
        </w:rPr>
        <w:t xml:space="preserve">                 </w:t>
      </w:r>
    </w:p>
    <w:p w:rsidR="002050D7" w:rsidRDefault="002050D7">
      <w:pPr>
        <w:adjustRightInd w:val="0"/>
        <w:snapToGrid w:val="0"/>
        <w:spacing w:line="240" w:lineRule="atLeast"/>
        <w:rPr>
          <w:rFonts w:ascii="黑体" w:eastAsia="黑体" w:hAnsi="黑体" w:cs="黑体"/>
          <w:bCs/>
          <w:kern w:val="0"/>
          <w:sz w:val="32"/>
          <w:szCs w:val="30"/>
        </w:rPr>
      </w:pPr>
    </w:p>
    <w:p w:rsidR="002050D7" w:rsidRDefault="002050D7">
      <w:pPr>
        <w:adjustRightInd w:val="0"/>
        <w:snapToGrid w:val="0"/>
        <w:spacing w:line="240" w:lineRule="atLeast"/>
        <w:rPr>
          <w:rFonts w:ascii="黑体" w:eastAsia="黑体" w:hAnsi="黑体" w:cs="黑体"/>
          <w:bCs/>
          <w:kern w:val="0"/>
          <w:sz w:val="32"/>
          <w:szCs w:val="30"/>
        </w:rPr>
      </w:pPr>
    </w:p>
    <w:p w:rsidR="002050D7" w:rsidRDefault="002050D7">
      <w:pPr>
        <w:adjustRightInd w:val="0"/>
        <w:snapToGrid w:val="0"/>
        <w:spacing w:line="240" w:lineRule="atLeast"/>
        <w:rPr>
          <w:rFonts w:ascii="黑体" w:eastAsia="黑体" w:hAnsi="黑体" w:cs="黑体"/>
          <w:bCs/>
          <w:kern w:val="0"/>
          <w:sz w:val="32"/>
          <w:szCs w:val="30"/>
        </w:rPr>
      </w:pPr>
    </w:p>
    <w:p w:rsidR="002050D7" w:rsidRDefault="002050D7">
      <w:pPr>
        <w:adjustRightInd w:val="0"/>
        <w:snapToGrid w:val="0"/>
        <w:spacing w:line="240" w:lineRule="atLeast"/>
        <w:rPr>
          <w:rFonts w:ascii="黑体" w:eastAsia="黑体" w:hAnsi="黑体" w:cs="黑体"/>
          <w:bCs/>
          <w:kern w:val="0"/>
          <w:sz w:val="32"/>
          <w:szCs w:val="30"/>
        </w:rPr>
      </w:pPr>
    </w:p>
    <w:p w:rsidR="002050D7" w:rsidRDefault="002050D7">
      <w:pPr>
        <w:adjustRightInd w:val="0"/>
        <w:snapToGrid w:val="0"/>
        <w:spacing w:line="240" w:lineRule="atLeast"/>
        <w:rPr>
          <w:rFonts w:ascii="黑体" w:eastAsia="黑体" w:hAnsi="黑体" w:cs="黑体"/>
          <w:bCs/>
          <w:kern w:val="0"/>
          <w:sz w:val="32"/>
          <w:szCs w:val="30"/>
        </w:rPr>
      </w:pPr>
    </w:p>
    <w:p w:rsidR="002050D7" w:rsidRDefault="00E31DA1">
      <w:pPr>
        <w:adjustRightInd w:val="0"/>
        <w:snapToGrid w:val="0"/>
        <w:spacing w:line="240" w:lineRule="atLeast"/>
        <w:rPr>
          <w:rFonts w:ascii="黑体" w:eastAsia="黑体" w:hAnsi="黑体" w:cs="黑体"/>
          <w:bCs/>
          <w:kern w:val="0"/>
          <w:sz w:val="32"/>
          <w:szCs w:val="30"/>
        </w:rPr>
      </w:pPr>
      <w:r>
        <w:rPr>
          <w:rFonts w:ascii="黑体" w:eastAsia="黑体" w:hAnsi="黑体" w:cs="黑体" w:hint="eastAsia"/>
          <w:bCs/>
          <w:kern w:val="0"/>
          <w:sz w:val="32"/>
          <w:szCs w:val="30"/>
        </w:rPr>
        <w:lastRenderedPageBreak/>
        <w:t>附件</w:t>
      </w:r>
    </w:p>
    <w:p w:rsidR="002050D7" w:rsidRDefault="00E31DA1" w:rsidP="00353318">
      <w:pPr>
        <w:adjustRightInd w:val="0"/>
        <w:snapToGrid w:val="0"/>
        <w:spacing w:beforeLines="100" w:afterLines="100" w:line="480" w:lineRule="exact"/>
        <w:jc w:val="center"/>
        <w:rPr>
          <w:rFonts w:ascii="宋体" w:hAnsi="宋体"/>
          <w:szCs w:val="21"/>
        </w:rPr>
      </w:pPr>
      <w:r>
        <w:rPr>
          <w:rFonts w:ascii="方正小标宋简体" w:eastAsia="方正小标宋简体" w:hAnsi="华文中宋" w:hint="eastAsia"/>
          <w:bCs/>
          <w:kern w:val="0"/>
          <w:sz w:val="32"/>
          <w:szCs w:val="30"/>
        </w:rPr>
        <w:t>国防科技大学电子对抗学院优秀大学生夏令营申请表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tblPr>
      <w:tblGrid>
        <w:gridCol w:w="1089"/>
        <w:gridCol w:w="340"/>
        <w:gridCol w:w="1088"/>
        <w:gridCol w:w="1042"/>
        <w:gridCol w:w="38"/>
        <w:gridCol w:w="582"/>
        <w:gridCol w:w="651"/>
        <w:gridCol w:w="549"/>
        <w:gridCol w:w="104"/>
        <w:gridCol w:w="531"/>
        <w:gridCol w:w="1369"/>
        <w:gridCol w:w="1692"/>
      </w:tblGrid>
      <w:tr w:rsidR="002050D7">
        <w:trPr>
          <w:trHeight w:hRule="exact" w:val="510"/>
          <w:jc w:val="center"/>
        </w:trPr>
        <w:tc>
          <w:tcPr>
            <w:tcW w:w="1089" w:type="dxa"/>
            <w:vAlign w:val="center"/>
          </w:tcPr>
          <w:p w:rsidR="002050D7" w:rsidRDefault="00E31DA1">
            <w:pPr>
              <w:adjustRightInd w:val="0"/>
              <w:snapToGrid w:val="0"/>
              <w:jc w:val="center"/>
              <w:rPr>
                <w:rFonts w:ascii="仿宋_GB2312" w:eastAsia="仿宋_GB2312"/>
              </w:rPr>
            </w:pPr>
            <w:r>
              <w:rPr>
                <w:rFonts w:ascii="仿宋_GB2312" w:eastAsia="仿宋_GB2312" w:hint="eastAsia"/>
              </w:rPr>
              <w:t>姓    名</w:t>
            </w:r>
          </w:p>
        </w:tc>
        <w:tc>
          <w:tcPr>
            <w:tcW w:w="1428" w:type="dxa"/>
            <w:gridSpan w:val="2"/>
            <w:vAlign w:val="center"/>
          </w:tcPr>
          <w:p w:rsidR="002050D7" w:rsidRDefault="002050D7">
            <w:pPr>
              <w:adjustRightInd w:val="0"/>
              <w:snapToGrid w:val="0"/>
              <w:jc w:val="center"/>
              <w:rPr>
                <w:rFonts w:ascii="仿宋_GB2312" w:eastAsia="仿宋_GB2312"/>
              </w:rPr>
            </w:pPr>
          </w:p>
        </w:tc>
        <w:tc>
          <w:tcPr>
            <w:tcW w:w="1080"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出生日期</w:t>
            </w:r>
          </w:p>
        </w:tc>
        <w:tc>
          <w:tcPr>
            <w:tcW w:w="3786" w:type="dxa"/>
            <w:gridSpan w:val="6"/>
            <w:vAlign w:val="center"/>
          </w:tcPr>
          <w:p w:rsidR="002050D7" w:rsidRDefault="00E31DA1">
            <w:pPr>
              <w:adjustRightInd w:val="0"/>
              <w:snapToGrid w:val="0"/>
              <w:jc w:val="center"/>
              <w:rPr>
                <w:rFonts w:ascii="仿宋_GB2312" w:eastAsia="仿宋_GB2312"/>
              </w:rPr>
            </w:pPr>
            <w:r>
              <w:rPr>
                <w:rFonts w:ascii="仿宋_GB2312" w:eastAsia="仿宋_GB2312" w:hint="eastAsia"/>
              </w:rPr>
              <w:t xml:space="preserve">    年    月     日</w:t>
            </w:r>
          </w:p>
        </w:tc>
        <w:tc>
          <w:tcPr>
            <w:tcW w:w="1692" w:type="dxa"/>
            <w:vMerge w:val="restart"/>
            <w:vAlign w:val="center"/>
          </w:tcPr>
          <w:p w:rsidR="002050D7" w:rsidRDefault="00E31DA1">
            <w:pPr>
              <w:adjustRightInd w:val="0"/>
              <w:snapToGrid w:val="0"/>
              <w:jc w:val="center"/>
              <w:rPr>
                <w:rFonts w:ascii="仿宋_GB2312" w:eastAsia="仿宋_GB2312"/>
              </w:rPr>
            </w:pPr>
            <w:r>
              <w:rPr>
                <w:rFonts w:ascii="仿宋_GB2312" w:eastAsia="仿宋_GB2312" w:hint="eastAsia"/>
              </w:rPr>
              <w:t>照</w:t>
            </w:r>
          </w:p>
          <w:p w:rsidR="002050D7" w:rsidRDefault="002050D7">
            <w:pPr>
              <w:adjustRightInd w:val="0"/>
              <w:snapToGrid w:val="0"/>
              <w:jc w:val="center"/>
              <w:rPr>
                <w:rFonts w:ascii="仿宋_GB2312" w:eastAsia="仿宋_GB2312"/>
              </w:rPr>
            </w:pPr>
          </w:p>
          <w:p w:rsidR="002050D7" w:rsidRDefault="00E31DA1">
            <w:pPr>
              <w:adjustRightInd w:val="0"/>
              <w:snapToGrid w:val="0"/>
              <w:jc w:val="center"/>
              <w:rPr>
                <w:rFonts w:ascii="仿宋_GB2312" w:eastAsia="仿宋_GB2312"/>
              </w:rPr>
            </w:pPr>
            <w:r>
              <w:rPr>
                <w:rFonts w:ascii="仿宋_GB2312" w:eastAsia="仿宋_GB2312" w:hint="eastAsia"/>
              </w:rPr>
              <w:t>片</w:t>
            </w:r>
          </w:p>
          <w:p w:rsidR="002050D7" w:rsidRDefault="002050D7">
            <w:pPr>
              <w:adjustRightInd w:val="0"/>
              <w:snapToGrid w:val="0"/>
              <w:jc w:val="center"/>
              <w:rPr>
                <w:rFonts w:ascii="仿宋_GB2312" w:eastAsia="仿宋_GB2312"/>
                <w:sz w:val="18"/>
              </w:rPr>
            </w:pPr>
          </w:p>
          <w:p w:rsidR="002050D7" w:rsidRDefault="00E31DA1">
            <w:pPr>
              <w:adjustRightInd w:val="0"/>
              <w:snapToGrid w:val="0"/>
              <w:jc w:val="center"/>
              <w:rPr>
                <w:rFonts w:ascii="仿宋_GB2312" w:eastAsia="仿宋_GB2312"/>
                <w:sz w:val="18"/>
              </w:rPr>
            </w:pPr>
            <w:r>
              <w:rPr>
                <w:rFonts w:ascii="仿宋_GB2312" w:eastAsia="仿宋_GB2312" w:hint="eastAsia"/>
                <w:sz w:val="18"/>
              </w:rPr>
              <w:t>近期一寸免冠</w:t>
            </w:r>
          </w:p>
          <w:p w:rsidR="002050D7" w:rsidRDefault="00E31DA1">
            <w:pPr>
              <w:adjustRightInd w:val="0"/>
              <w:snapToGrid w:val="0"/>
              <w:jc w:val="center"/>
              <w:rPr>
                <w:rFonts w:ascii="仿宋_GB2312" w:eastAsia="仿宋_GB2312"/>
              </w:rPr>
            </w:pPr>
            <w:r>
              <w:rPr>
                <w:rFonts w:ascii="仿宋_GB2312" w:eastAsia="仿宋_GB2312" w:hint="eastAsia"/>
                <w:sz w:val="18"/>
              </w:rPr>
              <w:t>正面彩色照片</w:t>
            </w:r>
          </w:p>
        </w:tc>
      </w:tr>
      <w:tr w:rsidR="002050D7">
        <w:trPr>
          <w:trHeight w:hRule="exact" w:val="510"/>
          <w:jc w:val="center"/>
        </w:trPr>
        <w:tc>
          <w:tcPr>
            <w:tcW w:w="1089" w:type="dxa"/>
            <w:vAlign w:val="center"/>
          </w:tcPr>
          <w:p w:rsidR="002050D7" w:rsidRDefault="00E31DA1">
            <w:pPr>
              <w:adjustRightInd w:val="0"/>
              <w:snapToGrid w:val="0"/>
              <w:jc w:val="center"/>
              <w:rPr>
                <w:rFonts w:ascii="仿宋_GB2312" w:eastAsia="仿宋_GB2312"/>
              </w:rPr>
            </w:pPr>
            <w:r>
              <w:rPr>
                <w:rFonts w:ascii="仿宋_GB2312" w:eastAsia="仿宋_GB2312" w:hint="eastAsia"/>
              </w:rPr>
              <w:t>性    别</w:t>
            </w:r>
          </w:p>
        </w:tc>
        <w:tc>
          <w:tcPr>
            <w:tcW w:w="1428" w:type="dxa"/>
            <w:gridSpan w:val="2"/>
            <w:vAlign w:val="center"/>
          </w:tcPr>
          <w:p w:rsidR="002050D7" w:rsidRDefault="002050D7">
            <w:pPr>
              <w:adjustRightInd w:val="0"/>
              <w:snapToGrid w:val="0"/>
              <w:jc w:val="center"/>
              <w:rPr>
                <w:rFonts w:ascii="仿宋_GB2312" w:eastAsia="仿宋_GB2312"/>
              </w:rPr>
            </w:pPr>
          </w:p>
        </w:tc>
        <w:tc>
          <w:tcPr>
            <w:tcW w:w="1080"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身份证号</w:t>
            </w:r>
          </w:p>
        </w:tc>
        <w:tc>
          <w:tcPr>
            <w:tcW w:w="3786" w:type="dxa"/>
            <w:gridSpan w:val="6"/>
            <w:vAlign w:val="center"/>
          </w:tcPr>
          <w:p w:rsidR="002050D7" w:rsidRDefault="002050D7">
            <w:pPr>
              <w:adjustRightInd w:val="0"/>
              <w:snapToGrid w:val="0"/>
              <w:rPr>
                <w:rFonts w:ascii="仿宋_GB2312" w:eastAsia="仿宋_GB2312"/>
              </w:rPr>
            </w:pPr>
          </w:p>
        </w:tc>
        <w:tc>
          <w:tcPr>
            <w:tcW w:w="1692" w:type="dxa"/>
            <w:vMerge/>
            <w:vAlign w:val="center"/>
          </w:tcPr>
          <w:p w:rsidR="002050D7" w:rsidRDefault="002050D7">
            <w:pPr>
              <w:adjustRightInd w:val="0"/>
              <w:snapToGrid w:val="0"/>
              <w:jc w:val="center"/>
              <w:rPr>
                <w:rFonts w:ascii="仿宋_GB2312" w:eastAsia="仿宋_GB2312"/>
              </w:rPr>
            </w:pPr>
          </w:p>
        </w:tc>
      </w:tr>
      <w:tr w:rsidR="002050D7">
        <w:trPr>
          <w:trHeight w:hRule="exact" w:val="510"/>
          <w:jc w:val="center"/>
        </w:trPr>
        <w:tc>
          <w:tcPr>
            <w:tcW w:w="1089" w:type="dxa"/>
            <w:vAlign w:val="center"/>
          </w:tcPr>
          <w:p w:rsidR="002050D7" w:rsidRDefault="00E31DA1">
            <w:pPr>
              <w:adjustRightInd w:val="0"/>
              <w:snapToGrid w:val="0"/>
              <w:jc w:val="center"/>
              <w:rPr>
                <w:rFonts w:ascii="仿宋_GB2312" w:eastAsia="仿宋_GB2312"/>
              </w:rPr>
            </w:pPr>
            <w:r>
              <w:rPr>
                <w:rFonts w:ascii="仿宋_GB2312" w:eastAsia="仿宋_GB2312" w:hint="eastAsia"/>
              </w:rPr>
              <w:t>民    族</w:t>
            </w:r>
          </w:p>
        </w:tc>
        <w:tc>
          <w:tcPr>
            <w:tcW w:w="1428" w:type="dxa"/>
            <w:gridSpan w:val="2"/>
            <w:vAlign w:val="center"/>
          </w:tcPr>
          <w:p w:rsidR="002050D7" w:rsidRDefault="002050D7">
            <w:pPr>
              <w:adjustRightInd w:val="0"/>
              <w:snapToGrid w:val="0"/>
              <w:jc w:val="center"/>
              <w:rPr>
                <w:rFonts w:ascii="仿宋_GB2312" w:eastAsia="仿宋_GB2312"/>
              </w:rPr>
            </w:pPr>
          </w:p>
        </w:tc>
        <w:tc>
          <w:tcPr>
            <w:tcW w:w="1080"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政治面貌</w:t>
            </w:r>
          </w:p>
        </w:tc>
        <w:tc>
          <w:tcPr>
            <w:tcW w:w="1233" w:type="dxa"/>
            <w:gridSpan w:val="2"/>
            <w:vAlign w:val="center"/>
          </w:tcPr>
          <w:p w:rsidR="002050D7" w:rsidRDefault="002050D7">
            <w:pPr>
              <w:adjustRightInd w:val="0"/>
              <w:snapToGrid w:val="0"/>
              <w:jc w:val="center"/>
              <w:rPr>
                <w:rFonts w:ascii="仿宋_GB2312" w:eastAsia="仿宋_GB2312"/>
              </w:rPr>
            </w:pPr>
          </w:p>
        </w:tc>
        <w:tc>
          <w:tcPr>
            <w:tcW w:w="653"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籍贯</w:t>
            </w:r>
          </w:p>
        </w:tc>
        <w:tc>
          <w:tcPr>
            <w:tcW w:w="1900" w:type="dxa"/>
            <w:gridSpan w:val="2"/>
            <w:vAlign w:val="center"/>
          </w:tcPr>
          <w:p w:rsidR="002050D7" w:rsidRDefault="002050D7">
            <w:pPr>
              <w:adjustRightInd w:val="0"/>
              <w:snapToGrid w:val="0"/>
              <w:jc w:val="center"/>
              <w:rPr>
                <w:rFonts w:ascii="仿宋_GB2312" w:eastAsia="仿宋_GB2312"/>
              </w:rPr>
            </w:pPr>
          </w:p>
        </w:tc>
        <w:tc>
          <w:tcPr>
            <w:tcW w:w="1692" w:type="dxa"/>
            <w:vMerge/>
            <w:vAlign w:val="center"/>
          </w:tcPr>
          <w:p w:rsidR="002050D7" w:rsidRDefault="002050D7">
            <w:pPr>
              <w:adjustRightInd w:val="0"/>
              <w:snapToGrid w:val="0"/>
              <w:jc w:val="center"/>
              <w:rPr>
                <w:rFonts w:ascii="仿宋_GB2312" w:eastAsia="仿宋_GB2312"/>
              </w:rPr>
            </w:pPr>
          </w:p>
        </w:tc>
      </w:tr>
      <w:tr w:rsidR="002050D7">
        <w:trPr>
          <w:trHeight w:hRule="exact" w:val="510"/>
          <w:jc w:val="center"/>
        </w:trPr>
        <w:tc>
          <w:tcPr>
            <w:tcW w:w="1089" w:type="dxa"/>
            <w:vAlign w:val="center"/>
          </w:tcPr>
          <w:p w:rsidR="002050D7" w:rsidRDefault="00E31DA1">
            <w:pPr>
              <w:adjustRightInd w:val="0"/>
              <w:snapToGrid w:val="0"/>
              <w:jc w:val="center"/>
              <w:rPr>
                <w:rFonts w:ascii="仿宋_GB2312" w:eastAsia="仿宋_GB2312"/>
              </w:rPr>
            </w:pPr>
            <w:r>
              <w:rPr>
                <w:rFonts w:ascii="仿宋_GB2312" w:eastAsia="仿宋_GB2312" w:hint="eastAsia"/>
              </w:rPr>
              <w:t>通讯地址</w:t>
            </w:r>
          </w:p>
        </w:tc>
        <w:tc>
          <w:tcPr>
            <w:tcW w:w="3741" w:type="dxa"/>
            <w:gridSpan w:val="6"/>
            <w:vAlign w:val="center"/>
          </w:tcPr>
          <w:p w:rsidR="002050D7" w:rsidRDefault="002050D7">
            <w:pPr>
              <w:adjustRightInd w:val="0"/>
              <w:snapToGrid w:val="0"/>
              <w:jc w:val="center"/>
              <w:rPr>
                <w:rFonts w:ascii="仿宋_GB2312" w:eastAsia="仿宋_GB2312"/>
              </w:rPr>
            </w:pPr>
          </w:p>
        </w:tc>
        <w:tc>
          <w:tcPr>
            <w:tcW w:w="653"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邮编</w:t>
            </w:r>
          </w:p>
        </w:tc>
        <w:tc>
          <w:tcPr>
            <w:tcW w:w="1900" w:type="dxa"/>
            <w:gridSpan w:val="2"/>
            <w:vAlign w:val="center"/>
          </w:tcPr>
          <w:p w:rsidR="002050D7" w:rsidRDefault="002050D7">
            <w:pPr>
              <w:adjustRightInd w:val="0"/>
              <w:snapToGrid w:val="0"/>
              <w:jc w:val="center"/>
              <w:rPr>
                <w:rFonts w:ascii="仿宋_GB2312" w:eastAsia="仿宋_GB2312"/>
              </w:rPr>
            </w:pPr>
          </w:p>
        </w:tc>
        <w:tc>
          <w:tcPr>
            <w:tcW w:w="1692" w:type="dxa"/>
            <w:vMerge/>
            <w:vAlign w:val="center"/>
          </w:tcPr>
          <w:p w:rsidR="002050D7" w:rsidRDefault="002050D7">
            <w:pPr>
              <w:adjustRightInd w:val="0"/>
              <w:snapToGrid w:val="0"/>
              <w:jc w:val="center"/>
              <w:rPr>
                <w:rFonts w:ascii="仿宋_GB2312" w:eastAsia="仿宋_GB2312"/>
              </w:rPr>
            </w:pPr>
          </w:p>
        </w:tc>
      </w:tr>
      <w:tr w:rsidR="002050D7">
        <w:trPr>
          <w:trHeight w:hRule="exact" w:val="510"/>
          <w:jc w:val="center"/>
        </w:trPr>
        <w:tc>
          <w:tcPr>
            <w:tcW w:w="1089" w:type="dxa"/>
            <w:vAlign w:val="center"/>
          </w:tcPr>
          <w:p w:rsidR="002050D7" w:rsidRDefault="00E31DA1">
            <w:pPr>
              <w:adjustRightInd w:val="0"/>
              <w:snapToGrid w:val="0"/>
              <w:jc w:val="center"/>
              <w:rPr>
                <w:rFonts w:ascii="仿宋_GB2312" w:eastAsia="仿宋_GB2312"/>
              </w:rPr>
            </w:pPr>
            <w:r>
              <w:rPr>
                <w:rFonts w:ascii="仿宋_GB2312" w:eastAsia="仿宋_GB2312" w:hint="eastAsia"/>
              </w:rPr>
              <w:t>联系电话</w:t>
            </w:r>
          </w:p>
        </w:tc>
        <w:tc>
          <w:tcPr>
            <w:tcW w:w="2470" w:type="dxa"/>
            <w:gridSpan w:val="3"/>
            <w:vAlign w:val="center"/>
          </w:tcPr>
          <w:p w:rsidR="002050D7" w:rsidRDefault="002050D7">
            <w:pPr>
              <w:adjustRightInd w:val="0"/>
              <w:snapToGrid w:val="0"/>
              <w:jc w:val="center"/>
              <w:rPr>
                <w:rFonts w:ascii="仿宋_GB2312" w:eastAsia="仿宋_GB2312"/>
              </w:rPr>
            </w:pPr>
          </w:p>
        </w:tc>
        <w:tc>
          <w:tcPr>
            <w:tcW w:w="1271" w:type="dxa"/>
            <w:gridSpan w:val="3"/>
            <w:vAlign w:val="center"/>
          </w:tcPr>
          <w:p w:rsidR="002050D7" w:rsidRDefault="00E31DA1">
            <w:pPr>
              <w:adjustRightInd w:val="0"/>
              <w:snapToGrid w:val="0"/>
              <w:jc w:val="center"/>
              <w:rPr>
                <w:rFonts w:ascii="仿宋_GB2312" w:eastAsia="仿宋_GB2312"/>
              </w:rPr>
            </w:pPr>
            <w:r>
              <w:rPr>
                <w:rFonts w:ascii="仿宋_GB2312" w:eastAsia="仿宋_GB2312" w:hint="eastAsia"/>
              </w:rPr>
              <w:t>E-mail地址</w:t>
            </w:r>
          </w:p>
        </w:tc>
        <w:tc>
          <w:tcPr>
            <w:tcW w:w="2553" w:type="dxa"/>
            <w:gridSpan w:val="4"/>
            <w:vAlign w:val="center"/>
          </w:tcPr>
          <w:p w:rsidR="002050D7" w:rsidRDefault="002050D7">
            <w:pPr>
              <w:adjustRightInd w:val="0"/>
              <w:snapToGrid w:val="0"/>
              <w:jc w:val="center"/>
              <w:rPr>
                <w:rFonts w:ascii="仿宋_GB2312" w:eastAsia="仿宋_GB2312"/>
              </w:rPr>
            </w:pPr>
          </w:p>
        </w:tc>
        <w:tc>
          <w:tcPr>
            <w:tcW w:w="1692" w:type="dxa"/>
            <w:vMerge/>
            <w:vAlign w:val="center"/>
          </w:tcPr>
          <w:p w:rsidR="002050D7" w:rsidRDefault="002050D7">
            <w:pPr>
              <w:adjustRightInd w:val="0"/>
              <w:snapToGrid w:val="0"/>
              <w:jc w:val="center"/>
              <w:rPr>
                <w:rFonts w:ascii="仿宋_GB2312" w:eastAsia="仿宋_GB2312"/>
              </w:rPr>
            </w:pPr>
          </w:p>
        </w:tc>
      </w:tr>
      <w:tr w:rsidR="002050D7">
        <w:trPr>
          <w:trHeight w:hRule="exact" w:val="510"/>
          <w:jc w:val="center"/>
        </w:trPr>
        <w:tc>
          <w:tcPr>
            <w:tcW w:w="1089" w:type="dxa"/>
            <w:vAlign w:val="center"/>
          </w:tcPr>
          <w:p w:rsidR="002050D7" w:rsidRDefault="00E31DA1">
            <w:pPr>
              <w:adjustRightInd w:val="0"/>
              <w:snapToGrid w:val="0"/>
              <w:jc w:val="center"/>
              <w:rPr>
                <w:rFonts w:ascii="仿宋_GB2312" w:eastAsia="仿宋_GB2312"/>
              </w:rPr>
            </w:pPr>
            <w:r>
              <w:rPr>
                <w:rFonts w:ascii="仿宋_GB2312" w:eastAsia="仿宋_GB2312" w:hint="eastAsia"/>
              </w:rPr>
              <w:t>本科院校</w:t>
            </w:r>
          </w:p>
        </w:tc>
        <w:tc>
          <w:tcPr>
            <w:tcW w:w="3741" w:type="dxa"/>
            <w:gridSpan w:val="6"/>
            <w:vAlign w:val="center"/>
          </w:tcPr>
          <w:p w:rsidR="002050D7" w:rsidRDefault="002050D7">
            <w:pPr>
              <w:adjustRightInd w:val="0"/>
              <w:snapToGrid w:val="0"/>
              <w:jc w:val="center"/>
              <w:rPr>
                <w:rFonts w:ascii="仿宋_GB2312" w:eastAsia="仿宋_GB2312"/>
              </w:rPr>
            </w:pPr>
          </w:p>
        </w:tc>
        <w:tc>
          <w:tcPr>
            <w:tcW w:w="1184" w:type="dxa"/>
            <w:gridSpan w:val="3"/>
            <w:vAlign w:val="center"/>
          </w:tcPr>
          <w:p w:rsidR="002050D7" w:rsidRDefault="00E31DA1">
            <w:pPr>
              <w:adjustRightInd w:val="0"/>
              <w:snapToGrid w:val="0"/>
              <w:jc w:val="center"/>
              <w:rPr>
                <w:rFonts w:ascii="仿宋_GB2312" w:eastAsia="仿宋_GB2312"/>
              </w:rPr>
            </w:pPr>
            <w:r>
              <w:rPr>
                <w:rFonts w:ascii="仿宋_GB2312" w:eastAsia="仿宋_GB2312" w:hint="eastAsia"/>
              </w:rPr>
              <w:t>本科专业</w:t>
            </w:r>
          </w:p>
        </w:tc>
        <w:tc>
          <w:tcPr>
            <w:tcW w:w="3061" w:type="dxa"/>
            <w:gridSpan w:val="2"/>
            <w:vAlign w:val="center"/>
          </w:tcPr>
          <w:p w:rsidR="002050D7" w:rsidRDefault="002050D7">
            <w:pPr>
              <w:adjustRightInd w:val="0"/>
              <w:snapToGrid w:val="0"/>
              <w:jc w:val="center"/>
              <w:rPr>
                <w:rFonts w:ascii="仿宋_GB2312" w:eastAsia="仿宋_GB2312"/>
              </w:rPr>
            </w:pPr>
          </w:p>
        </w:tc>
      </w:tr>
      <w:tr w:rsidR="002050D7">
        <w:trPr>
          <w:trHeight w:hRule="exact" w:val="1051"/>
          <w:jc w:val="center"/>
        </w:trPr>
        <w:tc>
          <w:tcPr>
            <w:tcW w:w="1429"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英语水平</w:t>
            </w:r>
          </w:p>
        </w:tc>
        <w:tc>
          <w:tcPr>
            <w:tcW w:w="2750" w:type="dxa"/>
            <w:gridSpan w:val="4"/>
            <w:vAlign w:val="center"/>
          </w:tcPr>
          <w:p w:rsidR="002050D7" w:rsidRDefault="002050D7">
            <w:pPr>
              <w:adjustRightInd w:val="0"/>
              <w:snapToGrid w:val="0"/>
              <w:jc w:val="center"/>
              <w:rPr>
                <w:rFonts w:ascii="仿宋_GB2312" w:eastAsia="仿宋_GB2312"/>
              </w:rPr>
            </w:pPr>
          </w:p>
        </w:tc>
        <w:tc>
          <w:tcPr>
            <w:tcW w:w="1200"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成绩排名</w:t>
            </w:r>
          </w:p>
        </w:tc>
        <w:tc>
          <w:tcPr>
            <w:tcW w:w="3696" w:type="dxa"/>
            <w:gridSpan w:val="4"/>
            <w:vAlign w:val="center"/>
          </w:tcPr>
          <w:p w:rsidR="002050D7" w:rsidRDefault="00E31DA1">
            <w:pPr>
              <w:adjustRightInd w:val="0"/>
              <w:snapToGrid w:val="0"/>
              <w:jc w:val="center"/>
              <w:rPr>
                <w:rFonts w:ascii="仿宋_GB2312" w:eastAsia="仿宋_GB2312"/>
              </w:rPr>
            </w:pPr>
            <w:r>
              <w:rPr>
                <w:rFonts w:ascii="仿宋_GB2312" w:eastAsia="仿宋_GB2312" w:hint="eastAsia"/>
              </w:rPr>
              <w:t>所在专业共</w:t>
            </w:r>
            <w:r>
              <w:rPr>
                <w:rFonts w:ascii="仿宋_GB2312" w:eastAsia="仿宋_GB2312" w:hint="eastAsia"/>
                <w:u w:val="single"/>
              </w:rPr>
              <w:t xml:space="preserve">    </w:t>
            </w:r>
            <w:r>
              <w:rPr>
                <w:rFonts w:ascii="仿宋_GB2312" w:eastAsia="仿宋_GB2312" w:hint="eastAsia"/>
              </w:rPr>
              <w:t>人</w:t>
            </w:r>
          </w:p>
          <w:p w:rsidR="002050D7" w:rsidRDefault="00E31DA1">
            <w:pPr>
              <w:adjustRightInd w:val="0"/>
              <w:snapToGrid w:val="0"/>
              <w:jc w:val="center"/>
              <w:rPr>
                <w:rFonts w:ascii="仿宋_GB2312" w:eastAsia="仿宋_GB2312"/>
              </w:rPr>
            </w:pPr>
            <w:r>
              <w:rPr>
                <w:rFonts w:ascii="仿宋_GB2312" w:eastAsia="仿宋_GB2312" w:hint="eastAsia"/>
              </w:rPr>
              <w:t>前2.5年综合成绩排名第</w:t>
            </w:r>
            <w:r>
              <w:rPr>
                <w:rFonts w:ascii="仿宋_GB2312" w:eastAsia="仿宋_GB2312" w:hint="eastAsia"/>
                <w:u w:val="single"/>
              </w:rPr>
              <w:t xml:space="preserve">    </w:t>
            </w:r>
            <w:r>
              <w:rPr>
                <w:rFonts w:ascii="仿宋_GB2312" w:eastAsia="仿宋_GB2312" w:hint="eastAsia"/>
              </w:rPr>
              <w:t>名</w:t>
            </w:r>
          </w:p>
          <w:p w:rsidR="002050D7" w:rsidRDefault="00E31DA1">
            <w:pPr>
              <w:adjustRightInd w:val="0"/>
              <w:snapToGrid w:val="0"/>
              <w:jc w:val="center"/>
              <w:rPr>
                <w:rFonts w:ascii="仿宋_GB2312" w:eastAsia="仿宋_GB2312"/>
                <w:color w:val="FF0000"/>
              </w:rPr>
            </w:pPr>
            <w:r>
              <w:rPr>
                <w:rFonts w:ascii="仿宋_GB2312" w:eastAsia="仿宋_GB2312" w:hint="eastAsia"/>
                <w:color w:val="FF0000"/>
              </w:rPr>
              <w:t>（学校或学院教务部门公章）</w:t>
            </w:r>
          </w:p>
        </w:tc>
      </w:tr>
      <w:tr w:rsidR="002050D7">
        <w:trPr>
          <w:trHeight w:hRule="exact" w:val="731"/>
          <w:jc w:val="center"/>
        </w:trPr>
        <w:tc>
          <w:tcPr>
            <w:tcW w:w="1429"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拟报考专业</w:t>
            </w:r>
          </w:p>
        </w:tc>
        <w:tc>
          <w:tcPr>
            <w:tcW w:w="2750" w:type="dxa"/>
            <w:gridSpan w:val="4"/>
            <w:vAlign w:val="center"/>
          </w:tcPr>
          <w:p w:rsidR="002050D7" w:rsidRDefault="002050D7">
            <w:pPr>
              <w:adjustRightInd w:val="0"/>
              <w:snapToGrid w:val="0"/>
              <w:jc w:val="center"/>
              <w:rPr>
                <w:rFonts w:ascii="仿宋_GB2312" w:eastAsia="仿宋_GB2312"/>
              </w:rPr>
            </w:pPr>
          </w:p>
        </w:tc>
        <w:tc>
          <w:tcPr>
            <w:tcW w:w="1200" w:type="dxa"/>
            <w:gridSpan w:val="2"/>
            <w:vAlign w:val="center"/>
          </w:tcPr>
          <w:p w:rsidR="002050D7" w:rsidRDefault="00E31DA1">
            <w:pPr>
              <w:adjustRightInd w:val="0"/>
              <w:snapToGrid w:val="0"/>
              <w:jc w:val="center"/>
              <w:rPr>
                <w:rFonts w:ascii="仿宋_GB2312" w:eastAsia="仿宋_GB2312"/>
              </w:rPr>
            </w:pPr>
            <w:r>
              <w:rPr>
                <w:rFonts w:ascii="仿宋_GB2312" w:eastAsia="仿宋_GB2312" w:hint="eastAsia"/>
              </w:rPr>
              <w:t>拟报考方式</w:t>
            </w:r>
          </w:p>
        </w:tc>
        <w:tc>
          <w:tcPr>
            <w:tcW w:w="3696" w:type="dxa"/>
            <w:gridSpan w:val="4"/>
            <w:vAlign w:val="center"/>
          </w:tcPr>
          <w:p w:rsidR="002050D7" w:rsidRDefault="00E31DA1">
            <w:pPr>
              <w:adjustRightInd w:val="0"/>
              <w:snapToGrid w:val="0"/>
              <w:jc w:val="center"/>
              <w:rPr>
                <w:rFonts w:ascii="仿宋_GB2312" w:eastAsia="仿宋_GB2312"/>
                <w:color w:val="FF0000"/>
              </w:rPr>
            </w:pPr>
            <w:r>
              <w:rPr>
                <w:rFonts w:ascii="仿宋_GB2312" w:eastAsia="仿宋_GB2312" w:hint="eastAsia"/>
                <w:color w:val="FF0000"/>
              </w:rPr>
              <w:t>推免/国防科工计划</w:t>
            </w:r>
          </w:p>
        </w:tc>
      </w:tr>
      <w:tr w:rsidR="002050D7">
        <w:trPr>
          <w:trHeight w:val="2041"/>
          <w:jc w:val="center"/>
        </w:trPr>
        <w:tc>
          <w:tcPr>
            <w:tcW w:w="9075" w:type="dxa"/>
            <w:gridSpan w:val="12"/>
            <w:tcMar>
              <w:top w:w="85" w:type="dxa"/>
              <w:left w:w="85" w:type="dxa"/>
              <w:right w:w="85" w:type="dxa"/>
            </w:tcMar>
          </w:tcPr>
          <w:p w:rsidR="002050D7" w:rsidRDefault="00E31DA1">
            <w:pPr>
              <w:adjustRightInd w:val="0"/>
              <w:snapToGrid w:val="0"/>
              <w:rPr>
                <w:rFonts w:ascii="仿宋_GB2312" w:eastAsia="仿宋_GB2312"/>
              </w:rPr>
            </w:pPr>
            <w:r>
              <w:rPr>
                <w:rFonts w:ascii="仿宋_GB2312" w:eastAsia="仿宋_GB2312" w:hint="eastAsia"/>
              </w:rPr>
              <w:t>大学期间参加学科竞赛、科技活动、创新实践等获奖情况：</w:t>
            </w:r>
          </w:p>
          <w:p w:rsidR="002050D7" w:rsidRDefault="00E31DA1">
            <w:pPr>
              <w:adjustRightInd w:val="0"/>
              <w:snapToGrid w:val="0"/>
              <w:rPr>
                <w:rFonts w:ascii="仿宋_GB2312" w:eastAsia="仿宋_GB2312"/>
              </w:rPr>
            </w:pPr>
            <w:r>
              <w:rPr>
                <w:rFonts w:ascii="仿宋_GB2312" w:eastAsia="仿宋_GB2312" w:hint="eastAsia"/>
              </w:rPr>
              <w:t>例：</w:t>
            </w:r>
          </w:p>
          <w:p w:rsidR="002050D7" w:rsidRDefault="00E31DA1">
            <w:pPr>
              <w:adjustRightInd w:val="0"/>
              <w:snapToGrid w:val="0"/>
              <w:rPr>
                <w:rFonts w:ascii="仿宋_GB2312" w:eastAsia="仿宋_GB2312"/>
                <w:color w:val="FF0000"/>
              </w:rPr>
            </w:pPr>
            <w:r>
              <w:rPr>
                <w:rFonts w:ascii="仿宋_GB2312" w:eastAsia="仿宋_GB2312" w:hint="eastAsia"/>
                <w:color w:val="FF0000"/>
              </w:rPr>
              <w:t>[1] 国际级X等奖，XXX竞赛，2015</w:t>
            </w:r>
          </w:p>
          <w:p w:rsidR="002050D7" w:rsidRDefault="00E31DA1">
            <w:pPr>
              <w:adjustRightInd w:val="0"/>
              <w:snapToGrid w:val="0"/>
              <w:rPr>
                <w:rFonts w:ascii="仿宋_GB2312" w:eastAsia="仿宋_GB2312"/>
                <w:color w:val="FF0000"/>
              </w:rPr>
            </w:pPr>
            <w:r>
              <w:rPr>
                <w:rFonts w:ascii="仿宋_GB2312" w:eastAsia="仿宋_GB2312" w:hint="eastAsia"/>
                <w:color w:val="FF0000"/>
              </w:rPr>
              <w:t>[2]省级X等奖,XXX竞赛 2016</w:t>
            </w:r>
          </w:p>
          <w:p w:rsidR="002050D7" w:rsidRDefault="00E31DA1">
            <w:pPr>
              <w:adjustRightInd w:val="0"/>
              <w:snapToGrid w:val="0"/>
              <w:rPr>
                <w:rFonts w:ascii="仿宋_GB2312" w:eastAsia="仿宋_GB2312"/>
                <w:color w:val="FF0000"/>
              </w:rPr>
            </w:pPr>
            <w:r>
              <w:rPr>
                <w:rFonts w:ascii="仿宋_GB2312" w:eastAsia="仿宋_GB2312" w:hint="eastAsia"/>
                <w:color w:val="FF0000"/>
              </w:rPr>
              <w:t>[3]校级铜奖，XXX竞赛，2016</w:t>
            </w:r>
            <w:bookmarkStart w:id="0" w:name="_GoBack"/>
            <w:bookmarkEnd w:id="0"/>
          </w:p>
          <w:p w:rsidR="002050D7" w:rsidRDefault="00E31DA1">
            <w:pPr>
              <w:adjustRightInd w:val="0"/>
              <w:snapToGrid w:val="0"/>
              <w:rPr>
                <w:rFonts w:ascii="仿宋_GB2312" w:eastAsia="仿宋_GB2312"/>
              </w:rPr>
            </w:pPr>
            <w:r>
              <w:rPr>
                <w:rFonts w:ascii="仿宋_GB2312" w:eastAsia="仿宋_GB2312" w:hint="eastAsia"/>
                <w:color w:val="FF0000"/>
              </w:rPr>
              <w:t>[4]张三, 李四, 王五 . 面向多源大数据云端处理的成本最小化方法. 软件学报. (2016年11月录用, EI待检)</w:t>
            </w:r>
          </w:p>
          <w:p w:rsidR="002050D7" w:rsidRDefault="002050D7">
            <w:pPr>
              <w:adjustRightInd w:val="0"/>
              <w:snapToGrid w:val="0"/>
              <w:rPr>
                <w:rFonts w:ascii="仿宋_GB2312" w:eastAsia="仿宋_GB2312"/>
              </w:rPr>
            </w:pPr>
          </w:p>
        </w:tc>
      </w:tr>
      <w:tr w:rsidR="002050D7">
        <w:trPr>
          <w:trHeight w:val="1789"/>
          <w:jc w:val="center"/>
        </w:trPr>
        <w:tc>
          <w:tcPr>
            <w:tcW w:w="9075" w:type="dxa"/>
            <w:gridSpan w:val="12"/>
            <w:tcMar>
              <w:top w:w="85" w:type="dxa"/>
              <w:left w:w="85" w:type="dxa"/>
              <w:right w:w="85" w:type="dxa"/>
            </w:tcMar>
          </w:tcPr>
          <w:p w:rsidR="002050D7" w:rsidRDefault="00E31DA1">
            <w:pPr>
              <w:adjustRightInd w:val="0"/>
              <w:snapToGrid w:val="0"/>
              <w:rPr>
                <w:rFonts w:ascii="仿宋_GB2312" w:eastAsia="仿宋_GB2312"/>
              </w:rPr>
            </w:pPr>
            <w:r>
              <w:rPr>
                <w:rFonts w:ascii="仿宋_GB2312" w:eastAsia="仿宋_GB2312" w:hint="eastAsia"/>
              </w:rPr>
              <w:t>大学期间获得奖励或荣誉奖情况：</w:t>
            </w:r>
          </w:p>
          <w:p w:rsidR="002050D7" w:rsidRDefault="00E31DA1">
            <w:pPr>
              <w:adjustRightInd w:val="0"/>
              <w:snapToGrid w:val="0"/>
              <w:rPr>
                <w:rFonts w:ascii="仿宋_GB2312" w:eastAsia="仿宋_GB2312"/>
              </w:rPr>
            </w:pPr>
            <w:r>
              <w:rPr>
                <w:rFonts w:ascii="仿宋_GB2312" w:eastAsia="仿宋_GB2312" w:hint="eastAsia"/>
              </w:rPr>
              <w:t>例：</w:t>
            </w:r>
          </w:p>
          <w:p w:rsidR="002050D7" w:rsidRDefault="00E31DA1">
            <w:pPr>
              <w:adjustRightInd w:val="0"/>
              <w:snapToGrid w:val="0"/>
              <w:rPr>
                <w:rFonts w:ascii="仿宋_GB2312" w:eastAsia="仿宋_GB2312"/>
                <w:color w:val="FF0000"/>
              </w:rPr>
            </w:pPr>
            <w:r>
              <w:rPr>
                <w:rFonts w:ascii="仿宋_GB2312" w:eastAsia="仿宋_GB2312" w:hint="eastAsia"/>
                <w:color w:val="FF0000"/>
              </w:rPr>
              <w:t>[1]XXX大学一等奖学金，2015年；</w:t>
            </w:r>
          </w:p>
          <w:p w:rsidR="002050D7" w:rsidRDefault="00E31DA1">
            <w:pPr>
              <w:adjustRightInd w:val="0"/>
              <w:snapToGrid w:val="0"/>
              <w:rPr>
                <w:rFonts w:ascii="仿宋_GB2312" w:eastAsia="仿宋_GB2312"/>
                <w:color w:val="FF0000"/>
              </w:rPr>
            </w:pPr>
            <w:r>
              <w:rPr>
                <w:rFonts w:ascii="仿宋_GB2312" w:eastAsia="仿宋_GB2312" w:hint="eastAsia"/>
                <w:color w:val="FF0000"/>
              </w:rPr>
              <w:t>[2]XXX大学优秀学员， 2016年；</w:t>
            </w:r>
          </w:p>
          <w:p w:rsidR="002050D7" w:rsidRDefault="00E31DA1">
            <w:pPr>
              <w:adjustRightInd w:val="0"/>
              <w:snapToGrid w:val="0"/>
              <w:rPr>
                <w:rFonts w:ascii="仿宋_GB2312" w:eastAsia="仿宋_GB2312"/>
                <w:color w:val="FF0000"/>
              </w:rPr>
            </w:pPr>
            <w:r>
              <w:rPr>
                <w:rFonts w:ascii="仿宋_GB2312" w:eastAsia="仿宋_GB2312" w:hint="eastAsia"/>
                <w:color w:val="FF0000"/>
              </w:rPr>
              <w:t>[3]XXX大学优秀国防生，2015年</w:t>
            </w:r>
          </w:p>
          <w:p w:rsidR="002050D7" w:rsidRDefault="00E31DA1">
            <w:pPr>
              <w:adjustRightInd w:val="0"/>
              <w:snapToGrid w:val="0"/>
              <w:rPr>
                <w:rFonts w:ascii="仿宋_GB2312" w:eastAsia="仿宋_GB2312"/>
                <w:color w:val="FF0000"/>
              </w:rPr>
            </w:pPr>
            <w:r>
              <w:rPr>
                <w:rFonts w:ascii="仿宋_GB2312" w:eastAsia="仿宋_GB2312" w:hint="eastAsia"/>
                <w:color w:val="FF0000"/>
              </w:rPr>
              <w:t>[4]XX省三好学生,2015年</w:t>
            </w:r>
          </w:p>
          <w:p w:rsidR="002050D7" w:rsidRDefault="00E31DA1">
            <w:pPr>
              <w:adjustRightInd w:val="0"/>
              <w:snapToGrid w:val="0"/>
              <w:rPr>
                <w:rFonts w:ascii="仿宋_GB2312" w:eastAsia="仿宋_GB2312"/>
              </w:rPr>
            </w:pPr>
            <w:r>
              <w:rPr>
                <w:rFonts w:ascii="仿宋_GB2312" w:eastAsia="仿宋_GB2312" w:hint="eastAsia"/>
                <w:color w:val="FF0000"/>
              </w:rPr>
              <w:t>[5]学生会优秀部长、副秘书长</w:t>
            </w:r>
          </w:p>
        </w:tc>
      </w:tr>
      <w:tr w:rsidR="002050D7">
        <w:trPr>
          <w:trHeight w:val="90"/>
          <w:jc w:val="center"/>
        </w:trPr>
        <w:tc>
          <w:tcPr>
            <w:tcW w:w="9075" w:type="dxa"/>
            <w:gridSpan w:val="12"/>
            <w:tcMar>
              <w:top w:w="85" w:type="dxa"/>
              <w:left w:w="85" w:type="dxa"/>
              <w:right w:w="85" w:type="dxa"/>
            </w:tcMar>
          </w:tcPr>
          <w:p w:rsidR="002050D7" w:rsidRDefault="00E31DA1">
            <w:pPr>
              <w:adjustRightInd w:val="0"/>
              <w:snapToGrid w:val="0"/>
              <w:rPr>
                <w:rFonts w:ascii="仿宋_GB2312" w:eastAsia="仿宋_GB2312"/>
              </w:rPr>
            </w:pPr>
            <w:r>
              <w:rPr>
                <w:rFonts w:ascii="仿宋_GB2312" w:eastAsia="仿宋_GB2312" w:hint="eastAsia"/>
              </w:rPr>
              <w:t>个人爱好特长及获奖情况：</w:t>
            </w:r>
          </w:p>
          <w:p w:rsidR="002050D7" w:rsidRDefault="00E31DA1">
            <w:pPr>
              <w:adjustRightInd w:val="0"/>
              <w:snapToGrid w:val="0"/>
              <w:rPr>
                <w:rFonts w:ascii="仿宋_GB2312" w:eastAsia="仿宋_GB2312"/>
              </w:rPr>
            </w:pPr>
            <w:r>
              <w:rPr>
                <w:rFonts w:ascii="仿宋_GB2312" w:eastAsia="仿宋_GB2312" w:hint="eastAsia"/>
              </w:rPr>
              <w:t>例：</w:t>
            </w:r>
          </w:p>
          <w:p w:rsidR="002050D7" w:rsidRDefault="00E31DA1">
            <w:pPr>
              <w:adjustRightInd w:val="0"/>
              <w:snapToGrid w:val="0"/>
              <w:rPr>
                <w:rFonts w:ascii="仿宋_GB2312" w:eastAsia="仿宋_GB2312"/>
                <w:color w:val="FF0000"/>
              </w:rPr>
            </w:pPr>
            <w:r>
              <w:rPr>
                <w:rFonts w:ascii="仿宋_GB2312" w:eastAsia="仿宋_GB2312" w:hint="eastAsia"/>
                <w:color w:val="FF0000"/>
              </w:rPr>
              <w:t>[1]校运动会100米第2名，成绩11秒48；</w:t>
            </w:r>
          </w:p>
          <w:p w:rsidR="002050D7" w:rsidRDefault="00E31DA1">
            <w:pPr>
              <w:adjustRightInd w:val="0"/>
              <w:snapToGrid w:val="0"/>
              <w:rPr>
                <w:rFonts w:ascii="仿宋_GB2312" w:eastAsia="仿宋_GB2312"/>
                <w:color w:val="FF0000"/>
              </w:rPr>
            </w:pPr>
            <w:r>
              <w:rPr>
                <w:rFonts w:ascii="仿宋_GB2312" w:eastAsia="仿宋_GB2312" w:hint="eastAsia"/>
                <w:color w:val="FF0000"/>
              </w:rPr>
              <w:t>[2]校学生艺术团军乐团副团长</w:t>
            </w:r>
          </w:p>
          <w:p w:rsidR="002050D7" w:rsidRDefault="002050D7">
            <w:pPr>
              <w:adjustRightInd w:val="0"/>
              <w:snapToGrid w:val="0"/>
              <w:rPr>
                <w:rFonts w:ascii="仿宋_GB2312" w:eastAsia="仿宋_GB2312"/>
                <w:color w:val="FF0000"/>
              </w:rPr>
            </w:pPr>
          </w:p>
          <w:p w:rsidR="002050D7" w:rsidRDefault="002050D7">
            <w:pPr>
              <w:adjustRightInd w:val="0"/>
              <w:snapToGrid w:val="0"/>
              <w:rPr>
                <w:rFonts w:ascii="仿宋_GB2312" w:eastAsia="仿宋_GB2312"/>
                <w:color w:val="FF0000"/>
              </w:rPr>
            </w:pPr>
          </w:p>
        </w:tc>
      </w:tr>
    </w:tbl>
    <w:p w:rsidR="002050D7" w:rsidRDefault="002050D7"/>
    <w:sectPr w:rsidR="002050D7" w:rsidSect="00D024A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C9" w:rsidRDefault="00A074C9" w:rsidP="002D251F">
      <w:r>
        <w:separator/>
      </w:r>
    </w:p>
  </w:endnote>
  <w:endnote w:type="continuationSeparator" w:id="0">
    <w:p w:rsidR="00A074C9" w:rsidRDefault="00A074C9" w:rsidP="002D2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DengXian">
    <w:altName w:val="Times New Roman"/>
    <w:charset w:val="00"/>
    <w:family w:val="roman"/>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default"/>
    <w:sig w:usb0="00000000" w:usb1="00000000" w:usb2="00000000" w:usb3="00000000" w:csb0="0000019F" w:csb1="00000000"/>
  </w:font>
  <w:font w:name="楷体">
    <w:altName w:val="Arial Unicode MS"/>
    <w:charset w:val="86"/>
    <w:family w:val="modern"/>
    <w:pitch w:val="fixed"/>
    <w:sig w:usb0="00000000" w:usb1="38CF7CFA" w:usb2="00000016" w:usb3="00000000" w:csb0="00040001" w:csb1="00000000"/>
  </w:font>
  <w:font w:name="仿宋">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C9" w:rsidRDefault="00A074C9" w:rsidP="002D251F">
      <w:r>
        <w:separator/>
      </w:r>
    </w:p>
  </w:footnote>
  <w:footnote w:type="continuationSeparator" w:id="0">
    <w:p w:rsidR="00A074C9" w:rsidRDefault="00A074C9" w:rsidP="002D2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FCD7B"/>
    <w:multiLevelType w:val="singleLevel"/>
    <w:tmpl w:val="666FCD7B"/>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DA17EB"/>
    <w:rsid w:val="00077511"/>
    <w:rsid w:val="002050D7"/>
    <w:rsid w:val="002C22E5"/>
    <w:rsid w:val="002D251F"/>
    <w:rsid w:val="00353318"/>
    <w:rsid w:val="00621CFE"/>
    <w:rsid w:val="00A074C9"/>
    <w:rsid w:val="00C62AC2"/>
    <w:rsid w:val="00D024AC"/>
    <w:rsid w:val="00E31DA1"/>
    <w:rsid w:val="00EA0770"/>
    <w:rsid w:val="00ED4E98"/>
    <w:rsid w:val="00FF5299"/>
    <w:rsid w:val="269D2460"/>
    <w:rsid w:val="36266F7F"/>
    <w:rsid w:val="36DA17EB"/>
    <w:rsid w:val="4CD073CB"/>
    <w:rsid w:val="672B1445"/>
    <w:rsid w:val="7A936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4A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024AC"/>
    <w:rPr>
      <w:sz w:val="18"/>
      <w:szCs w:val="18"/>
    </w:rPr>
  </w:style>
  <w:style w:type="paragraph" w:styleId="a4">
    <w:name w:val="Normal (Web)"/>
    <w:basedOn w:val="a"/>
    <w:rsid w:val="00D024AC"/>
    <w:pPr>
      <w:spacing w:beforeAutospacing="1" w:afterAutospacing="1"/>
    </w:pPr>
  </w:style>
  <w:style w:type="character" w:styleId="a5">
    <w:name w:val="Hyperlink"/>
    <w:basedOn w:val="a0"/>
    <w:qFormat/>
    <w:rsid w:val="00D024AC"/>
    <w:rPr>
      <w:color w:val="0000FF"/>
      <w:u w:val="single"/>
    </w:rPr>
  </w:style>
  <w:style w:type="character" w:customStyle="1" w:styleId="Char">
    <w:name w:val="批注框文本 Char"/>
    <w:basedOn w:val="a0"/>
    <w:link w:val="a3"/>
    <w:rsid w:val="00D024AC"/>
    <w:rPr>
      <w:rFonts w:asciiTheme="minorHAnsi" w:eastAsiaTheme="minorEastAsia" w:hAnsiTheme="minorHAnsi" w:cstheme="minorBidi"/>
      <w:kern w:val="2"/>
      <w:sz w:val="18"/>
      <w:szCs w:val="18"/>
    </w:rPr>
  </w:style>
  <w:style w:type="paragraph" w:styleId="a6">
    <w:name w:val="header"/>
    <w:basedOn w:val="a"/>
    <w:link w:val="Char0"/>
    <w:rsid w:val="002D25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D251F"/>
    <w:rPr>
      <w:rFonts w:asciiTheme="minorHAnsi" w:eastAsiaTheme="minorEastAsia" w:hAnsiTheme="minorHAnsi" w:cstheme="minorBidi"/>
      <w:kern w:val="2"/>
      <w:sz w:val="18"/>
      <w:szCs w:val="18"/>
    </w:rPr>
  </w:style>
  <w:style w:type="paragraph" w:styleId="a7">
    <w:name w:val="footer"/>
    <w:basedOn w:val="a"/>
    <w:link w:val="Char1"/>
    <w:rsid w:val="002D251F"/>
    <w:pPr>
      <w:tabs>
        <w:tab w:val="center" w:pos="4153"/>
        <w:tab w:val="right" w:pos="8306"/>
      </w:tabs>
      <w:snapToGrid w:val="0"/>
      <w:jc w:val="left"/>
    </w:pPr>
    <w:rPr>
      <w:sz w:val="18"/>
      <w:szCs w:val="18"/>
    </w:rPr>
  </w:style>
  <w:style w:type="character" w:customStyle="1" w:styleId="Char1">
    <w:name w:val="页脚 Char"/>
    <w:basedOn w:val="a0"/>
    <w:link w:val="a7"/>
    <w:rsid w:val="002D251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450</Words>
  <Characters>2570</Characters>
  <Application>Microsoft Office Word</Application>
  <DocSecurity>0</DocSecurity>
  <Lines>21</Lines>
  <Paragraphs>6</Paragraphs>
  <ScaleCrop>false</ScaleCrop>
  <Company>微软中国</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金色耳朵</dc:creator>
  <cp:lastModifiedBy>NTKO</cp:lastModifiedBy>
  <cp:revision>3</cp:revision>
  <cp:lastPrinted>2021-06-25T08:59:00Z</cp:lastPrinted>
  <dcterms:created xsi:type="dcterms:W3CDTF">2020-06-29T01:21:00Z</dcterms:created>
  <dcterms:modified xsi:type="dcterms:W3CDTF">2021-06-29T01:36:00Z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