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8FB" w:rsidRDefault="00B218FB" w:rsidP="00B218FB">
      <w:pPr>
        <w:pStyle w:val="1"/>
        <w:spacing w:before="0" w:after="0" w:line="240" w:lineRule="auto"/>
        <w:jc w:val="center"/>
        <w:rPr>
          <w:rFonts w:eastAsia="黑体"/>
          <w:b w:val="0"/>
          <w:bCs w:val="0"/>
          <w:sz w:val="36"/>
        </w:rPr>
      </w:pPr>
      <w:bookmarkStart w:id="0" w:name="_Toc404083234"/>
      <w:r>
        <w:rPr>
          <w:rFonts w:eastAsia="黑体" w:hAnsi="黑体"/>
          <w:b w:val="0"/>
          <w:bCs w:val="0"/>
          <w:sz w:val="36"/>
        </w:rPr>
        <w:t>国家教育考试违规处理办法（摘录）</w:t>
      </w:r>
      <w:bookmarkEnd w:id="0"/>
    </w:p>
    <w:p w:rsidR="00B218FB" w:rsidRDefault="00B218FB" w:rsidP="00B218FB">
      <w:pPr>
        <w:widowControl/>
        <w:spacing w:line="300" w:lineRule="auto"/>
        <w:ind w:firstLineChars="200" w:firstLine="560"/>
        <w:jc w:val="left"/>
        <w:rPr>
          <w:rFonts w:eastAsia="仿宋_GB2312"/>
          <w:color w:val="000000"/>
          <w:kern w:val="0"/>
          <w:sz w:val="28"/>
          <w:szCs w:val="28"/>
        </w:rPr>
      </w:pP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第五条</w:t>
      </w:r>
      <w:r>
        <w:rPr>
          <w:rFonts w:eastAsia="仿宋_GB2312"/>
          <w:color w:val="000000"/>
          <w:kern w:val="0"/>
          <w:sz w:val="24"/>
        </w:rPr>
        <w:t xml:space="preserve">  </w:t>
      </w:r>
      <w:r>
        <w:rPr>
          <w:rFonts w:eastAsia="仿宋_GB2312"/>
          <w:color w:val="000000"/>
          <w:kern w:val="0"/>
          <w:sz w:val="24"/>
        </w:rPr>
        <w:t>考生不遵守考场纪律，不服从考试工作人员的安排与要求，有下列行为之一的，应当认定为考试违纪：</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（一）携带规定以外的物品进入考场或者未放在指定位置的；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（二）未在规定的座位参加考试的；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（三）考试开始信号发出前答题或者考试结束信号发出后继续答题的；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（四）在考试过程中旁窥、交头接耳、互打暗号或者手势的；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（五）在考场或者教育考试机构禁止的范围内，喧哗、吸烟或者实施其他影响考场秩序的行为的；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（六）未经考试工作人员同意在考试过程中擅自离开考场的；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（七）将试卷、答卷（含答题卡、答题纸等，下同）、草稿纸等考试用纸带出考场的；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（八）用规定以外的笔</w:t>
      </w:r>
      <w:r>
        <w:rPr>
          <w:rFonts w:eastAsia="仿宋" w:hAnsi="仿宋"/>
          <w:color w:val="000000"/>
          <w:kern w:val="0"/>
          <w:sz w:val="24"/>
        </w:rPr>
        <w:t>或者纸答题或者在</w:t>
      </w:r>
      <w:r>
        <w:rPr>
          <w:rFonts w:eastAsia="仿宋_GB2312"/>
          <w:color w:val="000000"/>
          <w:kern w:val="0"/>
          <w:sz w:val="24"/>
        </w:rPr>
        <w:t>试卷规定以外的地方书写姓名、考号或者以其他方式在答卷上标记信息的；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（九）其他违反考场规则但尚未构成作弊的行为。</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第六条</w:t>
      </w:r>
      <w:r>
        <w:rPr>
          <w:rFonts w:eastAsia="仿宋_GB2312"/>
          <w:color w:val="000000"/>
          <w:kern w:val="0"/>
          <w:sz w:val="24"/>
        </w:rPr>
        <w:t> </w:t>
      </w:r>
      <w:r>
        <w:rPr>
          <w:rFonts w:eastAsia="仿宋_GB2312"/>
          <w:kern w:val="0"/>
          <w:sz w:val="24"/>
        </w:rPr>
        <w:t>考生违背考试公平、公正原则，在考试过程中有下列行为之一的，应当认定为考试作弊：</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（一）</w:t>
      </w:r>
      <w:r>
        <w:rPr>
          <w:rFonts w:eastAsia="仿宋_GB2312"/>
          <w:kern w:val="0"/>
          <w:sz w:val="24"/>
        </w:rPr>
        <w:t>携带与考试内容相关的材料或者存储有与考试内容相关资料的电子设备参加考试的</w:t>
      </w:r>
      <w:r>
        <w:rPr>
          <w:rFonts w:eastAsia="仿宋_GB2312"/>
          <w:color w:val="000000"/>
          <w:kern w:val="0"/>
          <w:sz w:val="24"/>
        </w:rPr>
        <w:t>；</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（二）抄袭或者协助他人抄袭试题答案或者与考试内容相关的资料的；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（三）抢夺、窃取他人试卷、答卷或者</w:t>
      </w:r>
      <w:r>
        <w:rPr>
          <w:rFonts w:eastAsia="仿宋_GB2312"/>
          <w:kern w:val="0"/>
          <w:sz w:val="24"/>
        </w:rPr>
        <w:t>胁迫他人为自己抄袭提供方便的</w:t>
      </w:r>
      <w:r>
        <w:rPr>
          <w:rFonts w:eastAsia="仿宋_GB2312"/>
          <w:color w:val="000000"/>
          <w:kern w:val="0"/>
          <w:sz w:val="24"/>
        </w:rPr>
        <w:t>；</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（四）</w:t>
      </w:r>
      <w:r>
        <w:rPr>
          <w:rFonts w:eastAsia="仿宋_GB2312"/>
          <w:kern w:val="0"/>
          <w:sz w:val="24"/>
        </w:rPr>
        <w:t>携带具有发送或者接收信息功能的设备的</w:t>
      </w:r>
      <w:r>
        <w:rPr>
          <w:rFonts w:eastAsia="仿宋_GB2312"/>
          <w:color w:val="000000"/>
          <w:kern w:val="0"/>
          <w:sz w:val="24"/>
        </w:rPr>
        <w:t>；</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（五）由他人冒名代替参加考试的；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 xml:space="preserve">（六）故意销毁试卷、答卷或者考试材料的；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（七）在答卷上填写与本人身份不符的姓名、考号等信息的；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（八）传、接物品或者交换试卷、答卷、草稿纸的；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（九）</w:t>
      </w:r>
      <w:r>
        <w:rPr>
          <w:rFonts w:eastAsia="仿宋_GB2312"/>
          <w:kern w:val="0"/>
          <w:sz w:val="24"/>
        </w:rPr>
        <w:t>其他以不正当手段获得或者试图获得试题答案、考试成绩的行为</w:t>
      </w:r>
      <w:r>
        <w:rPr>
          <w:rFonts w:eastAsia="仿宋_GB2312"/>
          <w:color w:val="000000"/>
          <w:kern w:val="0"/>
          <w:sz w:val="24"/>
        </w:rPr>
        <w:t>。</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第七条</w:t>
      </w:r>
      <w:r>
        <w:rPr>
          <w:rFonts w:eastAsia="仿宋_GB2312"/>
          <w:color w:val="000000"/>
          <w:kern w:val="0"/>
          <w:sz w:val="24"/>
        </w:rPr>
        <w:t xml:space="preserve">  </w:t>
      </w:r>
      <w:r>
        <w:rPr>
          <w:rFonts w:eastAsia="仿宋_GB2312"/>
          <w:color w:val="000000"/>
          <w:kern w:val="0"/>
          <w:sz w:val="24"/>
        </w:rPr>
        <w:t>教育考试机构、考试工作人员在考试过程中或者在考试结束后发现下列行为之一的，应当认定相关的考生实施了考试作弊行为：</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lastRenderedPageBreak/>
        <w:t>（一）通过伪造证件、证明、档案及其他材料获得考试资格、加分资格和考试成绩的；</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（二）</w:t>
      </w:r>
      <w:r>
        <w:rPr>
          <w:rFonts w:eastAsia="仿宋_GB2312"/>
          <w:kern w:val="0"/>
          <w:sz w:val="24"/>
        </w:rPr>
        <w:t>评卷过程中被认定为答案雷同的</w:t>
      </w:r>
      <w:r>
        <w:rPr>
          <w:rFonts w:eastAsia="仿宋_GB2312"/>
          <w:color w:val="000000"/>
          <w:kern w:val="0"/>
          <w:sz w:val="24"/>
        </w:rPr>
        <w:t>；</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（三）考场纪律混乱、考试秩序失控，出现大面积考试作弊现象的；</w:t>
      </w:r>
      <w:r>
        <w:rPr>
          <w:rFonts w:eastAsia="仿宋_GB2312"/>
          <w:color w:val="000000"/>
          <w:kern w:val="0"/>
          <w:sz w:val="24"/>
        </w:rPr>
        <w:t xml:space="preserve"> </w:t>
      </w:r>
    </w:p>
    <w:p w:rsidR="00B218FB" w:rsidRDefault="00B218FB" w:rsidP="00B218FB">
      <w:pPr>
        <w:widowControl/>
        <w:adjustRightInd w:val="0"/>
        <w:snapToGrid w:val="0"/>
        <w:spacing w:line="440" w:lineRule="exact"/>
        <w:ind w:leftChars="228" w:left="479"/>
        <w:jc w:val="left"/>
        <w:rPr>
          <w:rFonts w:eastAsia="仿宋_GB2312"/>
          <w:color w:val="000000"/>
          <w:kern w:val="0"/>
          <w:sz w:val="24"/>
        </w:rPr>
      </w:pPr>
      <w:r>
        <w:rPr>
          <w:rFonts w:eastAsia="仿宋_GB2312"/>
          <w:color w:val="000000"/>
          <w:kern w:val="0"/>
          <w:sz w:val="24"/>
        </w:rPr>
        <w:t>（四）考试工作人员协助实施作弊行为，事后查实的；</w:t>
      </w:r>
      <w:r>
        <w:rPr>
          <w:rFonts w:eastAsia="仿宋_GB2312"/>
          <w:color w:val="000000"/>
          <w:kern w:val="0"/>
          <w:sz w:val="24"/>
        </w:rPr>
        <w:t xml:space="preserve"> </w:t>
      </w:r>
      <w:bookmarkStart w:id="1" w:name="_Toc398716458"/>
      <w:r>
        <w:rPr>
          <w:rFonts w:eastAsia="仿宋_GB2312"/>
          <w:color w:val="000000"/>
          <w:kern w:val="0"/>
          <w:sz w:val="24"/>
        </w:rPr>
        <w:br/>
      </w:r>
      <w:r>
        <w:rPr>
          <w:rFonts w:eastAsia="仿宋_GB2312"/>
          <w:kern w:val="0"/>
          <w:sz w:val="24"/>
        </w:rPr>
        <w:t>（五）其他应认定为作弊的行为。</w:t>
      </w:r>
      <w:bookmarkEnd w:id="1"/>
      <w:r>
        <w:rPr>
          <w:rFonts w:eastAsia="仿宋_GB2312"/>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第八条</w:t>
      </w:r>
      <w:r>
        <w:rPr>
          <w:rFonts w:eastAsia="仿宋_GB2312"/>
          <w:color w:val="000000"/>
          <w:kern w:val="0"/>
          <w:sz w:val="24"/>
        </w:rPr>
        <w:t xml:space="preserve">  </w:t>
      </w:r>
      <w:r>
        <w:rPr>
          <w:rFonts w:eastAsia="仿宋_GB2312"/>
          <w:color w:val="000000"/>
          <w:kern w:val="0"/>
          <w:sz w:val="24"/>
        </w:rPr>
        <w:t>考生及其他人员应当自觉维护考试工作场所的秩序，服从考试工作人员的管理，不得有下列扰乱考试秩序的行为：</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（一）故意扰乱考点、考场、评卷场所等考试工作场所秩序；</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（二）拒绝、妨碍考试工作人员履行管理职责；</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Chars="200" w:firstLine="480"/>
        <w:jc w:val="left"/>
        <w:rPr>
          <w:rFonts w:eastAsia="仿宋_GB2312"/>
          <w:kern w:val="0"/>
          <w:sz w:val="24"/>
        </w:rPr>
      </w:pPr>
      <w:r>
        <w:rPr>
          <w:rFonts w:eastAsia="仿宋_GB2312"/>
          <w:kern w:val="0"/>
          <w:sz w:val="24"/>
        </w:rPr>
        <w:t>（三）威胁、侮辱、诽谤、诬陷或者以其他方式侵害考试工作人员、其他考生合法权益的行为；</w:t>
      </w:r>
    </w:p>
    <w:p w:rsidR="00B218FB" w:rsidRDefault="00B218FB" w:rsidP="00B218FB">
      <w:pPr>
        <w:widowControl/>
        <w:adjustRightInd w:val="0"/>
        <w:snapToGrid w:val="0"/>
        <w:spacing w:line="440" w:lineRule="exact"/>
        <w:ind w:firstLineChars="200" w:firstLine="480"/>
        <w:jc w:val="left"/>
        <w:rPr>
          <w:rFonts w:eastAsia="仿宋_GB2312"/>
          <w:kern w:val="0"/>
          <w:sz w:val="24"/>
        </w:rPr>
      </w:pPr>
      <w:r>
        <w:rPr>
          <w:rFonts w:eastAsia="仿宋_GB2312"/>
          <w:kern w:val="0"/>
          <w:sz w:val="24"/>
        </w:rPr>
        <w:t>（四）故意损坏考场设施设备；</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（五）其他扰乱考试管理秩序的行为。</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600"/>
        <w:jc w:val="left"/>
        <w:rPr>
          <w:rFonts w:eastAsia="仿宋_GB2312"/>
          <w:color w:val="000000"/>
          <w:kern w:val="0"/>
          <w:sz w:val="24"/>
        </w:rPr>
      </w:pPr>
      <w:r>
        <w:rPr>
          <w:rFonts w:eastAsia="仿宋_GB2312"/>
          <w:color w:val="000000"/>
          <w:kern w:val="0"/>
          <w:sz w:val="24"/>
        </w:rPr>
        <w:t>第九条</w:t>
      </w:r>
      <w:r>
        <w:rPr>
          <w:rFonts w:eastAsia="仿宋_GB2312"/>
          <w:color w:val="000000"/>
          <w:kern w:val="0"/>
          <w:sz w:val="24"/>
        </w:rPr>
        <w:t> </w:t>
      </w:r>
      <w:r>
        <w:rPr>
          <w:rFonts w:eastAsia="仿宋_GB2312" w:hAnsi="宋体"/>
          <w:color w:val="000000"/>
          <w:kern w:val="0"/>
          <w:sz w:val="24"/>
        </w:rPr>
        <w:t>考生有第五条所列考试违纪行为之一的，取消该科目的考试成绩。</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考生有第六条、第七条所列考试作弊行为之一的，其所报名参加考试的各阶段、各科成绩无效；参加高等教育自学考试的，当次考试成绩各科成绩无效。</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有下列情形之一的，可以视情节轻重，同时给予暂停参加该项考试</w:t>
      </w:r>
      <w:r>
        <w:rPr>
          <w:rFonts w:eastAsia="仿宋_GB2312"/>
          <w:color w:val="000000"/>
          <w:kern w:val="0"/>
          <w:sz w:val="24"/>
        </w:rPr>
        <w:t>1</w:t>
      </w:r>
      <w:r>
        <w:rPr>
          <w:rFonts w:eastAsia="仿宋_GB2312"/>
          <w:color w:val="000000"/>
          <w:kern w:val="0"/>
          <w:sz w:val="24"/>
        </w:rPr>
        <w:t>至</w:t>
      </w:r>
      <w:r>
        <w:rPr>
          <w:rFonts w:eastAsia="仿宋_GB2312"/>
          <w:color w:val="000000"/>
          <w:kern w:val="0"/>
          <w:sz w:val="24"/>
        </w:rPr>
        <w:t>3</w:t>
      </w:r>
      <w:r>
        <w:rPr>
          <w:rFonts w:eastAsia="仿宋_GB2312"/>
          <w:color w:val="000000"/>
          <w:kern w:val="0"/>
          <w:sz w:val="24"/>
        </w:rPr>
        <w:t>年的处理；情节特别严重的，可以同时给予暂停参加各种国家教育考试</w:t>
      </w:r>
      <w:r>
        <w:rPr>
          <w:rFonts w:eastAsia="仿宋_GB2312"/>
          <w:color w:val="000000"/>
          <w:kern w:val="0"/>
          <w:sz w:val="24"/>
        </w:rPr>
        <w:t>1</w:t>
      </w:r>
      <w:r>
        <w:rPr>
          <w:rFonts w:eastAsia="仿宋_GB2312"/>
          <w:color w:val="000000"/>
          <w:kern w:val="0"/>
          <w:sz w:val="24"/>
        </w:rPr>
        <w:t>至</w:t>
      </w:r>
      <w:r>
        <w:rPr>
          <w:rFonts w:eastAsia="仿宋_GB2312"/>
          <w:color w:val="000000"/>
          <w:kern w:val="0"/>
          <w:sz w:val="24"/>
        </w:rPr>
        <w:t>3</w:t>
      </w:r>
      <w:r>
        <w:rPr>
          <w:rFonts w:eastAsia="仿宋_GB2312"/>
          <w:color w:val="000000"/>
          <w:kern w:val="0"/>
          <w:sz w:val="24"/>
        </w:rPr>
        <w:t>年的处理：</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（一）组织团伙作弊的；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（二）向考场外发送、传递试题信息的；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（三）使用相关设备接收信息实施作弊的；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（四）伪造、变造身份证、准考证及其他证明材料，由他人代替或者代替考生参加考试的。</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t>参加高等教育自学考试的考生有前款严重作弊行为的，也可以给予延迟毕业时间</w:t>
      </w:r>
      <w:r>
        <w:rPr>
          <w:rFonts w:eastAsia="仿宋_GB2312"/>
          <w:color w:val="000000"/>
          <w:kern w:val="0"/>
          <w:sz w:val="24"/>
        </w:rPr>
        <w:t>1</w:t>
      </w:r>
      <w:r>
        <w:rPr>
          <w:rFonts w:eastAsia="仿宋_GB2312"/>
          <w:color w:val="000000"/>
          <w:kern w:val="0"/>
          <w:sz w:val="24"/>
        </w:rPr>
        <w:t>至</w:t>
      </w:r>
      <w:r>
        <w:rPr>
          <w:rFonts w:eastAsia="仿宋_GB2312"/>
          <w:color w:val="000000"/>
          <w:kern w:val="0"/>
          <w:sz w:val="24"/>
        </w:rPr>
        <w:t>3</w:t>
      </w:r>
      <w:r>
        <w:rPr>
          <w:rFonts w:eastAsia="仿宋_GB2312"/>
          <w:color w:val="000000"/>
          <w:kern w:val="0"/>
          <w:sz w:val="24"/>
        </w:rPr>
        <w:t>年的处理，延迟期间考试成绩无效。</w:t>
      </w:r>
    </w:p>
    <w:p w:rsidR="00B218FB" w:rsidRDefault="00B218FB" w:rsidP="00B218FB">
      <w:pPr>
        <w:widowControl/>
        <w:adjustRightInd w:val="0"/>
        <w:snapToGrid w:val="0"/>
        <w:spacing w:line="440" w:lineRule="exact"/>
        <w:ind w:firstLine="570"/>
        <w:jc w:val="left"/>
        <w:rPr>
          <w:rFonts w:eastAsia="仿宋_GB2312"/>
          <w:color w:val="000000"/>
          <w:kern w:val="0"/>
          <w:sz w:val="24"/>
        </w:rPr>
      </w:pPr>
      <w:r>
        <w:rPr>
          <w:rFonts w:eastAsia="仿宋_GB2312"/>
          <w:color w:val="000000"/>
          <w:kern w:val="0"/>
          <w:sz w:val="24"/>
        </w:rPr>
        <w:t>第十条</w:t>
      </w:r>
      <w:r>
        <w:rPr>
          <w:color w:val="000000"/>
          <w:kern w:val="0"/>
          <w:sz w:val="24"/>
        </w:rPr>
        <w:t> </w:t>
      </w:r>
      <w:r>
        <w:rPr>
          <w:rFonts w:eastAsia="仿宋_GB2312"/>
          <w:color w:val="000000"/>
          <w:kern w:val="0"/>
          <w:sz w:val="24"/>
        </w:rPr>
        <w:t xml:space="preserve"> </w:t>
      </w:r>
      <w:r>
        <w:rPr>
          <w:rFonts w:eastAsia="仿宋_GB2312"/>
          <w:color w:val="000000"/>
          <w:kern w:val="0"/>
          <w:sz w:val="24"/>
        </w:rPr>
        <w:t>考生有第八条所列行为之一的，应当终止其继续参加本科目考试，其当次报名参加考试的各科成绩无效；考生及其他人员的行为违反</w:t>
      </w:r>
      <w:r>
        <w:rPr>
          <w:rFonts w:eastAsia="仿宋_GB2312"/>
          <w:kern w:val="0"/>
          <w:sz w:val="24"/>
        </w:rPr>
        <w:t>《中华人民共和国治安管理处罚法》</w:t>
      </w:r>
      <w:r>
        <w:rPr>
          <w:rFonts w:eastAsia="仿宋_GB2312"/>
          <w:color w:val="000000"/>
          <w:kern w:val="0"/>
          <w:sz w:val="24"/>
        </w:rPr>
        <w:t>的，由公安机关进行处理；构成犯罪的，由司法机关依法追究刑事责任。</w:t>
      </w:r>
    </w:p>
    <w:p w:rsidR="00B218FB" w:rsidRDefault="00B218FB" w:rsidP="00B218FB">
      <w:pPr>
        <w:widowControl/>
        <w:adjustRightInd w:val="0"/>
        <w:snapToGrid w:val="0"/>
        <w:spacing w:line="440" w:lineRule="exact"/>
        <w:ind w:firstLineChars="200" w:firstLine="480"/>
        <w:jc w:val="left"/>
        <w:rPr>
          <w:rFonts w:eastAsia="仿宋_GB2312"/>
          <w:color w:val="000000"/>
          <w:kern w:val="0"/>
          <w:sz w:val="24"/>
        </w:rPr>
      </w:pPr>
      <w:r>
        <w:rPr>
          <w:rFonts w:eastAsia="仿宋_GB2312"/>
          <w:color w:val="000000"/>
          <w:kern w:val="0"/>
          <w:sz w:val="24"/>
        </w:rPr>
        <w:lastRenderedPageBreak/>
        <w:t>第十一条</w:t>
      </w:r>
      <w:r>
        <w:rPr>
          <w:rFonts w:eastAsia="仿宋_GB2312"/>
          <w:color w:val="000000"/>
          <w:kern w:val="0"/>
          <w:sz w:val="24"/>
        </w:rPr>
        <w:t xml:space="preserve">  </w:t>
      </w:r>
      <w:r>
        <w:rPr>
          <w:rFonts w:eastAsia="仿宋_GB2312"/>
          <w:color w:val="000000"/>
          <w:kern w:val="0"/>
          <w:sz w:val="24"/>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r>
        <w:rPr>
          <w:rFonts w:eastAsia="仿宋_GB2312"/>
          <w:color w:val="000000"/>
          <w:kern w:val="0"/>
          <w:sz w:val="24"/>
        </w:rPr>
        <w:t xml:space="preserve"> </w:t>
      </w:r>
    </w:p>
    <w:p w:rsidR="00B218FB" w:rsidRDefault="00B218FB" w:rsidP="00B218FB">
      <w:pPr>
        <w:widowControl/>
        <w:adjustRightInd w:val="0"/>
        <w:snapToGrid w:val="0"/>
        <w:spacing w:line="440" w:lineRule="exact"/>
        <w:ind w:firstLine="600"/>
        <w:jc w:val="left"/>
        <w:rPr>
          <w:rFonts w:eastAsia="仿宋_GB2312"/>
          <w:color w:val="000000"/>
          <w:kern w:val="0"/>
          <w:sz w:val="24"/>
        </w:rPr>
      </w:pPr>
      <w:r>
        <w:rPr>
          <w:rFonts w:eastAsia="仿宋_GB2312"/>
          <w:color w:val="000000"/>
          <w:kern w:val="0"/>
          <w:sz w:val="24"/>
        </w:rPr>
        <w:t>第十二条</w:t>
      </w:r>
      <w:r>
        <w:rPr>
          <w:rFonts w:eastAsia="仿宋_GB2312"/>
          <w:color w:val="000000"/>
          <w:kern w:val="0"/>
          <w:sz w:val="24"/>
        </w:rPr>
        <w:t> </w:t>
      </w:r>
      <w:r>
        <w:rPr>
          <w:rFonts w:eastAsia="仿宋_GB2312"/>
          <w:color w:val="000000"/>
          <w:kern w:val="0"/>
          <w:sz w:val="24"/>
        </w:rPr>
        <w:t>在校学生、在职教师有下列情形之一的，教育考试机构应当通报其所在学校，由学校根据有关规定严肃处理，直至开除学籍或者予以解聘：</w:t>
      </w:r>
    </w:p>
    <w:p w:rsidR="00B218FB" w:rsidRDefault="00B218FB" w:rsidP="00B218FB">
      <w:pPr>
        <w:widowControl/>
        <w:adjustRightInd w:val="0"/>
        <w:snapToGrid w:val="0"/>
        <w:spacing w:line="440" w:lineRule="exact"/>
        <w:ind w:firstLine="600"/>
        <w:jc w:val="left"/>
        <w:rPr>
          <w:rFonts w:eastAsia="仿宋_GB2312"/>
          <w:color w:val="000000"/>
          <w:kern w:val="0"/>
          <w:sz w:val="24"/>
        </w:rPr>
      </w:pPr>
      <w:r>
        <w:rPr>
          <w:rFonts w:eastAsia="仿宋_GB2312"/>
          <w:color w:val="000000"/>
          <w:kern w:val="0"/>
          <w:sz w:val="24"/>
        </w:rPr>
        <w:t>（一）代替考生或者由他人代替参加考试的；</w:t>
      </w:r>
    </w:p>
    <w:p w:rsidR="00B218FB" w:rsidRDefault="00B218FB" w:rsidP="00B218FB">
      <w:pPr>
        <w:widowControl/>
        <w:adjustRightInd w:val="0"/>
        <w:snapToGrid w:val="0"/>
        <w:spacing w:line="440" w:lineRule="exact"/>
        <w:ind w:firstLine="600"/>
        <w:jc w:val="left"/>
        <w:rPr>
          <w:rFonts w:eastAsia="仿宋_GB2312"/>
          <w:color w:val="000000"/>
          <w:kern w:val="0"/>
          <w:sz w:val="24"/>
        </w:rPr>
      </w:pPr>
      <w:r>
        <w:rPr>
          <w:rFonts w:eastAsia="仿宋_GB2312"/>
          <w:color w:val="000000"/>
          <w:kern w:val="0"/>
          <w:sz w:val="24"/>
        </w:rPr>
        <w:t>（二）组织团伙作弊的；</w:t>
      </w:r>
    </w:p>
    <w:p w:rsidR="00B218FB" w:rsidRDefault="00B218FB" w:rsidP="00B218FB">
      <w:pPr>
        <w:widowControl/>
        <w:adjustRightInd w:val="0"/>
        <w:snapToGrid w:val="0"/>
        <w:spacing w:line="440" w:lineRule="exact"/>
        <w:ind w:firstLineChars="250" w:firstLine="600"/>
        <w:jc w:val="left"/>
        <w:rPr>
          <w:rFonts w:eastAsia="仿宋_GB2312"/>
          <w:color w:val="000000"/>
          <w:kern w:val="0"/>
          <w:sz w:val="24"/>
        </w:rPr>
      </w:pPr>
      <w:r>
        <w:rPr>
          <w:rFonts w:eastAsia="仿宋_GB2312"/>
          <w:color w:val="000000"/>
          <w:kern w:val="0"/>
          <w:sz w:val="24"/>
        </w:rPr>
        <w:t>（三）为作弊组织者提供试题信息、答案及相应设备等参与团伙作弊行为的。</w:t>
      </w:r>
      <w:r>
        <w:rPr>
          <w:rFonts w:eastAsia="仿宋_GB2312"/>
          <w:color w:val="000000"/>
          <w:kern w:val="0"/>
          <w:sz w:val="24"/>
        </w:rPr>
        <w:t xml:space="preserve"> </w:t>
      </w:r>
    </w:p>
    <w:p w:rsidR="00B218FB" w:rsidRDefault="00B218FB" w:rsidP="00B218FB">
      <w:pPr>
        <w:rPr>
          <w:rFonts w:hint="eastAsia"/>
        </w:rPr>
      </w:pPr>
    </w:p>
    <w:p w:rsidR="00B218FB" w:rsidRDefault="00B218FB" w:rsidP="00B218FB">
      <w:pPr>
        <w:rPr>
          <w:rFonts w:hint="eastAsia"/>
        </w:rPr>
      </w:pPr>
    </w:p>
    <w:p w:rsidR="00B218FB" w:rsidRDefault="00B218FB" w:rsidP="00B218FB">
      <w:pPr>
        <w:rPr>
          <w:b/>
          <w:sz w:val="44"/>
          <w:szCs w:val="44"/>
        </w:rPr>
      </w:pPr>
    </w:p>
    <w:p w:rsidR="00B218FB" w:rsidRDefault="00B218FB" w:rsidP="00B218FB">
      <w:pPr>
        <w:jc w:val="center"/>
        <w:rPr>
          <w:rFonts w:eastAsia="黑体"/>
          <w:sz w:val="32"/>
          <w:szCs w:val="32"/>
        </w:rPr>
      </w:pPr>
      <w:r>
        <w:rPr>
          <w:rFonts w:eastAsia="黑体" w:hAnsi="黑体"/>
          <w:sz w:val="32"/>
          <w:szCs w:val="32"/>
        </w:rPr>
        <w:t>中华人民共和国刑法修正案（九）（摘录）</w:t>
      </w:r>
    </w:p>
    <w:p w:rsidR="00B218FB" w:rsidRDefault="00B218FB" w:rsidP="00B218FB">
      <w:pPr>
        <w:rPr>
          <w:rFonts w:eastAsia="仿宋_GB2312"/>
          <w:sz w:val="32"/>
          <w:szCs w:val="32"/>
        </w:rPr>
      </w:pPr>
    </w:p>
    <w:p w:rsidR="00B218FB" w:rsidRDefault="00B218FB" w:rsidP="00B218FB">
      <w:pPr>
        <w:spacing w:line="360" w:lineRule="exact"/>
        <w:ind w:firstLineChars="200" w:firstLine="560"/>
        <w:rPr>
          <w:rFonts w:eastAsia="仿宋_GB2312"/>
          <w:sz w:val="28"/>
          <w:szCs w:val="28"/>
        </w:rPr>
      </w:pPr>
      <w:r>
        <w:rPr>
          <w:rFonts w:eastAsia="仿宋_GB2312"/>
          <w:sz w:val="28"/>
          <w:szCs w:val="28"/>
        </w:rPr>
        <w:t>二十五、在刑法第二百八十四条后增加一条，作为第二百八十四条之一：</w:t>
      </w:r>
    </w:p>
    <w:p w:rsidR="00B218FB" w:rsidRDefault="00B218FB" w:rsidP="00B218FB">
      <w:pPr>
        <w:spacing w:line="360" w:lineRule="exact"/>
        <w:ind w:firstLineChars="200" w:firstLine="560"/>
        <w:rPr>
          <w:rFonts w:eastAsia="仿宋_GB2312"/>
          <w:sz w:val="28"/>
          <w:szCs w:val="28"/>
        </w:rPr>
      </w:pPr>
    </w:p>
    <w:p w:rsidR="00B218FB" w:rsidRDefault="00B218FB" w:rsidP="00B218FB">
      <w:pPr>
        <w:spacing w:line="360" w:lineRule="exact"/>
        <w:ind w:firstLineChars="200" w:firstLine="562"/>
        <w:rPr>
          <w:rFonts w:eastAsia="仿宋_GB2312"/>
          <w:b/>
          <w:sz w:val="28"/>
          <w:szCs w:val="28"/>
        </w:rPr>
      </w:pPr>
      <w:r>
        <w:rPr>
          <w:rFonts w:eastAsia="仿宋_GB2312"/>
          <w:b/>
          <w:sz w:val="28"/>
          <w:szCs w:val="28"/>
        </w:rPr>
        <w:t>“</w:t>
      </w:r>
      <w:r>
        <w:rPr>
          <w:rFonts w:eastAsia="仿宋_GB2312"/>
          <w:b/>
          <w:sz w:val="28"/>
          <w:szCs w:val="28"/>
        </w:rPr>
        <w:t>在法律规定的国家考试中，组织作弊的，处三年以下有期徒刑或者拘役，并处或者单处罚金；情节严重的，处三年以上七年以下有期徒刑，并处罚金</w:t>
      </w:r>
      <w:r>
        <w:rPr>
          <w:rFonts w:eastAsia="仿宋_GB2312"/>
          <w:b/>
          <w:sz w:val="28"/>
          <w:szCs w:val="28"/>
        </w:rPr>
        <w:t>”</w:t>
      </w:r>
      <w:r>
        <w:rPr>
          <w:rFonts w:eastAsia="仿宋_GB2312"/>
          <w:b/>
          <w:sz w:val="28"/>
          <w:szCs w:val="28"/>
        </w:rPr>
        <w:t>。</w:t>
      </w:r>
    </w:p>
    <w:p w:rsidR="00B218FB" w:rsidRDefault="00B218FB" w:rsidP="00B218FB">
      <w:pPr>
        <w:spacing w:line="360" w:lineRule="exact"/>
        <w:rPr>
          <w:rFonts w:eastAsia="仿宋_GB2312"/>
          <w:sz w:val="28"/>
          <w:szCs w:val="28"/>
        </w:rPr>
      </w:pPr>
    </w:p>
    <w:p w:rsidR="00B218FB" w:rsidRDefault="00B218FB" w:rsidP="00B218FB">
      <w:pPr>
        <w:spacing w:line="360" w:lineRule="exact"/>
        <w:ind w:firstLineChars="200" w:firstLine="562"/>
        <w:rPr>
          <w:rFonts w:eastAsia="仿宋_GB2312"/>
          <w:b/>
          <w:sz w:val="28"/>
          <w:szCs w:val="28"/>
        </w:rPr>
      </w:pPr>
      <w:r>
        <w:rPr>
          <w:rFonts w:eastAsia="仿宋_GB2312"/>
          <w:b/>
          <w:sz w:val="28"/>
          <w:szCs w:val="28"/>
        </w:rPr>
        <w:t>“</w:t>
      </w:r>
      <w:r>
        <w:rPr>
          <w:rFonts w:eastAsia="仿宋_GB2312"/>
          <w:b/>
          <w:sz w:val="28"/>
          <w:szCs w:val="28"/>
        </w:rPr>
        <w:t>为他人实施前款犯罪提供作弊器材或者其他帮助的，依照前款的规定处罚</w:t>
      </w:r>
      <w:r>
        <w:rPr>
          <w:rFonts w:eastAsia="仿宋_GB2312"/>
          <w:b/>
          <w:sz w:val="28"/>
          <w:szCs w:val="28"/>
        </w:rPr>
        <w:t>”</w:t>
      </w:r>
      <w:r>
        <w:rPr>
          <w:rFonts w:eastAsia="仿宋_GB2312"/>
          <w:b/>
          <w:sz w:val="28"/>
          <w:szCs w:val="28"/>
        </w:rPr>
        <w:t>。</w:t>
      </w:r>
    </w:p>
    <w:p w:rsidR="00B218FB" w:rsidRDefault="00B218FB" w:rsidP="00B218FB">
      <w:pPr>
        <w:spacing w:line="360" w:lineRule="exact"/>
        <w:rPr>
          <w:rFonts w:eastAsia="仿宋_GB2312"/>
          <w:sz w:val="28"/>
          <w:szCs w:val="28"/>
        </w:rPr>
      </w:pPr>
    </w:p>
    <w:p w:rsidR="00B218FB" w:rsidRDefault="00B218FB" w:rsidP="00B218FB">
      <w:pPr>
        <w:spacing w:line="360" w:lineRule="exact"/>
        <w:ind w:firstLineChars="200" w:firstLine="562"/>
        <w:rPr>
          <w:rFonts w:eastAsia="仿宋_GB2312"/>
          <w:b/>
          <w:sz w:val="28"/>
          <w:szCs w:val="28"/>
        </w:rPr>
      </w:pPr>
      <w:r>
        <w:rPr>
          <w:rFonts w:eastAsia="仿宋_GB2312"/>
          <w:b/>
          <w:sz w:val="28"/>
          <w:szCs w:val="28"/>
        </w:rPr>
        <w:t>“</w:t>
      </w:r>
      <w:r>
        <w:rPr>
          <w:rFonts w:eastAsia="仿宋_GB2312"/>
          <w:b/>
          <w:sz w:val="28"/>
          <w:szCs w:val="28"/>
        </w:rPr>
        <w:t>为实施考试作弊行为，向他人非法出售或者提供第一款规定的考试的试题、答案的，依照第一款的规定处罚</w:t>
      </w:r>
      <w:r>
        <w:rPr>
          <w:rFonts w:eastAsia="仿宋_GB2312"/>
          <w:b/>
          <w:sz w:val="28"/>
          <w:szCs w:val="28"/>
        </w:rPr>
        <w:t>”</w:t>
      </w:r>
      <w:r>
        <w:rPr>
          <w:rFonts w:eastAsia="仿宋_GB2312"/>
          <w:b/>
          <w:sz w:val="28"/>
          <w:szCs w:val="28"/>
        </w:rPr>
        <w:t>。</w:t>
      </w:r>
    </w:p>
    <w:p w:rsidR="00B218FB" w:rsidRDefault="00B218FB" w:rsidP="00B218FB">
      <w:pPr>
        <w:spacing w:line="360" w:lineRule="exact"/>
        <w:rPr>
          <w:rFonts w:eastAsia="仿宋_GB2312"/>
          <w:sz w:val="28"/>
          <w:szCs w:val="28"/>
        </w:rPr>
      </w:pPr>
    </w:p>
    <w:p w:rsidR="00B218FB" w:rsidRDefault="00B218FB" w:rsidP="00B218FB">
      <w:pPr>
        <w:spacing w:line="360" w:lineRule="exact"/>
        <w:ind w:firstLineChars="200" w:firstLine="562"/>
        <w:rPr>
          <w:rFonts w:eastAsia="仿宋_GB2312"/>
          <w:b/>
          <w:sz w:val="28"/>
          <w:szCs w:val="28"/>
        </w:rPr>
      </w:pPr>
      <w:r>
        <w:rPr>
          <w:rFonts w:eastAsia="仿宋_GB2312"/>
          <w:b/>
          <w:sz w:val="28"/>
          <w:szCs w:val="28"/>
        </w:rPr>
        <w:t>“</w:t>
      </w:r>
      <w:r>
        <w:rPr>
          <w:rFonts w:eastAsia="仿宋_GB2312"/>
          <w:b/>
          <w:sz w:val="28"/>
          <w:szCs w:val="28"/>
        </w:rPr>
        <w:t>代替他人或者让他人代替自己参加第一款规定的考试的，处拘役或者管制，并处或者单处罚金。</w:t>
      </w:r>
      <w:r>
        <w:rPr>
          <w:rFonts w:eastAsia="仿宋_GB2312"/>
          <w:b/>
          <w:sz w:val="28"/>
          <w:szCs w:val="28"/>
        </w:rPr>
        <w:t>”</w:t>
      </w:r>
    </w:p>
    <w:p w:rsidR="00B218FB" w:rsidRDefault="00B218FB" w:rsidP="00B218FB">
      <w:pPr>
        <w:spacing w:line="360" w:lineRule="exact"/>
        <w:rPr>
          <w:rFonts w:eastAsia="仿宋_GB2312"/>
          <w:b/>
          <w:sz w:val="28"/>
          <w:szCs w:val="28"/>
        </w:rPr>
      </w:pPr>
    </w:p>
    <w:p w:rsidR="00B218FB" w:rsidRDefault="00B218FB" w:rsidP="00B218FB">
      <w:pPr>
        <w:spacing w:line="360" w:lineRule="exact"/>
        <w:ind w:firstLineChars="196" w:firstLine="549"/>
        <w:rPr>
          <w:rFonts w:eastAsia="仿宋_GB2312"/>
          <w:sz w:val="28"/>
          <w:szCs w:val="28"/>
        </w:rPr>
      </w:pPr>
      <w:r>
        <w:rPr>
          <w:rFonts w:eastAsia="仿宋_GB2312"/>
          <w:sz w:val="28"/>
          <w:szCs w:val="28"/>
        </w:rPr>
        <w:t>五十二、本修正案自</w:t>
      </w:r>
      <w:r>
        <w:rPr>
          <w:rFonts w:eastAsia="仿宋_GB2312"/>
          <w:sz w:val="28"/>
          <w:szCs w:val="28"/>
        </w:rPr>
        <w:t>2015</w:t>
      </w:r>
      <w:r>
        <w:rPr>
          <w:rFonts w:eastAsia="仿宋_GB2312"/>
          <w:sz w:val="28"/>
          <w:szCs w:val="28"/>
        </w:rPr>
        <w:t>年</w:t>
      </w:r>
      <w:r>
        <w:rPr>
          <w:rFonts w:eastAsia="仿宋_GB2312"/>
          <w:sz w:val="28"/>
          <w:szCs w:val="28"/>
        </w:rPr>
        <w:t>11</w:t>
      </w:r>
      <w:r>
        <w:rPr>
          <w:rFonts w:eastAsia="仿宋_GB2312"/>
          <w:sz w:val="28"/>
          <w:szCs w:val="28"/>
        </w:rPr>
        <w:t>月</w:t>
      </w:r>
      <w:r>
        <w:rPr>
          <w:rFonts w:eastAsia="仿宋_GB2312"/>
          <w:sz w:val="28"/>
          <w:szCs w:val="28"/>
        </w:rPr>
        <w:t>1</w:t>
      </w:r>
      <w:r>
        <w:rPr>
          <w:rFonts w:eastAsia="仿宋_GB2312"/>
          <w:sz w:val="28"/>
          <w:szCs w:val="28"/>
        </w:rPr>
        <w:t>日起施行。</w:t>
      </w:r>
    </w:p>
    <w:p w:rsidR="00B218FB" w:rsidRDefault="00B218FB" w:rsidP="00B218FB">
      <w:pPr>
        <w:rPr>
          <w:rFonts w:hint="eastAsia"/>
        </w:rPr>
      </w:pPr>
      <w:r>
        <w:rPr>
          <w:rFonts w:eastAsia="仿宋_GB2312"/>
          <w:sz w:val="32"/>
          <w:szCs w:val="32"/>
        </w:rPr>
        <w:br w:type="page"/>
      </w:r>
    </w:p>
    <w:p w:rsidR="00B218FB" w:rsidRDefault="00B218FB" w:rsidP="00B218FB">
      <w:pPr>
        <w:widowControl/>
        <w:adjustRightInd w:val="0"/>
        <w:snapToGrid w:val="0"/>
        <w:spacing w:line="360" w:lineRule="exact"/>
        <w:jc w:val="center"/>
        <w:rPr>
          <w:rFonts w:eastAsia="黑体"/>
          <w:sz w:val="32"/>
          <w:szCs w:val="32"/>
        </w:rPr>
      </w:pPr>
      <w:r>
        <w:rPr>
          <w:rFonts w:eastAsia="黑体" w:hAnsi="黑体"/>
          <w:sz w:val="32"/>
          <w:szCs w:val="32"/>
        </w:rPr>
        <w:lastRenderedPageBreak/>
        <w:t>中华人民共和国教育法（摘录）</w:t>
      </w:r>
    </w:p>
    <w:p w:rsidR="00B218FB" w:rsidRDefault="00B218FB" w:rsidP="00B218FB">
      <w:pPr>
        <w:widowControl/>
        <w:adjustRightInd w:val="0"/>
        <w:snapToGrid w:val="0"/>
        <w:spacing w:line="360" w:lineRule="exact"/>
        <w:jc w:val="left"/>
        <w:rPr>
          <w:b/>
          <w:sz w:val="32"/>
          <w:szCs w:val="32"/>
        </w:rPr>
      </w:pP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第七十九条</w:t>
      </w:r>
      <w:r>
        <w:rPr>
          <w:rFonts w:eastAsia="仿宋_GB2312"/>
          <w:color w:val="000000"/>
          <w:kern w:val="0"/>
          <w:sz w:val="28"/>
          <w:szCs w:val="28"/>
        </w:rPr>
        <w:t xml:space="preserve"> </w:t>
      </w:r>
      <w:r>
        <w:rPr>
          <w:rFonts w:eastAsia="仿宋_GB2312"/>
          <w:color w:val="000000"/>
          <w:kern w:val="0"/>
          <w:sz w:val="28"/>
          <w:szCs w:val="28"/>
        </w:rPr>
        <w:t>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（一）非法获取考试试题或者答案的；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（二）携带或者使用考试作弊器材、资料的；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（三）抄袭他人答案的；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（四）让他人代替自己参加考试的；</w:t>
      </w:r>
    </w:p>
    <w:p w:rsidR="00B218FB" w:rsidRDefault="00B218FB" w:rsidP="00B218FB">
      <w:pPr>
        <w:widowControl/>
        <w:adjustRightInd w:val="0"/>
        <w:snapToGrid w:val="0"/>
        <w:spacing w:line="500" w:lineRule="exact"/>
        <w:jc w:val="left"/>
        <w:rPr>
          <w:rFonts w:eastAsia="仿宋_GB2312"/>
          <w:color w:val="000000"/>
          <w:kern w:val="0"/>
          <w:sz w:val="28"/>
          <w:szCs w:val="28"/>
        </w:rPr>
      </w:pPr>
      <w:r>
        <w:rPr>
          <w:rFonts w:eastAsia="仿宋_GB2312" w:hint="eastAsia"/>
          <w:color w:val="000000"/>
          <w:kern w:val="0"/>
          <w:sz w:val="28"/>
          <w:szCs w:val="28"/>
        </w:rPr>
        <w:t xml:space="preserve">  </w:t>
      </w:r>
      <w:r>
        <w:rPr>
          <w:rFonts w:eastAsia="仿宋_GB2312"/>
          <w:color w:val="000000"/>
          <w:kern w:val="0"/>
          <w:sz w:val="28"/>
          <w:szCs w:val="28"/>
        </w:rPr>
        <w:t xml:space="preserve">　（五）其他以不正当手段获得考试成绩的作弊行为。</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第八十条</w:t>
      </w:r>
      <w:r>
        <w:rPr>
          <w:rFonts w:eastAsia="仿宋_GB2312"/>
          <w:color w:val="000000"/>
          <w:kern w:val="0"/>
          <w:sz w:val="28"/>
          <w:szCs w:val="28"/>
        </w:rPr>
        <w:t xml:space="preserve"> </w:t>
      </w:r>
      <w:r>
        <w:rPr>
          <w:rFonts w:eastAsia="仿宋_GB2312"/>
          <w:color w:val="000000"/>
          <w:kern w:val="0"/>
          <w:sz w:val="28"/>
          <w:szCs w:val="28"/>
        </w:rPr>
        <w:t>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（一）组织作弊的；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（二）通过提供考试作弊器材等方式为作弊提供帮助或者便利的；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（三）代替他人参加考试的；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（四）在考试结束前泄露、传播考试试题或者答案的；</w:t>
      </w:r>
    </w:p>
    <w:p w:rsidR="00B218FB" w:rsidRDefault="00B218FB" w:rsidP="00B218FB">
      <w:pPr>
        <w:widowControl/>
        <w:adjustRightInd w:val="0"/>
        <w:snapToGrid w:val="0"/>
        <w:spacing w:line="500" w:lineRule="exact"/>
        <w:ind w:firstLineChars="200" w:firstLine="560"/>
        <w:jc w:val="left"/>
        <w:rPr>
          <w:rFonts w:eastAsia="仿宋_GB2312"/>
          <w:color w:val="000000"/>
          <w:kern w:val="0"/>
          <w:sz w:val="28"/>
          <w:szCs w:val="28"/>
        </w:rPr>
      </w:pPr>
      <w:r>
        <w:rPr>
          <w:rFonts w:eastAsia="仿宋_GB2312"/>
          <w:color w:val="000000"/>
          <w:kern w:val="0"/>
          <w:sz w:val="28"/>
          <w:szCs w:val="28"/>
        </w:rPr>
        <w:t>（五）其他扰乱考试秩序的行为。</w:t>
      </w:r>
    </w:p>
    <w:p w:rsidR="00B218FB" w:rsidRDefault="00B218FB" w:rsidP="00B218FB">
      <w:pPr>
        <w:widowControl/>
        <w:adjustRightInd w:val="0"/>
        <w:snapToGrid w:val="0"/>
        <w:spacing w:line="500" w:lineRule="exact"/>
        <w:jc w:val="left"/>
        <w:rPr>
          <w:rFonts w:eastAsia="黑体"/>
          <w:sz w:val="32"/>
          <w:szCs w:val="32"/>
        </w:rPr>
      </w:pPr>
      <w:r>
        <w:rPr>
          <w:rFonts w:eastAsia="仿宋"/>
        </w:rPr>
        <w:br w:type="page"/>
      </w:r>
    </w:p>
    <w:p w:rsidR="00B218FB" w:rsidRDefault="00B218FB" w:rsidP="00B218FB">
      <w:pPr>
        <w:pStyle w:val="1"/>
        <w:spacing w:before="240" w:after="240" w:line="240" w:lineRule="auto"/>
        <w:jc w:val="center"/>
        <w:rPr>
          <w:rFonts w:eastAsia="黑体"/>
          <w:b w:val="0"/>
          <w:bCs w:val="0"/>
          <w:sz w:val="32"/>
          <w:szCs w:val="40"/>
        </w:rPr>
      </w:pPr>
      <w:r>
        <w:rPr>
          <w:rFonts w:eastAsia="黑体" w:hAnsi="黑体"/>
          <w:b w:val="0"/>
          <w:bCs w:val="0"/>
          <w:sz w:val="32"/>
          <w:szCs w:val="40"/>
        </w:rPr>
        <w:lastRenderedPageBreak/>
        <w:t>最高人民法院、最高人民检察院关于办理组织考试作弊等刑事案件适用法律若干问题的解释</w:t>
      </w:r>
    </w:p>
    <w:p w:rsidR="00B218FB" w:rsidRDefault="00B218FB" w:rsidP="00B218FB">
      <w:pPr>
        <w:pStyle w:val="a5"/>
        <w:snapToGrid w:val="0"/>
        <w:spacing w:line="450" w:lineRule="exact"/>
        <w:ind w:firstLineChars="200" w:firstLine="560"/>
        <w:rPr>
          <w:rFonts w:ascii="Times New Roman" w:hAnsi="Times New Roman"/>
          <w:sz w:val="28"/>
          <w:szCs w:val="28"/>
        </w:rPr>
      </w:pP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为依法惩治组织考试作弊、非法出售、提供试题、答案、代替考试等犯罪，维护考试公平与秩序，根据《中华人民共和国刑法》《中华人民共和国刑事诉讼法》的规定，现就办理此类刑事案件适用法律的若干问题解释如下</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第一条　刑法第二百八十四条之一规定的</w:t>
      </w:r>
      <w:r>
        <w:rPr>
          <w:rFonts w:ascii="Times New Roman" w:hAnsi="Times New Roman"/>
          <w:sz w:val="28"/>
          <w:szCs w:val="28"/>
        </w:rPr>
        <w:t>“</w:t>
      </w:r>
      <w:r>
        <w:rPr>
          <w:rFonts w:ascii="Times New Roman" w:hAnsi="Times New Roman"/>
          <w:sz w:val="28"/>
          <w:szCs w:val="28"/>
        </w:rPr>
        <w:t>法律规定的国家考试</w:t>
      </w:r>
      <w:r>
        <w:rPr>
          <w:rFonts w:ascii="Times New Roman" w:hAnsi="Times New Roman"/>
          <w:sz w:val="28"/>
          <w:szCs w:val="28"/>
        </w:rPr>
        <w:t>”</w:t>
      </w:r>
      <w:r>
        <w:rPr>
          <w:rFonts w:ascii="Times New Roman" w:hAnsi="Times New Roman"/>
          <w:sz w:val="28"/>
          <w:szCs w:val="28"/>
        </w:rPr>
        <w:t>，仅限于全国人民代表大会及其常务委员会制定的法律所规定的考试。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根据有关法律规定，下列考试属于</w:t>
      </w:r>
      <w:r>
        <w:rPr>
          <w:rFonts w:ascii="Times New Roman" w:hAnsi="Times New Roman"/>
          <w:sz w:val="28"/>
          <w:szCs w:val="28"/>
        </w:rPr>
        <w:t>“</w:t>
      </w:r>
      <w:r>
        <w:rPr>
          <w:rFonts w:ascii="Times New Roman" w:hAnsi="Times New Roman"/>
          <w:sz w:val="28"/>
          <w:szCs w:val="28"/>
        </w:rPr>
        <w:t>法律规定的国家考试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（一）普通高等学校招生考试、研究生招生考试、高等教育自学考试、成人高等学校招生考试等国家教育考试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（二）中央和地方公务员录用考试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（四）其他依照法律由中央或者地方主管部门以及行业组织的国家考试。</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前款规定的考试涉及的特殊类型招生、特殊技能测试、面试等考试，属于</w:t>
      </w:r>
      <w:r>
        <w:rPr>
          <w:rFonts w:ascii="Times New Roman" w:hAnsi="Times New Roman"/>
          <w:sz w:val="28"/>
          <w:szCs w:val="28"/>
        </w:rPr>
        <w:t>“</w:t>
      </w:r>
      <w:r>
        <w:rPr>
          <w:rFonts w:ascii="Times New Roman" w:hAnsi="Times New Roman"/>
          <w:sz w:val="28"/>
          <w:szCs w:val="28"/>
        </w:rPr>
        <w:t>法律规定的国家考试</w:t>
      </w:r>
      <w:r>
        <w:rPr>
          <w:rFonts w:ascii="Times New Roman" w:hAnsi="Times New Roman"/>
          <w:sz w:val="28"/>
          <w:szCs w:val="28"/>
        </w:rPr>
        <w:t>”</w:t>
      </w:r>
      <w:r>
        <w:rPr>
          <w:rFonts w:ascii="Times New Roman" w:hAnsi="Times New Roman"/>
          <w:sz w:val="28"/>
          <w:szCs w:val="28"/>
        </w:rPr>
        <w:t>。</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第二条　在法律规定的国家考试中，组织作弊，具有下列情形之一的，应当认定为刑法第二百八十四条之一第一款规定的</w:t>
      </w:r>
      <w:r>
        <w:rPr>
          <w:rFonts w:ascii="Times New Roman" w:hAnsi="Times New Roman"/>
          <w:sz w:val="28"/>
          <w:szCs w:val="28"/>
        </w:rPr>
        <w:t>“</w:t>
      </w:r>
      <w:r>
        <w:rPr>
          <w:rFonts w:ascii="Times New Roman" w:hAnsi="Times New Roman"/>
          <w:sz w:val="28"/>
          <w:szCs w:val="28"/>
        </w:rPr>
        <w:t>情节严重</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（一）在普通高等学校招生考试、研究生招生考试、公务员录用考试中组织考试作弊的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（二）导致考试推迟、取消或者启用备用试题的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（三）考试工作人员组织考试作弊的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lastRenderedPageBreak/>
        <w:t>（四）组织考生跨省、自治区、直辖市作弊的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（五）多次组织考试作弊的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（六）组织三十人次以上作弊的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（七）提供作弊器材五十件以上的</w:t>
      </w:r>
      <w:r>
        <w:rPr>
          <w:rFonts w:ascii="Times New Roman" w:hAnsi="Times New Roman"/>
          <w:sz w:val="28"/>
          <w:szCs w:val="28"/>
        </w:rPr>
        <w:t>;</w:t>
      </w:r>
      <w:r>
        <w:rPr>
          <w:rFonts w:ascii="Times New Roman" w:hAnsi="Times New Roman"/>
          <w:sz w:val="28"/>
          <w:szCs w:val="28"/>
        </w:rPr>
        <w:t xml:space="preserve">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（八）违法所得三十万元以上的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（九）其他情节严重的情形。</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第三条　具有避开或者突破考场防范作弊的安全管理措施，获取、记录、传递、接收、存储考试试题、答案等功能的程序、工具，以及专门设计用于作弊的程序、工具，应当认定为刑法第二百八十四条之一第二款规定的</w:t>
      </w:r>
      <w:r>
        <w:rPr>
          <w:rFonts w:ascii="Times New Roman" w:hAnsi="Times New Roman"/>
          <w:sz w:val="28"/>
          <w:szCs w:val="28"/>
        </w:rPr>
        <w:t>“</w:t>
      </w:r>
      <w:r>
        <w:rPr>
          <w:rFonts w:ascii="Times New Roman" w:hAnsi="Times New Roman"/>
          <w:sz w:val="28"/>
          <w:szCs w:val="28"/>
        </w:rPr>
        <w:t>作弊器材</w:t>
      </w:r>
      <w:r>
        <w:rPr>
          <w:rFonts w:ascii="Times New Roman" w:hAnsi="Times New Roman"/>
          <w:sz w:val="28"/>
          <w:szCs w:val="28"/>
        </w:rPr>
        <w:t>”</w:t>
      </w:r>
      <w:r>
        <w:rPr>
          <w:rFonts w:ascii="Times New Roman" w:hAnsi="Times New Roman"/>
          <w:sz w:val="28"/>
          <w:szCs w:val="28"/>
        </w:rPr>
        <w:t>。</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对于是否属于刑法第二百八十四条之一第二款规定的</w:t>
      </w:r>
      <w:r>
        <w:rPr>
          <w:rFonts w:ascii="Times New Roman" w:hAnsi="Times New Roman"/>
          <w:sz w:val="28"/>
          <w:szCs w:val="28"/>
        </w:rPr>
        <w:t>“</w:t>
      </w:r>
      <w:r>
        <w:rPr>
          <w:rFonts w:ascii="Times New Roman" w:hAnsi="Times New Roman"/>
          <w:sz w:val="28"/>
          <w:szCs w:val="28"/>
        </w:rPr>
        <w:t>作弊器材</w:t>
      </w:r>
      <w:r>
        <w:rPr>
          <w:rFonts w:ascii="Times New Roman" w:hAnsi="Times New Roman"/>
          <w:sz w:val="28"/>
          <w:szCs w:val="28"/>
        </w:rPr>
        <w:t>”</w:t>
      </w:r>
      <w:r>
        <w:rPr>
          <w:rFonts w:ascii="Times New Roman" w:hAnsi="Times New Roman"/>
          <w:sz w:val="28"/>
          <w:szCs w:val="28"/>
        </w:rPr>
        <w:t>难以确定的，依据省级以上公安机关或者考试主管部门出具的报告，结合其他证据作出认定</w:t>
      </w:r>
      <w:r>
        <w:rPr>
          <w:rFonts w:ascii="Times New Roman" w:hAnsi="Times New Roman"/>
          <w:sz w:val="28"/>
          <w:szCs w:val="28"/>
        </w:rPr>
        <w:t>;</w:t>
      </w:r>
      <w:r>
        <w:rPr>
          <w:rFonts w:ascii="Times New Roman" w:hAnsi="Times New Roman"/>
          <w:sz w:val="28"/>
          <w:szCs w:val="28"/>
        </w:rPr>
        <w:t>涉及专用间谍器材、窃听、窃照专用器材、</w:t>
      </w:r>
      <w:r>
        <w:rPr>
          <w:rFonts w:ascii="Times New Roman" w:hAnsi="Times New Roman"/>
          <w:sz w:val="28"/>
          <w:szCs w:val="28"/>
        </w:rPr>
        <w:t>“</w:t>
      </w:r>
      <w:r>
        <w:rPr>
          <w:rFonts w:ascii="Times New Roman" w:hAnsi="Times New Roman"/>
          <w:sz w:val="28"/>
          <w:szCs w:val="28"/>
        </w:rPr>
        <w:t>伪基站</w:t>
      </w:r>
      <w:r>
        <w:rPr>
          <w:rFonts w:ascii="Times New Roman" w:hAnsi="Times New Roman"/>
          <w:sz w:val="28"/>
          <w:szCs w:val="28"/>
        </w:rPr>
        <w:t>”</w:t>
      </w:r>
      <w:r>
        <w:rPr>
          <w:rFonts w:ascii="Times New Roman" w:hAnsi="Times New Roman"/>
          <w:sz w:val="28"/>
          <w:szCs w:val="28"/>
        </w:rPr>
        <w:t>等器材的，依照相关规定作出认定。</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第四条　组织考试作弊，在考试开始之前被查获，但已经非法获取考试试题、答案或者具有其他严重扰乱考试秩序情形的，应当认定为组织考试作弊罪既遂。</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第五条　为实施考试作弊行为，非法出售或者提供法律规定的国家考试的试题、答案，具有下列情形之一的，应当认定为刑法第二百八十四条之一第三款规定的</w:t>
      </w:r>
      <w:r>
        <w:rPr>
          <w:rFonts w:ascii="Times New Roman" w:hAnsi="Times New Roman"/>
          <w:sz w:val="28"/>
          <w:szCs w:val="28"/>
        </w:rPr>
        <w:t>“</w:t>
      </w:r>
      <w:r>
        <w:rPr>
          <w:rFonts w:ascii="Times New Roman" w:hAnsi="Times New Roman"/>
          <w:sz w:val="28"/>
          <w:szCs w:val="28"/>
        </w:rPr>
        <w:t>情节严重</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（一）非法出售或者提供普通高等学校招生考试、研究生招生考试、公务员录用考试的试题、答案的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（二）导致考试推迟、取消或者启用备用试题的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（三）考试工作人员非法出售或者提供试题、答案的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（四）多次非法出售或者提供试题、答案的</w:t>
      </w:r>
      <w:r>
        <w:rPr>
          <w:rFonts w:ascii="Times New Roman" w:hAnsi="Times New Roman"/>
          <w:sz w:val="28"/>
          <w:szCs w:val="28"/>
        </w:rPr>
        <w:t>;</w:t>
      </w:r>
      <w:r>
        <w:rPr>
          <w:rFonts w:ascii="Times New Roman" w:hAnsi="Times New Roman"/>
          <w:sz w:val="28"/>
          <w:szCs w:val="28"/>
        </w:rPr>
        <w:t xml:space="preserve">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（五）向三十人次以上非法出售或者提供试题、答案的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（六）违法所得三十万元以上的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（七）其他情节严重的情形。</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第六条　为实施考试作弊行为，向他人非法出售或者提供法律规定的国家考试的试题、答案，试题不完整或者答案与标准答案不完全一致的，不影响非法出售、提供试题、答案罪的认定。</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lastRenderedPageBreak/>
        <w:t>第七条　代替他人或者让他人代替自己参加法律规定的国家考试的，应当依照刑法第二百八十四条之一第四款的规定，以代替考试罪定罪处罚。</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对于行为人犯罪情节较轻，确有悔罪表现，综合考虑行为人替考情况以及考试类型等因素，认为符合缓刑适用条件的，可以宣告缓刑</w:t>
      </w:r>
      <w:r>
        <w:rPr>
          <w:rFonts w:ascii="Times New Roman" w:hAnsi="Times New Roman"/>
          <w:sz w:val="28"/>
          <w:szCs w:val="28"/>
        </w:rPr>
        <w:t>;</w:t>
      </w:r>
      <w:r>
        <w:rPr>
          <w:rFonts w:ascii="Times New Roman" w:hAnsi="Times New Roman"/>
          <w:sz w:val="28"/>
          <w:szCs w:val="28"/>
        </w:rPr>
        <w:t>犯罪情节轻微的，可以不起诉或者免予刑事处罚</w:t>
      </w:r>
      <w:r>
        <w:rPr>
          <w:rFonts w:ascii="Times New Roman" w:hAnsi="Times New Roman"/>
          <w:sz w:val="28"/>
          <w:szCs w:val="28"/>
        </w:rPr>
        <w:t>;</w:t>
      </w:r>
      <w:r>
        <w:rPr>
          <w:rFonts w:ascii="Times New Roman" w:hAnsi="Times New Roman"/>
          <w:sz w:val="28"/>
          <w:szCs w:val="28"/>
        </w:rPr>
        <w:t>情节显著轻微危害不大的，不以犯罪论处。</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第八条　单位实施组织考试作弊、非法出售、提供试题、答案等行为的，依照本解释规定的相应定罪量刑标准，追究组织者、策划者、实施者的刑事责任。</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第十条　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第十一条　设立用于实施考试作弊的网站、通讯群组或者发布有关考试作弊的信息，情节严重的，应当依照刑法第二百八十七条之一的规定，以非法利用信息网络罪定罪处罚</w:t>
      </w:r>
      <w:r>
        <w:rPr>
          <w:rFonts w:ascii="Times New Roman" w:hAnsi="Times New Roman"/>
          <w:sz w:val="28"/>
          <w:szCs w:val="28"/>
        </w:rPr>
        <w:t>;</w:t>
      </w:r>
      <w:r>
        <w:rPr>
          <w:rFonts w:ascii="Times New Roman" w:hAnsi="Times New Roman"/>
          <w:sz w:val="28"/>
          <w:szCs w:val="28"/>
        </w:rPr>
        <w:t>同时构成组织考试作弊罪、非法出售、提供试题、答案罪、非法获取国家秘密罪等其他犯罪的，依照处罚较重的规定定罪处罚。</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第十二条　对于实施本解释规定的犯罪被判处刑罚的，可以根据犯罪情况和预防再犯罪的需要，依法宣告职业禁止</w:t>
      </w:r>
      <w:r>
        <w:rPr>
          <w:rFonts w:ascii="Times New Roman" w:hAnsi="Times New Roman"/>
          <w:sz w:val="28"/>
          <w:szCs w:val="28"/>
        </w:rPr>
        <w:t>;</w:t>
      </w:r>
      <w:r>
        <w:rPr>
          <w:rFonts w:ascii="Times New Roman" w:hAnsi="Times New Roman"/>
          <w:sz w:val="28"/>
          <w:szCs w:val="28"/>
        </w:rPr>
        <w:t>被判处管制、宣告缓刑的，可以根据犯罪情况，依法宣告禁止令。</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t>第十三条　对于实施本解释规定的行为构成犯罪的，应当综合考虑犯罪的危害程度、违法所得数额以及被告人的前科情况、认罪悔罪态度等，依法判处罚金。</w:t>
      </w:r>
      <w:r>
        <w:rPr>
          <w:rFonts w:ascii="Times New Roman" w:hAnsi="Times New Roman"/>
          <w:sz w:val="28"/>
          <w:szCs w:val="28"/>
        </w:rPr>
        <w:t> </w:t>
      </w:r>
    </w:p>
    <w:p w:rsidR="00B218FB" w:rsidRDefault="00B218FB" w:rsidP="00B218FB">
      <w:pPr>
        <w:pStyle w:val="a5"/>
        <w:snapToGrid w:val="0"/>
        <w:spacing w:line="450" w:lineRule="exact"/>
        <w:ind w:firstLineChars="200" w:firstLine="560"/>
        <w:rPr>
          <w:rFonts w:ascii="Times New Roman" w:hAnsi="Times New Roman"/>
          <w:sz w:val="28"/>
          <w:szCs w:val="28"/>
        </w:rPr>
      </w:pPr>
      <w:r>
        <w:rPr>
          <w:rFonts w:ascii="Times New Roman" w:hAnsi="Times New Roman"/>
          <w:sz w:val="28"/>
          <w:szCs w:val="28"/>
        </w:rPr>
        <w:lastRenderedPageBreak/>
        <w:t>第十四条　本解释自</w:t>
      </w:r>
      <w:r>
        <w:rPr>
          <w:rFonts w:ascii="Times New Roman" w:hAnsi="Times New Roman"/>
          <w:sz w:val="28"/>
          <w:szCs w:val="28"/>
        </w:rPr>
        <w:t>2019</w:t>
      </w:r>
      <w:r>
        <w:rPr>
          <w:rFonts w:ascii="Times New Roman" w:hAnsi="Times New Roman"/>
          <w:sz w:val="28"/>
          <w:szCs w:val="28"/>
        </w:rPr>
        <w:t>年</w:t>
      </w:r>
      <w:r>
        <w:rPr>
          <w:rFonts w:ascii="Times New Roman" w:hAnsi="Times New Roman"/>
          <w:sz w:val="28"/>
          <w:szCs w:val="28"/>
        </w:rPr>
        <w:t>9</w:t>
      </w:r>
      <w:r>
        <w:rPr>
          <w:rFonts w:ascii="Times New Roman" w:hAnsi="Times New Roman"/>
          <w:sz w:val="28"/>
          <w:szCs w:val="28"/>
        </w:rPr>
        <w:t>月</w:t>
      </w:r>
      <w:r>
        <w:rPr>
          <w:rFonts w:ascii="Times New Roman" w:hAnsi="Times New Roman"/>
          <w:sz w:val="28"/>
          <w:szCs w:val="28"/>
        </w:rPr>
        <w:t>4</w:t>
      </w:r>
      <w:r>
        <w:rPr>
          <w:rFonts w:ascii="Times New Roman" w:hAnsi="Times New Roman"/>
          <w:sz w:val="28"/>
          <w:szCs w:val="28"/>
        </w:rPr>
        <w:t>日起施行。</w:t>
      </w:r>
      <w:r>
        <w:rPr>
          <w:rFonts w:ascii="Times New Roman" w:hAnsi="Times New Roman"/>
          <w:sz w:val="28"/>
          <w:szCs w:val="28"/>
        </w:rPr>
        <w:t> </w:t>
      </w:r>
    </w:p>
    <w:p w:rsidR="00B218FB" w:rsidRDefault="00B218FB" w:rsidP="00B218FB">
      <w:pPr>
        <w:widowControl/>
        <w:adjustRightInd w:val="0"/>
        <w:snapToGrid w:val="0"/>
        <w:spacing w:line="360" w:lineRule="exact"/>
        <w:jc w:val="left"/>
        <w:rPr>
          <w:rFonts w:eastAsia="黑体" w:hint="eastAsia"/>
          <w:sz w:val="32"/>
          <w:szCs w:val="32"/>
        </w:rPr>
      </w:pPr>
    </w:p>
    <w:p w:rsidR="00B218FB" w:rsidRDefault="00B218FB" w:rsidP="00B218FB">
      <w:pPr>
        <w:widowControl/>
        <w:adjustRightInd w:val="0"/>
        <w:snapToGrid w:val="0"/>
        <w:spacing w:line="360" w:lineRule="exact"/>
        <w:jc w:val="left"/>
        <w:rPr>
          <w:rFonts w:eastAsia="黑体" w:hint="eastAsia"/>
          <w:sz w:val="32"/>
          <w:szCs w:val="32"/>
        </w:rPr>
      </w:pPr>
    </w:p>
    <w:p w:rsidR="00B218FB" w:rsidRDefault="00B218FB" w:rsidP="00B218FB">
      <w:pPr>
        <w:widowControl/>
        <w:adjustRightInd w:val="0"/>
        <w:snapToGrid w:val="0"/>
        <w:spacing w:line="360" w:lineRule="exact"/>
        <w:jc w:val="left"/>
        <w:rPr>
          <w:rFonts w:eastAsia="黑体" w:hint="eastAsia"/>
          <w:sz w:val="32"/>
          <w:szCs w:val="32"/>
        </w:rPr>
      </w:pPr>
    </w:p>
    <w:p w:rsidR="00B218FB" w:rsidRDefault="00B218FB" w:rsidP="00B218FB">
      <w:pPr>
        <w:widowControl/>
        <w:adjustRightInd w:val="0"/>
        <w:snapToGrid w:val="0"/>
        <w:spacing w:line="360" w:lineRule="exact"/>
        <w:jc w:val="left"/>
        <w:rPr>
          <w:rFonts w:eastAsia="黑体" w:hint="eastAsia"/>
          <w:sz w:val="32"/>
          <w:szCs w:val="32"/>
        </w:rPr>
      </w:pPr>
    </w:p>
    <w:p w:rsidR="00B218FB" w:rsidRDefault="00B218FB" w:rsidP="00B218FB">
      <w:pPr>
        <w:widowControl/>
        <w:adjustRightInd w:val="0"/>
        <w:snapToGrid w:val="0"/>
        <w:spacing w:line="360" w:lineRule="exact"/>
        <w:jc w:val="left"/>
        <w:rPr>
          <w:rFonts w:eastAsia="黑体"/>
          <w:sz w:val="36"/>
          <w:szCs w:val="36"/>
        </w:rPr>
      </w:pPr>
    </w:p>
    <w:p w:rsidR="00B218FB" w:rsidRDefault="00B218FB" w:rsidP="00B218FB">
      <w:pPr>
        <w:widowControl/>
        <w:adjustRightInd w:val="0"/>
        <w:snapToGrid w:val="0"/>
        <w:spacing w:line="500" w:lineRule="exact"/>
        <w:jc w:val="center"/>
        <w:rPr>
          <w:rFonts w:eastAsia="黑体"/>
          <w:sz w:val="36"/>
          <w:szCs w:val="36"/>
        </w:rPr>
      </w:pPr>
      <w:r>
        <w:rPr>
          <w:rFonts w:eastAsia="黑体" w:hAnsi="黑体"/>
          <w:color w:val="000000"/>
          <w:sz w:val="36"/>
          <w:szCs w:val="36"/>
        </w:rPr>
        <w:t>中国共产党纪律处分条例（摘录）</w:t>
      </w:r>
    </w:p>
    <w:p w:rsidR="00B218FB" w:rsidRDefault="00B218FB" w:rsidP="00B218FB">
      <w:pPr>
        <w:widowControl/>
        <w:adjustRightInd w:val="0"/>
        <w:snapToGrid w:val="0"/>
        <w:spacing w:line="360" w:lineRule="exact"/>
        <w:jc w:val="left"/>
        <w:rPr>
          <w:rFonts w:eastAsia="方正小标宋简体"/>
          <w:sz w:val="32"/>
          <w:szCs w:val="32"/>
        </w:rPr>
      </w:pPr>
    </w:p>
    <w:p w:rsidR="00B218FB" w:rsidRDefault="00B218FB" w:rsidP="00B218FB">
      <w:pPr>
        <w:widowControl/>
        <w:adjustRightInd w:val="0"/>
        <w:snapToGrid w:val="0"/>
        <w:spacing w:line="360" w:lineRule="exact"/>
        <w:jc w:val="left"/>
        <w:rPr>
          <w:rFonts w:eastAsia="黑体"/>
          <w:sz w:val="32"/>
          <w:szCs w:val="32"/>
        </w:rPr>
      </w:pPr>
    </w:p>
    <w:p w:rsidR="00B218FB" w:rsidRDefault="00B218FB" w:rsidP="00B218FB">
      <w:pPr>
        <w:adjustRightInd w:val="0"/>
        <w:snapToGrid w:val="0"/>
        <w:spacing w:line="324" w:lineRule="auto"/>
        <w:ind w:firstLineChars="200" w:firstLine="643"/>
        <w:rPr>
          <w:rFonts w:eastAsia="仿宋_GB2312"/>
          <w:color w:val="000000"/>
          <w:sz w:val="32"/>
          <w:szCs w:val="32"/>
        </w:rPr>
      </w:pPr>
      <w:r>
        <w:rPr>
          <w:rFonts w:eastAsia="仿宋_GB2312"/>
          <w:b/>
          <w:color w:val="000000"/>
          <w:sz w:val="32"/>
          <w:szCs w:val="32"/>
        </w:rPr>
        <w:t>第一百二十九条：在考试、录取工作中，有泄露试题、考场舞弊、涂改考卷、违规录取等违反有关规定行为的，给予警告或者严重警告处分；情节较重的，给予撤销党内职务或者留党察看处分；情节严重的，给予开除党籍处分。</w:t>
      </w:r>
    </w:p>
    <w:p w:rsidR="0001498A" w:rsidRPr="00B218FB" w:rsidRDefault="0001498A" w:rsidP="00B218FB">
      <w:pPr>
        <w:widowControl/>
        <w:adjustRightInd w:val="0"/>
        <w:snapToGrid w:val="0"/>
        <w:spacing w:line="360" w:lineRule="exact"/>
        <w:jc w:val="left"/>
        <w:rPr>
          <w:rFonts w:eastAsia="仿宋_GB2312"/>
          <w:color w:val="000000"/>
          <w:kern w:val="0"/>
          <w:sz w:val="24"/>
        </w:rPr>
      </w:pPr>
    </w:p>
    <w:sectPr w:rsidR="0001498A" w:rsidRPr="00B218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98A" w:rsidRDefault="0001498A" w:rsidP="00B218FB">
      <w:r>
        <w:separator/>
      </w:r>
    </w:p>
  </w:endnote>
  <w:endnote w:type="continuationSeparator" w:id="1">
    <w:p w:rsidR="0001498A" w:rsidRDefault="0001498A" w:rsidP="00B218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98A" w:rsidRDefault="0001498A" w:rsidP="00B218FB">
      <w:r>
        <w:separator/>
      </w:r>
    </w:p>
  </w:footnote>
  <w:footnote w:type="continuationSeparator" w:id="1">
    <w:p w:rsidR="0001498A" w:rsidRDefault="0001498A" w:rsidP="00B218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18FB"/>
    <w:rsid w:val="0001498A"/>
    <w:rsid w:val="00B218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8FB"/>
    <w:pPr>
      <w:widowControl w:val="0"/>
      <w:jc w:val="both"/>
    </w:pPr>
    <w:rPr>
      <w:rFonts w:ascii="Times New Roman" w:eastAsia="宋体" w:hAnsi="Times New Roman" w:cs="Times New Roman"/>
      <w:szCs w:val="24"/>
    </w:rPr>
  </w:style>
  <w:style w:type="paragraph" w:styleId="1">
    <w:name w:val="heading 1"/>
    <w:basedOn w:val="a"/>
    <w:next w:val="a"/>
    <w:link w:val="1Char"/>
    <w:qFormat/>
    <w:rsid w:val="00B218F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218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218FB"/>
    <w:rPr>
      <w:sz w:val="18"/>
      <w:szCs w:val="18"/>
    </w:rPr>
  </w:style>
  <w:style w:type="paragraph" w:styleId="a4">
    <w:name w:val="footer"/>
    <w:basedOn w:val="a"/>
    <w:link w:val="Char0"/>
    <w:uiPriority w:val="99"/>
    <w:semiHidden/>
    <w:unhideWhenUsed/>
    <w:rsid w:val="00B218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218FB"/>
    <w:rPr>
      <w:sz w:val="18"/>
      <w:szCs w:val="18"/>
    </w:rPr>
  </w:style>
  <w:style w:type="character" w:customStyle="1" w:styleId="1Char">
    <w:name w:val="标题 1 Char"/>
    <w:basedOn w:val="a0"/>
    <w:link w:val="1"/>
    <w:rsid w:val="00B218FB"/>
    <w:rPr>
      <w:rFonts w:ascii="Times New Roman" w:eastAsia="宋体" w:hAnsi="Times New Roman" w:cs="Times New Roman"/>
      <w:b/>
      <w:bCs/>
      <w:kern w:val="44"/>
      <w:sz w:val="44"/>
      <w:szCs w:val="44"/>
    </w:rPr>
  </w:style>
  <w:style w:type="paragraph" w:styleId="a5">
    <w:name w:val="Plain Text"/>
    <w:basedOn w:val="a"/>
    <w:link w:val="Char1"/>
    <w:rsid w:val="00B218FB"/>
    <w:rPr>
      <w:rFonts w:ascii="宋体" w:hAnsi="Courier New"/>
    </w:rPr>
  </w:style>
  <w:style w:type="character" w:customStyle="1" w:styleId="Char1">
    <w:name w:val="纯文本 Char"/>
    <w:basedOn w:val="a0"/>
    <w:link w:val="a5"/>
    <w:rsid w:val="00B218FB"/>
    <w:rPr>
      <w:rFonts w:ascii="宋体" w:eastAsia="宋体" w:hAnsi="Courier New"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724</Words>
  <Characters>4130</Characters>
  <Application>Microsoft Office Word</Application>
  <DocSecurity>0</DocSecurity>
  <Lines>34</Lines>
  <Paragraphs>9</Paragraphs>
  <ScaleCrop>false</ScaleCrop>
  <Company>P R C</Company>
  <LinksUpToDate>false</LinksUpToDate>
  <CharactersWithSpaces>4845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2020-04-27T04:37:00Z</dcterms:created>
  <dcterms:modified xsi:type="dcterms:W3CDTF">2020-04-27T04:38:00Z</dcterms:modified>
</cp:coreProperties>
</file>