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40B67" w14:textId="77777777" w:rsidR="003111B0" w:rsidRPr="0049063B" w:rsidRDefault="003111B0" w:rsidP="003111B0">
      <w:pPr>
        <w:pStyle w:val="a7"/>
        <w:spacing w:line="400" w:lineRule="atLeast"/>
        <w:ind w:firstLine="360"/>
        <w:jc w:val="center"/>
        <w:rPr>
          <w:rFonts w:ascii="Arial" w:hAnsi="Arial" w:cs="Arial"/>
          <w:color w:val="333333"/>
          <w:sz w:val="16"/>
          <w:szCs w:val="16"/>
          <w:shd w:val="clear" w:color="auto" w:fill="FFFFFF" w:themeFill="background1"/>
        </w:rPr>
      </w:pPr>
      <w:r w:rsidRPr="0049063B">
        <w:rPr>
          <w:rFonts w:ascii="黑体" w:eastAsia="黑体" w:hAnsi="黑体" w:cs="Arial" w:hint="eastAsia"/>
          <w:color w:val="000000"/>
          <w:sz w:val="32"/>
          <w:szCs w:val="32"/>
          <w:shd w:val="clear" w:color="auto" w:fill="FFFFFF" w:themeFill="background1"/>
        </w:rPr>
        <w:t>对外经济贸易大学统计学院</w:t>
      </w:r>
    </w:p>
    <w:p w14:paraId="6A966840" w14:textId="77777777" w:rsidR="003111B0" w:rsidRPr="0049063B" w:rsidRDefault="003111B0" w:rsidP="003111B0">
      <w:pPr>
        <w:pStyle w:val="a7"/>
        <w:spacing w:line="400" w:lineRule="atLeast"/>
        <w:ind w:firstLine="360"/>
        <w:jc w:val="center"/>
        <w:rPr>
          <w:rFonts w:ascii="Arial" w:hAnsi="Arial" w:cs="Arial"/>
          <w:color w:val="333333"/>
          <w:sz w:val="16"/>
          <w:szCs w:val="16"/>
          <w:shd w:val="clear" w:color="auto" w:fill="FFFFFF" w:themeFill="background1"/>
        </w:rPr>
      </w:pPr>
      <w:r w:rsidRPr="0049063B">
        <w:rPr>
          <w:rFonts w:ascii="黑体" w:eastAsia="黑体" w:hAnsi="黑体" w:cs="Arial" w:hint="eastAsia"/>
          <w:color w:val="000000"/>
          <w:sz w:val="32"/>
          <w:szCs w:val="32"/>
          <w:shd w:val="clear" w:color="auto" w:fill="FFFFFF" w:themeFill="background1"/>
        </w:rPr>
        <w:t>2019年全国优秀大学生统计夏令营报名通知</w:t>
      </w:r>
    </w:p>
    <w:p w14:paraId="272A4694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对外经济贸易大学统计学院将于2019年5月30日至6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月3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日举办“全国优秀大学生统计夏令营”活动，通过经济统计与数据科学领域的学术讲座、专题介绍、互动讨论等形式，促进国内高校优秀大学生统计思想与大数据思维的提升，并进行2020年推荐免试硕士研究生候选人的选拔工作(</w:t>
      </w:r>
      <w:r w:rsidRPr="005F549A">
        <w:rPr>
          <w:rStyle w:val="a8"/>
          <w:rFonts w:ascii="仿宋" w:eastAsia="仿宋" w:hAnsi="仿宋" w:cs="Arial" w:hint="eastAsia"/>
          <w:color w:val="333333"/>
          <w:u w:val="single"/>
          <w:shd w:val="clear" w:color="auto" w:fill="FFFFFF" w:themeFill="background1"/>
        </w:rPr>
        <w:t>仅限学术型硕士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)。</w:t>
      </w:r>
    </w:p>
    <w:p w14:paraId="1BE261C0" w14:textId="77777777" w:rsidR="003111B0" w:rsidRPr="005F549A" w:rsidRDefault="003111B0" w:rsidP="003111B0">
      <w:pPr>
        <w:pStyle w:val="a7"/>
        <w:overflowPunct w:val="0"/>
        <w:snapToGrid w:val="0"/>
        <w:spacing w:before="312" w:beforeAutospacing="0" w:after="312" w:afterAutospacing="0" w:line="360" w:lineRule="atLeast"/>
        <w:ind w:firstLine="36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一、学院简介</w:t>
      </w:r>
    </w:p>
    <w:p w14:paraId="56CCCF40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对外经济贸易大学统计学院拥有统计学一级博士学位授予权，具有完备的本、硕、博三级人才培养体系，招收博士后研究人员。学院设有经济统计系、数据科学系、应用数学系，以及大数据与风险管理研究中心、智慧数据研究中心和统计与决策研究所。</w:t>
      </w:r>
    </w:p>
    <w:p w14:paraId="0A37B58D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现有教授、副教授</w:t>
      </w:r>
      <w:r w:rsidR="0049063B" w:rsidRPr="005F549A">
        <w:rPr>
          <w:rFonts w:ascii="仿宋" w:eastAsia="仿宋" w:hAnsi="仿宋" w:cs="Arial"/>
          <w:color w:val="000000"/>
          <w:shd w:val="clear" w:color="auto" w:fill="FFFFFF" w:themeFill="background1"/>
        </w:rPr>
        <w:t>30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人，教育部教学指导委员会副主任委员1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人，海外特聘教授</w:t>
      </w:r>
      <w:r w:rsidR="0049063B" w:rsidRPr="005F549A">
        <w:rPr>
          <w:rFonts w:ascii="仿宋" w:eastAsia="仿宋" w:hAnsi="仿宋" w:cs="Arial"/>
          <w:color w:val="333333"/>
          <w:shd w:val="clear" w:color="auto" w:fill="FFFFFF" w:themeFill="background1"/>
        </w:rPr>
        <w:t>4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人，博士生导师</w:t>
      </w:r>
      <w:r w:rsidR="00DA0A92" w:rsidRPr="005F549A">
        <w:rPr>
          <w:rFonts w:ascii="仿宋" w:eastAsia="仿宋" w:hAnsi="仿宋" w:cs="Arial"/>
          <w:color w:val="333333"/>
          <w:shd w:val="clear" w:color="auto" w:fill="FFFFFF" w:themeFill="background1"/>
        </w:rPr>
        <w:t>8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人，研究生校外导师30余人，教师博士化率、海外研修背景均超过80%。目前我院承担各类课题60余项（包含国家级及省部级课题30余项），与政府部门、金融机构、企事业单位有着良好的合作平台。</w:t>
      </w:r>
    </w:p>
    <w:p w14:paraId="163C99E6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36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二、报名与录取</w:t>
      </w:r>
    </w:p>
    <w:p w14:paraId="2DE8BE75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夏令营申请工作自即日开始，</w:t>
      </w:r>
      <w:r w:rsidRPr="005F549A">
        <w:rPr>
          <w:rStyle w:val="a8"/>
          <w:rFonts w:ascii="仿宋" w:eastAsia="仿宋" w:hAnsi="仿宋" w:cs="Arial" w:hint="eastAsia"/>
          <w:color w:val="000000"/>
          <w:u w:val="single"/>
          <w:shd w:val="clear" w:color="auto" w:fill="FFFFFF" w:themeFill="background1"/>
        </w:rPr>
        <w:t>至2019年5月10</w:t>
      </w:r>
      <w:r w:rsidRPr="005F549A">
        <w:rPr>
          <w:rStyle w:val="a8"/>
          <w:rFonts w:ascii="仿宋" w:eastAsia="仿宋" w:hAnsi="仿宋" w:cs="Arial" w:hint="eastAsia"/>
          <w:color w:val="333333"/>
          <w:u w:val="single"/>
          <w:shd w:val="clear" w:color="auto" w:fill="FFFFFF" w:themeFill="background1"/>
        </w:rPr>
        <w:t>日结束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，过期恕不受理。</w:t>
      </w:r>
    </w:p>
    <w:p w14:paraId="54DF674B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2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（一）招收对象与规模</w:t>
      </w:r>
    </w:p>
    <w:p w14:paraId="198A8B74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拟面向全国高校选拔招收50名营员。</w:t>
      </w:r>
    </w:p>
    <w:p w14:paraId="7314A77F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2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（二）申请资格</w:t>
      </w:r>
    </w:p>
    <w:p w14:paraId="7A6AA27A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1．全国各高校在校三年级学生（2020届毕业生），专业不限。要求具备良好的</w:t>
      </w:r>
      <w:r w:rsidRPr="005F549A">
        <w:rPr>
          <w:rStyle w:val="a8"/>
          <w:rFonts w:ascii="仿宋" w:eastAsia="仿宋" w:hAnsi="仿宋" w:cs="Arial" w:hint="eastAsia"/>
          <w:color w:val="000000"/>
          <w:u w:val="single"/>
          <w:shd w:val="clear" w:color="auto" w:fill="FFFFFF" w:themeFill="background1"/>
        </w:rPr>
        <w:t>统计、经济、数学、计算机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等基础知识。</w:t>
      </w:r>
    </w:p>
    <w:p w14:paraId="67E81F86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2．学习成绩优秀，本科前五学期</w:t>
      </w:r>
      <w:r w:rsidRPr="005F549A">
        <w:rPr>
          <w:rStyle w:val="a8"/>
          <w:rFonts w:ascii="仿宋" w:eastAsia="仿宋" w:hAnsi="仿宋" w:cs="Arial" w:hint="eastAsia"/>
          <w:color w:val="000000"/>
          <w:u w:val="single"/>
          <w:shd w:val="clear" w:color="auto" w:fill="FFFFFF" w:themeFill="background1"/>
        </w:rPr>
        <w:t>专业</w:t>
      </w:r>
      <w:proofErr w:type="gramStart"/>
      <w:r w:rsidRPr="005F549A">
        <w:rPr>
          <w:rStyle w:val="a8"/>
          <w:rFonts w:ascii="仿宋" w:eastAsia="仿宋" w:hAnsi="仿宋" w:cs="Arial" w:hint="eastAsia"/>
          <w:color w:val="000000"/>
          <w:u w:val="single"/>
          <w:shd w:val="clear" w:color="auto" w:fill="FFFFFF" w:themeFill="background1"/>
        </w:rPr>
        <w:t>学习总</w:t>
      </w:r>
      <w:proofErr w:type="gramEnd"/>
      <w:r w:rsidRPr="005F549A">
        <w:rPr>
          <w:rStyle w:val="a8"/>
          <w:rFonts w:ascii="仿宋" w:eastAsia="仿宋" w:hAnsi="仿宋" w:cs="Arial" w:hint="eastAsia"/>
          <w:color w:val="000000"/>
          <w:u w:val="single"/>
          <w:shd w:val="clear" w:color="auto" w:fill="FFFFFF" w:themeFill="background1"/>
        </w:rPr>
        <w:t>排名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15%之内。</w:t>
      </w:r>
    </w:p>
    <w:p w14:paraId="4F0E4599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3．英语水平良好，国家英语六级考试成绩在425分以上，</w:t>
      </w:r>
      <w:proofErr w:type="gramStart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或雅思</w:t>
      </w:r>
      <w:proofErr w:type="gramEnd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6.0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以上,或托福90分以上。</w:t>
      </w:r>
    </w:p>
    <w:p w14:paraId="7190EA54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2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（三）申请材料与要求</w:t>
      </w:r>
    </w:p>
    <w:p w14:paraId="5F7A79FF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lastRenderedPageBreak/>
        <w:t>1、“2019年全国优秀大学生暑期夏令营”申请表（</w:t>
      </w: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附件1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）；</w:t>
      </w:r>
    </w:p>
    <w:p w14:paraId="78A7119C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2、个人信息汇总表（</w:t>
      </w: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附件2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）；</w:t>
      </w:r>
    </w:p>
    <w:p w14:paraId="3C5B960B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3、加盖学校教务部门的本科成绩单和本专业排名证明。申请者需提供前五学期成绩，需有教务部门盖章。</w:t>
      </w:r>
    </w:p>
    <w:p w14:paraId="2097EDF4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4、国家英语六级考试成绩复印件、</w:t>
      </w:r>
      <w:proofErr w:type="gramStart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或雅思或</w:t>
      </w:r>
      <w:proofErr w:type="gramEnd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托福成绩单复印件；</w:t>
      </w:r>
    </w:p>
    <w:p w14:paraId="7F9067D4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5、其他证明材料（已发表论文的复印件、各种获奖证书复印件等）。</w:t>
      </w:r>
    </w:p>
    <w:p w14:paraId="61EC2713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60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6、一寸照片2张（背景颜色不限）。</w:t>
      </w:r>
    </w:p>
    <w:p w14:paraId="3BA3F5DE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2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（四）申请材料的邮寄要求</w:t>
      </w:r>
    </w:p>
    <w:p w14:paraId="1C1C2A0E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申请人须于2019年5月10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日前（以寄件日期为准）将所有申报材料装入A4大信封快递（顺</w:t>
      </w:r>
      <w:proofErr w:type="gramStart"/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丰或者</w:t>
      </w:r>
      <w:proofErr w:type="gramEnd"/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EMS）到我院。为保证时效性，我院拒收平信或挂号信。请在信封正面注明姓名、专业、所在学校及院系，并标注“2019年统计学院夏令营报名”字样，过期不再接受申请。因邮寄和材料筛选需要时间，建议申请人提早寄送材料，为学院留出足够时间认真考虑申请。</w:t>
      </w:r>
    </w:p>
    <w:p w14:paraId="7F861DD8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邮寄地址：北京市朝阳区惠新东街10号对外经济贸易大学诚信楼722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房间，邢傲然老师（收）,电话：64495665，邮编：100029。</w:t>
      </w:r>
    </w:p>
    <w:p w14:paraId="5733E19A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在寄送纸质材料的同时，将填写好的“申请表”（附件1）和“个人信息汇总表”（附件2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）以及一寸照片电子版发送至夏令营指定信箱</w:t>
      </w:r>
      <w:r w:rsidRPr="005F549A">
        <w:rPr>
          <w:rStyle w:val="a8"/>
          <w:rFonts w:ascii="仿宋" w:eastAsia="仿宋" w:hAnsi="仿宋" w:cs="Arial" w:hint="eastAsia"/>
          <w:color w:val="464646"/>
          <w:shd w:val="clear" w:color="auto" w:fill="FFFFFF" w:themeFill="background1"/>
        </w:rPr>
        <w:t>uibetongjisummer@126.com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，邮件的主题为“所在学校_专业_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姓名_联系方式”，“申请表”和“报名信息统计表”和一寸照片的文件名均为“所在学校_专业_姓名_联系方式”。</w:t>
      </w:r>
    </w:p>
    <w:p w14:paraId="7C62ADC7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2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（五）夏令营活动咨询电话与时间</w:t>
      </w:r>
    </w:p>
    <w:p w14:paraId="70B1AD84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咨询电话：010-64495665（邢老师）</w:t>
      </w:r>
    </w:p>
    <w:p w14:paraId="6B5A9577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咨询时间：每周一至周五上午：8：30-11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：30</w:t>
      </w:r>
      <w:r w:rsidRPr="005F549A">
        <w:rPr>
          <w:rFonts w:hint="eastAsia"/>
          <w:color w:val="333333"/>
          <w:shd w:val="clear" w:color="auto" w:fill="FFFFFF" w:themeFill="background1"/>
        </w:rPr>
        <w:t>  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下午：2：00-5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：00</w:t>
      </w:r>
    </w:p>
    <w:p w14:paraId="0D24E175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2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t>（六）入营名单发布时间与方式</w:t>
      </w:r>
    </w:p>
    <w:p w14:paraId="5AE9F648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审核工作由我院夏令营招生委员会负责。夏令营入营名单将于5月15日在统计学院网站（网址：http://tongji.uibe.edu.cn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）的“通知公告”栏发布，并以E-mail形式直接通知本人。</w:t>
      </w:r>
    </w:p>
    <w:p w14:paraId="5C9A0B82" w14:textId="77777777" w:rsidR="003111B0" w:rsidRPr="005F549A" w:rsidRDefault="003111B0" w:rsidP="003111B0">
      <w:pPr>
        <w:pStyle w:val="a7"/>
        <w:overflowPunct w:val="0"/>
        <w:snapToGrid w:val="0"/>
        <w:spacing w:line="360" w:lineRule="atLeast"/>
        <w:ind w:firstLine="36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Style w:val="a8"/>
          <w:rFonts w:ascii="仿宋" w:eastAsia="仿宋" w:hAnsi="仿宋" w:cs="Arial" w:hint="eastAsia"/>
          <w:color w:val="000000"/>
          <w:shd w:val="clear" w:color="auto" w:fill="FFFFFF" w:themeFill="background1"/>
        </w:rPr>
        <w:lastRenderedPageBreak/>
        <w:t>三、组织安排</w:t>
      </w:r>
    </w:p>
    <w:p w14:paraId="1CB874E3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本届夏令营将于2019年5月30日至6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月3日在对外经济贸易大学举行。夏令营期间的具体安排将在入营后发布。夏令营活动期间，我院免收学生的学费和资料费，为学生提供免费在京食宿（北京本地高校学生不提供住宿），不解决异地学校学生往返路费。</w:t>
      </w:r>
    </w:p>
    <w:p w14:paraId="6B68E933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48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夏令营期间的2020年外校推荐免试硕士研究生候选人选拔工作将采用“笔试+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面试”的方式进行考核。专业笔试包括概率论与数理统计、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回归分析、宏观经济统计、多元统计分析、时间序列分析等知识点。面试环节将重点考察考生的专业素质、科研潜质、英语交流能力等。根据综合考核结果，我院将从外校学员中择优选拔若干名优秀学员，作为我院2020年外校免试推荐硕士研究生候选人选。凡符合我校接收外校免试推荐硕士研究生条件的，经学校研究生院批准后择优录取（此部分同学不必</w:t>
      </w:r>
      <w:proofErr w:type="gramStart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进行免推复试</w:t>
      </w:r>
      <w:proofErr w:type="gramEnd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）。最终解释权</w:t>
      </w:r>
      <w:proofErr w:type="gramStart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归对外</w:t>
      </w:r>
      <w:proofErr w:type="gramEnd"/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经济贸易大学统计学院所有。</w:t>
      </w:r>
    </w:p>
    <w:p w14:paraId="32C74755" w14:textId="77777777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36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“在贸大遇见你，是我今生最美丽的风景！”期待与你相聚UIBE统计学院！</w:t>
      </w:r>
    </w:p>
    <w:p w14:paraId="0B485C2A" w14:textId="77777777" w:rsid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360"/>
        <w:rPr>
          <w:color w:val="000000"/>
          <w:shd w:val="clear" w:color="auto" w:fill="FFFFFF" w:themeFill="background1"/>
        </w:rPr>
      </w:pPr>
      <w:r w:rsidRPr="005F549A">
        <w:rPr>
          <w:rFonts w:hint="eastAsia"/>
          <w:color w:val="000000"/>
          <w:shd w:val="clear" w:color="auto" w:fill="FFFFFF" w:themeFill="background1"/>
        </w:rPr>
        <w:t> </w:t>
      </w:r>
      <w:r w:rsidRPr="005F549A">
        <w:rPr>
          <w:rFonts w:ascii="仿宋" w:eastAsia="仿宋" w:hAnsi="仿宋" w:cs="仿宋" w:hint="eastAsia"/>
          <w:color w:val="000000"/>
          <w:shd w:val="clear" w:color="auto" w:fill="FFFFFF" w:themeFill="background1"/>
        </w:rPr>
        <w:t xml:space="preserve"> </w:t>
      </w:r>
      <w:r w:rsidRPr="005F549A">
        <w:rPr>
          <w:rFonts w:hint="eastAsia"/>
          <w:color w:val="000000"/>
          <w:shd w:val="clear" w:color="auto" w:fill="FFFFFF" w:themeFill="background1"/>
        </w:rPr>
        <w:t>                  </w:t>
      </w:r>
    </w:p>
    <w:p w14:paraId="220860D2" w14:textId="35D0187E" w:rsidR="003111B0" w:rsidRPr="005F549A" w:rsidRDefault="003111B0" w:rsidP="005F549A">
      <w:pPr>
        <w:pStyle w:val="a7"/>
        <w:shd w:val="clear" w:color="auto" w:fill="FFFFFF"/>
        <w:overflowPunct w:val="0"/>
        <w:snapToGrid w:val="0"/>
        <w:spacing w:line="360" w:lineRule="atLeast"/>
        <w:ind w:firstLine="360"/>
        <w:jc w:val="right"/>
        <w:rPr>
          <w:rFonts w:ascii="Arial" w:hAnsi="Arial" w:cs="Arial"/>
          <w:color w:val="333333"/>
          <w:shd w:val="clear" w:color="auto" w:fill="FFFFFF" w:themeFill="background1"/>
        </w:rPr>
      </w:pPr>
      <w:bookmarkStart w:id="0" w:name="_GoBack"/>
      <w:bookmarkEnd w:id="0"/>
      <w:r w:rsidRPr="005F549A">
        <w:rPr>
          <w:rFonts w:hint="eastAsia"/>
          <w:color w:val="000000"/>
          <w:shd w:val="clear" w:color="auto" w:fill="FFFFFF" w:themeFill="background1"/>
        </w:rPr>
        <w:t> 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对外经济贸易大学统计学院</w:t>
      </w:r>
    </w:p>
    <w:p w14:paraId="36772312" w14:textId="60041389" w:rsidR="003111B0" w:rsidRPr="005F549A" w:rsidRDefault="003111B0" w:rsidP="003111B0">
      <w:pPr>
        <w:pStyle w:val="a7"/>
        <w:shd w:val="clear" w:color="auto" w:fill="FFFFFF"/>
        <w:overflowPunct w:val="0"/>
        <w:snapToGrid w:val="0"/>
        <w:spacing w:line="360" w:lineRule="atLeast"/>
        <w:ind w:firstLine="360"/>
        <w:rPr>
          <w:rFonts w:ascii="Arial" w:hAnsi="Arial" w:cs="Arial"/>
          <w:color w:val="333333"/>
          <w:shd w:val="clear" w:color="auto" w:fill="FFFFFF" w:themeFill="background1"/>
        </w:rPr>
      </w:pPr>
      <w:r w:rsidRPr="005F549A">
        <w:rPr>
          <w:rFonts w:hint="eastAsia"/>
          <w:color w:val="000000"/>
          <w:shd w:val="clear" w:color="auto" w:fill="FFFFFF" w:themeFill="background1"/>
        </w:rPr>
        <w:t xml:space="preserve">                    </w:t>
      </w:r>
      <w:r w:rsidR="005F549A">
        <w:rPr>
          <w:rFonts w:hint="eastAsia"/>
          <w:color w:val="000000"/>
          <w:shd w:val="clear" w:color="auto" w:fill="FFFFFF" w:themeFill="background1"/>
        </w:rPr>
        <w:t xml:space="preserve">             </w:t>
      </w:r>
      <w:r w:rsidRPr="005F549A">
        <w:rPr>
          <w:rFonts w:hint="eastAsia"/>
          <w:color w:val="000000"/>
          <w:shd w:val="clear" w:color="auto" w:fill="FFFFFF" w:themeFill="background1"/>
        </w:rPr>
        <w:t> </w:t>
      </w:r>
      <w:r w:rsidRPr="005F549A">
        <w:rPr>
          <w:rFonts w:ascii="仿宋" w:eastAsia="仿宋" w:hAnsi="仿宋" w:cs="仿宋" w:hint="eastAsia"/>
          <w:color w:val="000000"/>
          <w:shd w:val="clear" w:color="auto" w:fill="FFFFFF" w:themeFill="background1"/>
        </w:rPr>
        <w:t>2019</w:t>
      </w:r>
      <w:r w:rsidRP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年4月</w:t>
      </w:r>
      <w:r w:rsidR="005F549A">
        <w:rPr>
          <w:rFonts w:ascii="仿宋" w:eastAsia="仿宋" w:hAnsi="仿宋" w:cs="Arial" w:hint="eastAsia"/>
          <w:color w:val="000000"/>
          <w:shd w:val="clear" w:color="auto" w:fill="FFFFFF" w:themeFill="background1"/>
        </w:rPr>
        <w:t>28</w:t>
      </w:r>
      <w:r w:rsidRPr="005F549A">
        <w:rPr>
          <w:rFonts w:ascii="仿宋" w:eastAsia="仿宋" w:hAnsi="仿宋" w:cs="Arial" w:hint="eastAsia"/>
          <w:color w:val="333333"/>
          <w:shd w:val="clear" w:color="auto" w:fill="FFFFFF" w:themeFill="background1"/>
        </w:rPr>
        <w:t>日</w:t>
      </w:r>
    </w:p>
    <w:p w14:paraId="138927A8" w14:textId="77777777" w:rsidR="00533733" w:rsidRPr="005F549A" w:rsidRDefault="00533733">
      <w:pPr>
        <w:rPr>
          <w:sz w:val="24"/>
          <w:szCs w:val="24"/>
          <w:shd w:val="clear" w:color="auto" w:fill="FFFFFF" w:themeFill="background1"/>
        </w:rPr>
      </w:pPr>
    </w:p>
    <w:sectPr w:rsidR="00533733" w:rsidRPr="005F5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30CAC" w14:textId="77777777" w:rsidR="00BD4513" w:rsidRDefault="00BD4513" w:rsidP="003111B0">
      <w:r>
        <w:separator/>
      </w:r>
    </w:p>
  </w:endnote>
  <w:endnote w:type="continuationSeparator" w:id="0">
    <w:p w14:paraId="6F86650B" w14:textId="77777777" w:rsidR="00BD4513" w:rsidRDefault="00BD4513" w:rsidP="0031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E9449" w14:textId="77777777" w:rsidR="00BD4513" w:rsidRDefault="00BD4513" w:rsidP="003111B0">
      <w:r>
        <w:separator/>
      </w:r>
    </w:p>
  </w:footnote>
  <w:footnote w:type="continuationSeparator" w:id="0">
    <w:p w14:paraId="15EC29CC" w14:textId="77777777" w:rsidR="00BD4513" w:rsidRDefault="00BD4513" w:rsidP="00311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1B0"/>
    <w:rsid w:val="003111B0"/>
    <w:rsid w:val="0049063B"/>
    <w:rsid w:val="00533733"/>
    <w:rsid w:val="005F549A"/>
    <w:rsid w:val="00BD4513"/>
    <w:rsid w:val="00D427D9"/>
    <w:rsid w:val="00DA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1AC0F"/>
  <w15:docId w15:val="{8167767B-027D-4CFE-9516-2743AE34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11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1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11B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111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111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QINLEI</dc:creator>
  <cp:keywords/>
  <dc:description/>
  <cp:lastModifiedBy>曲艺</cp:lastModifiedBy>
  <cp:revision>4</cp:revision>
  <dcterms:created xsi:type="dcterms:W3CDTF">2019-04-06T03:41:00Z</dcterms:created>
  <dcterms:modified xsi:type="dcterms:W3CDTF">2019-04-28T09:09:00Z</dcterms:modified>
</cp:coreProperties>
</file>