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rPr>
      </w:pPr>
      <w:r>
        <w:rPr>
          <w:rFonts w:hint="eastAsia" w:ascii="黑体" w:hAnsi="黑体" w:eastAsia="黑体"/>
          <w:sz w:val="32"/>
          <w:szCs w:val="32"/>
        </w:rPr>
        <w:t>附件1</w:t>
      </w:r>
    </w:p>
    <w:p>
      <w:pPr>
        <w:spacing w:line="580" w:lineRule="exact"/>
        <w:jc w:val="center"/>
        <w:rPr>
          <w:rFonts w:hint="eastAsia" w:hAnsi="华文中宋" w:eastAsia="华文中宋"/>
          <w:sz w:val="36"/>
          <w:szCs w:val="36"/>
        </w:rPr>
      </w:pPr>
      <w:r>
        <w:rPr>
          <w:rFonts w:hint="eastAsia" w:hAnsi="华文中宋" w:eastAsia="华文中宋"/>
          <w:sz w:val="36"/>
          <w:szCs w:val="36"/>
        </w:rPr>
        <w:t>湖南省普通高校招生考试考生违规</w:t>
      </w:r>
    </w:p>
    <w:p>
      <w:pPr>
        <w:spacing w:line="580" w:lineRule="exact"/>
        <w:jc w:val="center"/>
        <w:rPr>
          <w:rFonts w:hint="eastAsia" w:hAnsi="华文中宋" w:eastAsia="华文中宋"/>
          <w:sz w:val="36"/>
          <w:szCs w:val="36"/>
        </w:rPr>
      </w:pPr>
      <w:r>
        <w:rPr>
          <w:rFonts w:hint="eastAsia" w:hAnsi="华文中宋" w:eastAsia="华文中宋"/>
          <w:sz w:val="36"/>
          <w:szCs w:val="36"/>
        </w:rPr>
        <w:t>行为认定及处理程序</w:t>
      </w:r>
    </w:p>
    <w:p>
      <w:pPr>
        <w:spacing w:line="580" w:lineRule="exact"/>
        <w:jc w:val="center"/>
        <w:rPr>
          <w:rFonts w:hint="eastAsia" w:eastAsia="仿宋_GB2312"/>
          <w:sz w:val="32"/>
          <w:szCs w:val="32"/>
        </w:rPr>
      </w:pPr>
    </w:p>
    <w:p>
      <w:pPr>
        <w:spacing w:line="580" w:lineRule="exact"/>
        <w:ind w:firstLine="645"/>
        <w:rPr>
          <w:rFonts w:hint="eastAsia" w:eastAsia="仿宋_GB2312"/>
          <w:sz w:val="32"/>
          <w:szCs w:val="32"/>
        </w:rPr>
      </w:pPr>
      <w:r>
        <w:rPr>
          <w:rFonts w:hint="eastAsia" w:eastAsia="仿宋_GB2312"/>
          <w:sz w:val="32"/>
          <w:szCs w:val="32"/>
        </w:rPr>
        <w:t>为规范普通高校招生考试违规行为的认定与处理，维护国家教育考试的公平、公正，根据《国家教育考试违规处理办法》（教育部令第33号）的有关规定，现将湖南省普通高校招生考试考生违规行为认定及处理程序明确如下：</w:t>
      </w:r>
    </w:p>
    <w:p>
      <w:pPr>
        <w:spacing w:line="580" w:lineRule="exact"/>
        <w:ind w:firstLine="645"/>
        <w:rPr>
          <w:rFonts w:hint="eastAsia" w:eastAsia="仿宋_GB2312"/>
          <w:sz w:val="32"/>
          <w:szCs w:val="32"/>
        </w:rPr>
      </w:pPr>
      <w:r>
        <w:rPr>
          <w:rFonts w:hint="eastAsia" w:eastAsia="仿宋_GB2312"/>
          <w:sz w:val="32"/>
          <w:szCs w:val="32"/>
        </w:rPr>
        <w:t>一、违规行为认定程序</w:t>
      </w:r>
    </w:p>
    <w:p>
      <w:pPr>
        <w:spacing w:line="580" w:lineRule="exact"/>
        <w:ind w:firstLine="645"/>
        <w:rPr>
          <w:rFonts w:hint="eastAsia" w:eastAsia="仿宋_GB2312"/>
          <w:sz w:val="32"/>
          <w:szCs w:val="32"/>
        </w:rPr>
      </w:pPr>
      <w:r>
        <w:rPr>
          <w:rFonts w:hint="eastAsia" w:eastAsia="仿宋_GB2312"/>
          <w:sz w:val="32"/>
          <w:szCs w:val="32"/>
        </w:rPr>
        <w:t>考生违反考试有关规定的，应依据《国家教育考试违规处理办法》（教育部令第33号）的有关规定，认定为违纪或作弊，认定和告知程序如下：</w:t>
      </w:r>
    </w:p>
    <w:p>
      <w:pPr>
        <w:spacing w:line="580" w:lineRule="exact"/>
        <w:ind w:firstLine="645"/>
        <w:rPr>
          <w:rFonts w:hint="eastAsia" w:eastAsia="仿宋_GB2312"/>
          <w:sz w:val="32"/>
          <w:szCs w:val="32"/>
        </w:rPr>
      </w:pPr>
      <w:r>
        <w:rPr>
          <w:rFonts w:hint="eastAsia" w:eastAsia="仿宋_GB2312"/>
          <w:sz w:val="32"/>
          <w:szCs w:val="32"/>
        </w:rPr>
        <w:t>1．考试工作人员在考试过程中发现考生有违规行为的，监考员应当及时予以纠正并如实填写《湖南省普通高校招生考试违规考生告知书（存根联）》（见附表1）及《湖南省普通高校招生考试违规考生告知书（考生联）》（见附表2），对考生用于作弊的材料、工具等，应予暂扣，对暂扣的考生物品应填写收据。考生违规事实记录作为认定考生违规事实的依据，由两名以上监考员和考点负责人签字确认。考试工作人员应当向违规考生告知记录的内容，将存根联交由考生本人签字确认，若考生不配合签字的，须由两名工作人员签字并说明事由，签字后的告知书（存根联）与考生违规材料一起交由当地教育考试机构或考点汇总后，逐级上交到省教育考试院；考生联交由考生本人收存。</w:t>
      </w:r>
    </w:p>
    <w:p>
      <w:pPr>
        <w:spacing w:line="580" w:lineRule="exact"/>
        <w:ind w:firstLine="645"/>
        <w:rPr>
          <w:rFonts w:hint="eastAsia" w:eastAsia="仿宋_GB2312"/>
          <w:sz w:val="32"/>
          <w:szCs w:val="32"/>
        </w:rPr>
      </w:pPr>
      <w:r>
        <w:rPr>
          <w:rFonts w:hint="eastAsia" w:eastAsia="仿宋_GB2312"/>
          <w:sz w:val="32"/>
          <w:szCs w:val="32"/>
        </w:rPr>
        <w:t>2．省教育考试院在审看考试视频监控录像时发现的违规行为，应将考生违规时段的录像予以保存，并如实记录违规考生相关信息和违规事实。省教育考试院将违规考生相关信息及视频录像下发给相关教育考试机构，经核实违规考生相关信息后，由当地教育考试机构工作人员如实填写《湖南省普通高校招生考试违规考生告知书（存根联）》及《湖南省普通高校招生考试违规考生告知书（考生联）》。当地教育考试机构应尽快通知考生本人到指定地点签收告知书，并将存根联交由考生本人（或考生法定监护人）签字确认，若考生（或考生法定监护人）不配合签字的，须由两名工作人员签字并说明事由，签字后的存根联由当地教育考试机构汇总后，逐级上交到省教育考试院；考生联交由考生本人（或考生法定监护人）收存。如果考生本人不来现场签收的，由当地教育考试机构采取其他有效方式告知考生，并将有效告知签字后的告知书（存根联）逐级汇总上交到省教育考试院。</w:t>
      </w:r>
    </w:p>
    <w:p>
      <w:pPr>
        <w:spacing w:line="580" w:lineRule="exact"/>
        <w:ind w:firstLine="645"/>
        <w:rPr>
          <w:rFonts w:hint="eastAsia" w:eastAsia="仿宋_GB2312"/>
          <w:sz w:val="32"/>
          <w:szCs w:val="32"/>
        </w:rPr>
      </w:pPr>
      <w:r>
        <w:rPr>
          <w:rFonts w:hint="eastAsia" w:eastAsia="仿宋_GB2312"/>
          <w:sz w:val="32"/>
          <w:szCs w:val="32"/>
        </w:rPr>
        <w:t>3．在评卷过程中发现的考生违规行为，由省教育考试院记录汇总违规考生信息和违规事实，其认定和告知程序按第2条的办法执行。</w:t>
      </w:r>
    </w:p>
    <w:p>
      <w:pPr>
        <w:spacing w:line="580" w:lineRule="exact"/>
        <w:ind w:firstLine="645"/>
        <w:rPr>
          <w:rFonts w:hint="eastAsia" w:eastAsia="仿宋_GB2312"/>
          <w:sz w:val="32"/>
          <w:szCs w:val="32"/>
        </w:rPr>
      </w:pPr>
      <w:r>
        <w:rPr>
          <w:rFonts w:hint="eastAsia" w:eastAsia="仿宋_GB2312"/>
          <w:sz w:val="32"/>
          <w:szCs w:val="32"/>
        </w:rPr>
        <w:t>二、违规行为处理程序</w:t>
      </w:r>
    </w:p>
    <w:p>
      <w:pPr>
        <w:spacing w:line="580" w:lineRule="exact"/>
        <w:ind w:firstLine="645"/>
        <w:rPr>
          <w:rFonts w:hint="eastAsia" w:eastAsia="仿宋_GB2312"/>
          <w:sz w:val="32"/>
          <w:szCs w:val="32"/>
        </w:rPr>
      </w:pPr>
      <w:r>
        <w:rPr>
          <w:rFonts w:hint="eastAsia" w:eastAsia="仿宋_GB2312"/>
          <w:sz w:val="32"/>
          <w:szCs w:val="32"/>
        </w:rPr>
        <w:t>经认定确认违规的考生，按以下程序进行处理：</w:t>
      </w:r>
    </w:p>
    <w:p>
      <w:pPr>
        <w:spacing w:line="580" w:lineRule="exact"/>
        <w:ind w:firstLine="645"/>
        <w:rPr>
          <w:rFonts w:hint="eastAsia" w:eastAsia="仿宋_GB2312"/>
          <w:sz w:val="32"/>
          <w:szCs w:val="32"/>
        </w:rPr>
      </w:pPr>
      <w:r>
        <w:rPr>
          <w:rFonts w:hint="eastAsia" w:eastAsia="仿宋_GB2312"/>
          <w:sz w:val="32"/>
          <w:szCs w:val="32"/>
        </w:rPr>
        <w:t>1．在签发处理文件前，省教育考试院复核违规事实和相关证据，依据相关规定，对违规考生作出相应处理，并通过正式文件作出处理决定。</w:t>
      </w:r>
    </w:p>
    <w:p>
      <w:pPr>
        <w:spacing w:line="580" w:lineRule="exact"/>
        <w:ind w:firstLine="645"/>
        <w:rPr>
          <w:rFonts w:hint="eastAsia" w:eastAsia="仿宋_GB2312"/>
          <w:sz w:val="32"/>
          <w:szCs w:val="32"/>
        </w:rPr>
      </w:pPr>
      <w:r>
        <w:rPr>
          <w:rFonts w:hint="eastAsia" w:eastAsia="仿宋_GB2312"/>
          <w:sz w:val="32"/>
          <w:szCs w:val="32"/>
        </w:rPr>
        <w:t>2．省教育考试院依据处理文件，制作《湖南省普通高校招生考试违规处理决定书（样式）》（见附表3）一式两份，载明被处理人的姓名、处理事实根据和法律依据、处理决定的内容、救济途径以及做出处理决定的机构名称和做出处理决定的时间。</w:t>
      </w:r>
    </w:p>
    <w:p>
      <w:pPr>
        <w:spacing w:line="580" w:lineRule="exact"/>
        <w:ind w:firstLine="645"/>
        <w:rPr>
          <w:rFonts w:hint="eastAsia" w:eastAsia="仿宋_GB2312"/>
          <w:sz w:val="32"/>
          <w:szCs w:val="32"/>
        </w:rPr>
      </w:pPr>
      <w:r>
        <w:rPr>
          <w:rFonts w:hint="eastAsia" w:eastAsia="仿宋_GB2312"/>
          <w:sz w:val="32"/>
          <w:szCs w:val="32"/>
        </w:rPr>
        <w:t>3．省教育考试院通过当地教育考试机构，将处理决定书一式两份送达考生本人（或考生法定监护人），其中一份交由考生本人（或考生法定监护人）签字确认，若考生（或考生法定监护人）不配合签字的，须由两名工作人员签字并说明事由，签字后的决定书留存当地教育考试机构存档备查；另一份交由考生本人（或考生法定监护人）收存。如果考生本人不来现场签收的，由当地教育考试机构采取其他有效方式送达考生，并将有效送达签字后的决定书留存当地教育考试机构存档备查。</w:t>
      </w:r>
    </w:p>
    <w:p>
      <w:pPr>
        <w:spacing w:line="580" w:lineRule="exact"/>
        <w:ind w:firstLine="645"/>
        <w:rPr>
          <w:rFonts w:hint="eastAsia" w:eastAsia="仿宋_GB2312"/>
          <w:sz w:val="32"/>
          <w:szCs w:val="32"/>
        </w:rPr>
      </w:pPr>
      <w:r>
        <w:rPr>
          <w:rFonts w:hint="eastAsia" w:eastAsia="仿宋_GB2312"/>
          <w:sz w:val="32"/>
          <w:szCs w:val="32"/>
        </w:rPr>
        <w:t>4．考生对违规处理决定不服的，可以在规定时限内向省级教育行政部门提出复核申请，由其进行复核，并作出复核决定。申请人对复核决定或者处理决定不服的，可以依法申请行政复议或者提起行政诉讼。</w:t>
      </w:r>
    </w:p>
    <w:p>
      <w:pPr>
        <w:spacing w:line="580" w:lineRule="exact"/>
        <w:ind w:firstLine="645"/>
        <w:rPr>
          <w:rFonts w:hint="eastAsia" w:eastAsia="仿宋_GB2312"/>
          <w:sz w:val="32"/>
          <w:szCs w:val="32"/>
        </w:rPr>
      </w:pPr>
    </w:p>
    <w:p>
      <w:pPr>
        <w:spacing w:line="580" w:lineRule="exact"/>
        <w:ind w:firstLine="645"/>
        <w:rPr>
          <w:rFonts w:hint="eastAsia" w:eastAsia="仿宋_GB2312"/>
          <w:sz w:val="32"/>
          <w:szCs w:val="32"/>
        </w:rPr>
      </w:pPr>
      <w:r>
        <w:rPr>
          <w:rFonts w:hint="eastAsia" w:eastAsia="仿宋_GB2312"/>
          <w:sz w:val="32"/>
          <w:szCs w:val="32"/>
        </w:rPr>
        <w:t>附表：1．</w:t>
      </w:r>
      <w:r>
        <w:rPr>
          <w:rFonts w:hint="eastAsia" w:eastAsia="仿宋_GB2312"/>
          <w:spacing w:val="-10"/>
          <w:sz w:val="32"/>
          <w:szCs w:val="32"/>
        </w:rPr>
        <w:t>湖南省普通高校招生考试违规考生告知书（存根联）</w:t>
      </w:r>
    </w:p>
    <w:p>
      <w:pPr>
        <w:spacing w:line="580" w:lineRule="exact"/>
        <w:ind w:firstLine="645"/>
        <w:rPr>
          <w:rFonts w:hint="eastAsia" w:eastAsia="仿宋_GB2312"/>
          <w:spacing w:val="-12"/>
          <w:sz w:val="32"/>
          <w:szCs w:val="32"/>
        </w:rPr>
      </w:pPr>
      <w:r>
        <w:rPr>
          <w:rFonts w:hint="eastAsia" w:eastAsia="仿宋_GB2312"/>
          <w:sz w:val="32"/>
          <w:szCs w:val="32"/>
        </w:rPr>
        <w:t xml:space="preserve">      2．</w:t>
      </w:r>
      <w:r>
        <w:rPr>
          <w:rFonts w:hint="eastAsia" w:eastAsia="仿宋_GB2312"/>
          <w:spacing w:val="-12"/>
          <w:sz w:val="32"/>
          <w:szCs w:val="32"/>
        </w:rPr>
        <w:t>湖南省普通高校招生考试违规考生告知书（考生联）</w:t>
      </w:r>
    </w:p>
    <w:p>
      <w:pPr>
        <w:spacing w:line="580" w:lineRule="exact"/>
        <w:ind w:firstLine="645"/>
        <w:rPr>
          <w:rFonts w:hint="eastAsia" w:eastAsia="仿宋_GB2312"/>
          <w:sz w:val="32"/>
          <w:szCs w:val="32"/>
        </w:rPr>
      </w:pPr>
      <w:r>
        <w:rPr>
          <w:rFonts w:hint="eastAsia" w:eastAsia="仿宋_GB2312"/>
          <w:sz w:val="32"/>
          <w:szCs w:val="32"/>
        </w:rPr>
        <w:t xml:space="preserve">      3．湖南省普通高校招生考试违规处理决定书（样式）</w:t>
      </w:r>
    </w:p>
    <w:p>
      <w:pPr>
        <w:spacing w:line="540" w:lineRule="exact"/>
        <w:jc w:val="left"/>
        <w:rPr>
          <w:rFonts w:hint="eastAsia" w:ascii="黑体" w:eastAsia="黑体"/>
          <w:sz w:val="32"/>
        </w:rPr>
      </w:pPr>
      <w:r>
        <w:rPr>
          <w:rFonts w:eastAsia="仿宋_GB2312"/>
          <w:sz w:val="24"/>
        </w:rPr>
        <w:br w:type="page"/>
      </w:r>
      <w:r>
        <w:rPr>
          <w:rFonts w:hint="eastAsia" w:ascii="黑体" w:eastAsia="黑体"/>
          <w:sz w:val="32"/>
        </w:rPr>
        <w:t>附表1</w:t>
      </w:r>
    </w:p>
    <w:p>
      <w:pPr>
        <w:jc w:val="center"/>
        <w:rPr>
          <w:rFonts w:hint="eastAsia" w:hAnsi="华文中宋" w:eastAsia="华文中宋"/>
          <w:sz w:val="36"/>
          <w:szCs w:val="36"/>
        </w:rPr>
      </w:pPr>
      <w:r>
        <w:rPr>
          <w:rFonts w:hint="eastAsia" w:hAnsi="华文中宋" w:eastAsia="华文中宋"/>
          <w:sz w:val="36"/>
          <w:szCs w:val="36"/>
        </w:rPr>
        <w:t>湖南省普通高校招生考试违规考生告知书</w:t>
      </w:r>
    </w:p>
    <w:p>
      <w:pPr>
        <w:jc w:val="center"/>
        <w:rPr>
          <w:rFonts w:hint="eastAsia" w:ascii="仿宋" w:hAnsi="仿宋" w:eastAsia="仿宋"/>
          <w:sz w:val="30"/>
          <w:szCs w:val="30"/>
        </w:rPr>
      </w:pPr>
      <w:r>
        <w:rPr>
          <w:rFonts w:hint="eastAsia" w:ascii="仿宋" w:hAnsi="仿宋" w:eastAsia="仿宋"/>
          <w:sz w:val="30"/>
          <w:szCs w:val="30"/>
        </w:rPr>
        <w:t>（存根联）</w:t>
      </w:r>
    </w:p>
    <w:p>
      <w:pPr>
        <w:rPr>
          <w:rFonts w:hint="eastAsia" w:eastAsia="仿宋_GB2312"/>
          <w:sz w:val="24"/>
        </w:rPr>
      </w:pPr>
      <w:r>
        <w:rPr>
          <w:rFonts w:hint="eastAsia" w:eastAsia="仿宋_GB2312"/>
          <w:sz w:val="24"/>
        </w:rPr>
        <w:t>考点名称：                                 考场号：</w:t>
      </w:r>
    </w:p>
    <w:tbl>
      <w:tblPr>
        <w:tblStyle w:val="2"/>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
        <w:gridCol w:w="2160"/>
        <w:gridCol w:w="886"/>
        <w:gridCol w:w="1404"/>
        <w:gridCol w:w="756"/>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828" w:type="dxa"/>
            <w:gridSpan w:val="2"/>
            <w:noWrap w:val="0"/>
            <w:vAlign w:val="center"/>
          </w:tcPr>
          <w:p>
            <w:pPr>
              <w:spacing w:line="320" w:lineRule="exact"/>
              <w:jc w:val="center"/>
              <w:rPr>
                <w:rFonts w:hint="eastAsia" w:eastAsia="仿宋_GB2312"/>
                <w:sz w:val="24"/>
              </w:rPr>
            </w:pPr>
            <w:r>
              <w:rPr>
                <w:rFonts w:hint="eastAsia" w:eastAsia="仿宋_GB2312"/>
                <w:sz w:val="24"/>
              </w:rPr>
              <w:t>考试名称</w:t>
            </w:r>
          </w:p>
        </w:tc>
        <w:tc>
          <w:tcPr>
            <w:tcW w:w="2160" w:type="dxa"/>
            <w:noWrap w:val="0"/>
            <w:vAlign w:val="center"/>
          </w:tcPr>
          <w:p>
            <w:pPr>
              <w:spacing w:line="320" w:lineRule="exact"/>
              <w:jc w:val="center"/>
              <w:rPr>
                <w:rFonts w:hint="eastAsia" w:eastAsia="仿宋_GB2312"/>
                <w:sz w:val="24"/>
              </w:rPr>
            </w:pPr>
          </w:p>
        </w:tc>
        <w:tc>
          <w:tcPr>
            <w:tcW w:w="886" w:type="dxa"/>
            <w:noWrap w:val="0"/>
            <w:vAlign w:val="center"/>
          </w:tcPr>
          <w:p>
            <w:pPr>
              <w:spacing w:line="320" w:lineRule="exact"/>
              <w:jc w:val="center"/>
              <w:rPr>
                <w:rFonts w:hint="eastAsia" w:eastAsia="仿宋_GB2312"/>
                <w:sz w:val="24"/>
              </w:rPr>
            </w:pPr>
            <w:r>
              <w:rPr>
                <w:rFonts w:hint="eastAsia" w:eastAsia="仿宋_GB2312"/>
                <w:sz w:val="24"/>
              </w:rPr>
              <w:t>考试</w:t>
            </w:r>
          </w:p>
          <w:p>
            <w:pPr>
              <w:spacing w:line="320" w:lineRule="exact"/>
              <w:jc w:val="center"/>
              <w:rPr>
                <w:rFonts w:hint="eastAsia" w:eastAsia="仿宋_GB2312"/>
                <w:sz w:val="24"/>
              </w:rPr>
            </w:pPr>
            <w:r>
              <w:rPr>
                <w:rFonts w:hint="eastAsia" w:eastAsia="仿宋_GB2312"/>
                <w:sz w:val="24"/>
              </w:rPr>
              <w:t>时间</w:t>
            </w:r>
          </w:p>
        </w:tc>
        <w:tc>
          <w:tcPr>
            <w:tcW w:w="1404" w:type="dxa"/>
            <w:noWrap w:val="0"/>
            <w:vAlign w:val="center"/>
          </w:tcPr>
          <w:p>
            <w:pPr>
              <w:spacing w:line="320" w:lineRule="exact"/>
              <w:jc w:val="center"/>
              <w:rPr>
                <w:rFonts w:hint="eastAsia" w:eastAsia="仿宋_GB2312"/>
                <w:sz w:val="24"/>
              </w:rPr>
            </w:pPr>
          </w:p>
        </w:tc>
        <w:tc>
          <w:tcPr>
            <w:tcW w:w="756" w:type="dxa"/>
            <w:noWrap w:val="0"/>
            <w:vAlign w:val="center"/>
          </w:tcPr>
          <w:p>
            <w:pPr>
              <w:spacing w:line="320" w:lineRule="exact"/>
              <w:jc w:val="center"/>
              <w:rPr>
                <w:rFonts w:hint="eastAsia" w:eastAsia="仿宋_GB2312"/>
                <w:sz w:val="24"/>
              </w:rPr>
            </w:pPr>
            <w:r>
              <w:rPr>
                <w:rFonts w:hint="eastAsia" w:eastAsia="仿宋_GB2312"/>
                <w:sz w:val="24"/>
              </w:rPr>
              <w:t>考试科目</w:t>
            </w:r>
          </w:p>
        </w:tc>
        <w:tc>
          <w:tcPr>
            <w:tcW w:w="2654"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gridSpan w:val="2"/>
            <w:noWrap w:val="0"/>
            <w:vAlign w:val="center"/>
          </w:tcPr>
          <w:p>
            <w:pPr>
              <w:spacing w:line="320" w:lineRule="exact"/>
              <w:jc w:val="center"/>
              <w:rPr>
                <w:rFonts w:hint="eastAsia" w:eastAsia="仿宋_GB2312"/>
                <w:sz w:val="24"/>
              </w:rPr>
            </w:pPr>
            <w:r>
              <w:rPr>
                <w:rFonts w:hint="eastAsia" w:eastAsia="仿宋_GB2312"/>
                <w:sz w:val="24"/>
              </w:rPr>
              <w:t>考生姓名</w:t>
            </w:r>
          </w:p>
        </w:tc>
        <w:tc>
          <w:tcPr>
            <w:tcW w:w="2160" w:type="dxa"/>
            <w:noWrap w:val="0"/>
            <w:vAlign w:val="center"/>
          </w:tcPr>
          <w:p>
            <w:pPr>
              <w:spacing w:line="320" w:lineRule="exact"/>
              <w:jc w:val="center"/>
              <w:rPr>
                <w:rFonts w:hint="eastAsia" w:eastAsia="仿宋_GB2312"/>
                <w:sz w:val="24"/>
              </w:rPr>
            </w:pPr>
          </w:p>
        </w:tc>
        <w:tc>
          <w:tcPr>
            <w:tcW w:w="886" w:type="dxa"/>
            <w:noWrap w:val="0"/>
            <w:vAlign w:val="center"/>
          </w:tcPr>
          <w:p>
            <w:pPr>
              <w:spacing w:line="320" w:lineRule="exact"/>
              <w:jc w:val="center"/>
              <w:rPr>
                <w:rFonts w:hint="eastAsia" w:eastAsia="仿宋_GB2312"/>
                <w:spacing w:val="-20"/>
                <w:sz w:val="24"/>
              </w:rPr>
            </w:pPr>
            <w:r>
              <w:rPr>
                <w:rFonts w:hint="eastAsia" w:eastAsia="仿宋_GB2312"/>
                <w:spacing w:val="-20"/>
                <w:sz w:val="24"/>
              </w:rPr>
              <w:t>考生号</w:t>
            </w:r>
          </w:p>
        </w:tc>
        <w:tc>
          <w:tcPr>
            <w:tcW w:w="1404" w:type="dxa"/>
            <w:noWrap w:val="0"/>
            <w:vAlign w:val="center"/>
          </w:tcPr>
          <w:p>
            <w:pPr>
              <w:spacing w:line="320" w:lineRule="exact"/>
              <w:jc w:val="center"/>
              <w:rPr>
                <w:rFonts w:hint="eastAsia" w:eastAsia="仿宋_GB2312"/>
                <w:sz w:val="24"/>
              </w:rPr>
            </w:pPr>
          </w:p>
        </w:tc>
        <w:tc>
          <w:tcPr>
            <w:tcW w:w="756" w:type="dxa"/>
            <w:noWrap w:val="0"/>
            <w:vAlign w:val="center"/>
          </w:tcPr>
          <w:p>
            <w:pPr>
              <w:spacing w:line="320" w:lineRule="exact"/>
              <w:jc w:val="center"/>
              <w:rPr>
                <w:rFonts w:hint="eastAsia" w:eastAsia="仿宋_GB2312"/>
                <w:sz w:val="24"/>
              </w:rPr>
            </w:pPr>
            <w:r>
              <w:rPr>
                <w:rFonts w:hint="eastAsia" w:eastAsia="仿宋_GB2312"/>
                <w:sz w:val="24"/>
              </w:rPr>
              <w:t>身份证号</w:t>
            </w:r>
          </w:p>
        </w:tc>
        <w:tc>
          <w:tcPr>
            <w:tcW w:w="2654" w:type="dxa"/>
            <w:noWrap w:val="0"/>
            <w:vAlign w:val="center"/>
          </w:tcPr>
          <w:p>
            <w:pPr>
              <w:spacing w:line="32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688" w:type="dxa"/>
            <w:gridSpan w:val="7"/>
            <w:noWrap w:val="0"/>
            <w:vAlign w:val="top"/>
          </w:tcPr>
          <w:p>
            <w:pPr>
              <w:spacing w:line="320" w:lineRule="exact"/>
              <w:rPr>
                <w:rFonts w:hint="eastAsia" w:eastAsia="仿宋_GB2312"/>
                <w:sz w:val="24"/>
              </w:rPr>
            </w:pPr>
            <w:r>
              <w:rPr>
                <w:rFonts w:hint="eastAsia" w:eastAsia="仿宋_GB2312"/>
                <w:sz w:val="24"/>
              </w:rPr>
              <w:t>违规事实记录：经（</w:t>
            </w:r>
            <w:r>
              <w:rPr>
                <w:rFonts w:hint="eastAsia" w:ascii="宋体" w:hAnsi="宋体"/>
                <w:sz w:val="24"/>
              </w:rPr>
              <w:t>□</w:t>
            </w:r>
            <w:r>
              <w:rPr>
                <w:rFonts w:hint="eastAsia" w:eastAsia="仿宋_GB2312"/>
                <w:sz w:val="24"/>
              </w:rPr>
              <w:t xml:space="preserve">现场发现  </w:t>
            </w:r>
            <w:r>
              <w:rPr>
                <w:rFonts w:hint="eastAsia" w:ascii="宋体" w:hAnsi="宋体"/>
                <w:sz w:val="24"/>
              </w:rPr>
              <w:t>□</w:t>
            </w:r>
            <w:r>
              <w:rPr>
                <w:rFonts w:hint="eastAsia" w:eastAsia="仿宋_GB2312"/>
                <w:sz w:val="24"/>
              </w:rPr>
              <w:t xml:space="preserve">审看录像发现  </w:t>
            </w:r>
            <w:r>
              <w:rPr>
                <w:rFonts w:hint="eastAsia" w:ascii="宋体" w:hAnsi="宋体"/>
                <w:sz w:val="24"/>
              </w:rPr>
              <w:t>□</w:t>
            </w:r>
            <w:r>
              <w:rPr>
                <w:rFonts w:hint="eastAsia" w:eastAsia="仿宋_GB2312"/>
                <w:sz w:val="24"/>
              </w:rPr>
              <w:t xml:space="preserve">评卷发现  </w:t>
            </w:r>
            <w:r>
              <w:rPr>
                <w:rFonts w:hint="eastAsia" w:ascii="宋体" w:hAnsi="宋体"/>
                <w:sz w:val="24"/>
              </w:rPr>
              <w:t>□</w:t>
            </w:r>
            <w:r>
              <w:rPr>
                <w:rFonts w:hint="eastAsia" w:ascii="仿宋_GB2312" w:hAnsi="宋体" w:eastAsia="仿宋_GB2312"/>
                <w:sz w:val="24"/>
              </w:rPr>
              <w:t>其它</w:t>
            </w:r>
            <w:r>
              <w:rPr>
                <w:rFonts w:hint="eastAsia" w:eastAsia="仿宋_GB2312"/>
                <w:sz w:val="24"/>
                <w:u w:val="single"/>
              </w:rPr>
              <w:t xml:space="preserve">       </w:t>
            </w:r>
            <w:r>
              <w:rPr>
                <w:rFonts w:hint="eastAsia" w:eastAsia="仿宋_GB2312"/>
                <w:sz w:val="24"/>
              </w:rPr>
              <w:t>）</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u w:val="single"/>
              </w:rPr>
            </w:pPr>
            <w:r>
              <w:rPr>
                <w:rFonts w:hint="eastAsia" w:eastAsia="仿宋_GB2312"/>
                <w:sz w:val="24"/>
              </w:rPr>
              <w:t>记录人（签字）：</w:t>
            </w:r>
            <w:r>
              <w:rPr>
                <w:rFonts w:hint="eastAsia" w:eastAsia="仿宋_GB2312"/>
                <w:sz w:val="24"/>
                <w:u w:val="single"/>
              </w:rPr>
              <w:t xml:space="preserve">           </w:t>
            </w:r>
            <w:r>
              <w:rPr>
                <w:rFonts w:hint="eastAsia" w:eastAsia="仿宋_GB2312"/>
                <w:sz w:val="24"/>
              </w:rPr>
              <w:t xml:space="preserve">   </w:t>
            </w:r>
            <w:r>
              <w:rPr>
                <w:rFonts w:hint="eastAsia" w:eastAsia="仿宋_GB2312"/>
                <w:sz w:val="24"/>
                <w:u w:val="single"/>
              </w:rPr>
              <w:t xml:space="preserve">            </w:t>
            </w:r>
            <w:r>
              <w:rPr>
                <w:rFonts w:hint="eastAsia" w:eastAsia="仿宋_GB2312"/>
                <w:sz w:val="24"/>
              </w:rPr>
              <w:t xml:space="preserve">      负责人（签字）：</w:t>
            </w:r>
            <w:r>
              <w:rPr>
                <w:rFonts w:hint="eastAsia" w:eastAsia="仿宋_GB2312"/>
                <w:sz w:val="24"/>
                <w:u w:val="single"/>
              </w:rPr>
              <w:t xml:space="preserve">           </w:t>
            </w:r>
          </w:p>
          <w:p>
            <w:pPr>
              <w:spacing w:line="320" w:lineRule="exact"/>
              <w:jc w:val="right"/>
              <w:rPr>
                <w:rFonts w:hint="eastAsia" w:eastAsia="仿宋_GB2312"/>
                <w:sz w:val="24"/>
                <w:u w:val="single"/>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648" w:type="dxa"/>
            <w:noWrap w:val="0"/>
            <w:vAlign w:val="top"/>
          </w:tcPr>
          <w:p>
            <w:pPr>
              <w:spacing w:line="320" w:lineRule="exact"/>
              <w:jc w:val="center"/>
              <w:rPr>
                <w:rFonts w:hint="eastAsia" w:eastAsia="仿宋_GB2312"/>
                <w:sz w:val="24"/>
              </w:rPr>
            </w:pPr>
            <w:r>
              <w:rPr>
                <w:rFonts w:hint="eastAsia" w:eastAsia="仿宋_GB2312"/>
                <w:sz w:val="24"/>
              </w:rPr>
              <w:t>处理依据及意见</w:t>
            </w:r>
          </w:p>
        </w:tc>
        <w:tc>
          <w:tcPr>
            <w:tcW w:w="8040" w:type="dxa"/>
            <w:gridSpan w:val="6"/>
            <w:noWrap w:val="0"/>
            <w:vAlign w:val="top"/>
          </w:tcPr>
          <w:p>
            <w:pPr>
              <w:spacing w:line="320" w:lineRule="exact"/>
              <w:ind w:left="331" w:firstLine="72" w:firstLineChars="30"/>
              <w:rPr>
                <w:rFonts w:hint="eastAsia" w:eastAsia="仿宋_GB2312"/>
                <w:sz w:val="24"/>
              </w:rPr>
            </w:pPr>
            <w:r>
              <w:rPr>
                <w:rFonts w:hint="eastAsia" w:eastAsia="仿宋_GB2312"/>
                <w:sz w:val="24"/>
              </w:rPr>
              <w:t>考生有《国家教育考试违规处理办法》（教育部令第33号）第    条</w:t>
            </w:r>
          </w:p>
          <w:p>
            <w:pPr>
              <w:spacing w:line="320" w:lineRule="exact"/>
              <w:rPr>
                <w:rFonts w:hint="eastAsia" w:eastAsia="仿宋_GB2312"/>
                <w:sz w:val="24"/>
              </w:rPr>
            </w:pPr>
            <w:r>
              <w:rPr>
                <w:rFonts w:hint="eastAsia" w:eastAsia="仿宋_GB2312"/>
                <w:sz w:val="24"/>
              </w:rPr>
              <w:t>第     项所列的违规行为，依据《国家教育考试违规处理办法》（教育部令第33号）第     条的规定，拟作出以下处理：</w:t>
            </w:r>
          </w:p>
          <w:p>
            <w:pPr>
              <w:spacing w:line="320" w:lineRule="exact"/>
              <w:ind w:firstLine="435"/>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8688" w:type="dxa"/>
            <w:gridSpan w:val="7"/>
            <w:noWrap w:val="0"/>
            <w:vAlign w:val="top"/>
          </w:tcPr>
          <w:p>
            <w:pPr>
              <w:spacing w:line="320" w:lineRule="exact"/>
              <w:rPr>
                <w:rFonts w:hint="eastAsia" w:eastAsia="仿宋_GB2312"/>
                <w:sz w:val="24"/>
              </w:rPr>
            </w:pPr>
            <w:r>
              <w:rPr>
                <w:rFonts w:hint="eastAsia" w:eastAsia="仿宋_GB2312"/>
                <w:sz w:val="24"/>
              </w:rPr>
              <w:t>暂扣违规材料或物品：</w:t>
            </w:r>
          </w:p>
          <w:p>
            <w:pPr>
              <w:spacing w:line="320" w:lineRule="exact"/>
              <w:rPr>
                <w:rFonts w:hint="eastAsia" w:eastAsia="仿宋_GB2312"/>
                <w:sz w:val="24"/>
              </w:rPr>
            </w:pPr>
            <w:r>
              <w:rPr>
                <w:rFonts w:hint="eastAsia" w:eastAsia="仿宋_GB2312"/>
                <w:sz w:val="24"/>
              </w:rPr>
              <w:t xml:space="preserve">                                        </w:t>
            </w:r>
          </w:p>
          <w:p>
            <w:pPr>
              <w:spacing w:line="320" w:lineRule="exact"/>
              <w:rPr>
                <w:rFonts w:hint="eastAsia" w:eastAsia="仿宋_GB2312"/>
                <w:sz w:val="24"/>
              </w:rPr>
            </w:pPr>
          </w:p>
          <w:p>
            <w:pPr>
              <w:spacing w:line="320" w:lineRule="exact"/>
              <w:ind w:firstLine="4221" w:firstLineChars="1759"/>
              <w:rPr>
                <w:rFonts w:hint="eastAsia" w:eastAsia="仿宋_GB2312"/>
                <w:sz w:val="24"/>
                <w:u w:val="single"/>
              </w:rPr>
            </w:pPr>
            <w:r>
              <w:rPr>
                <w:rFonts w:hint="eastAsia" w:eastAsia="仿宋_GB2312"/>
                <w:sz w:val="24"/>
              </w:rPr>
              <w:t xml:space="preserve">                 考生签名：</w:t>
            </w:r>
            <w:r>
              <w:rPr>
                <w:rFonts w:hint="eastAsia" w:eastAsia="仿宋_GB2312"/>
                <w:sz w:val="24"/>
                <w:u w:val="single"/>
              </w:rPr>
              <w:t xml:space="preserve">            </w:t>
            </w:r>
          </w:p>
          <w:p>
            <w:pPr>
              <w:spacing w:line="320" w:lineRule="exact"/>
              <w:ind w:firstLine="4716" w:firstLineChars="1965"/>
              <w:jc w:val="right"/>
              <w:rPr>
                <w:rFonts w:hint="eastAsia" w:eastAsia="仿宋_GB2312"/>
                <w:sz w:val="24"/>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648" w:type="dxa"/>
            <w:noWrap w:val="0"/>
            <w:vAlign w:val="center"/>
          </w:tcPr>
          <w:p>
            <w:pPr>
              <w:spacing w:line="320" w:lineRule="exact"/>
              <w:jc w:val="center"/>
              <w:rPr>
                <w:rFonts w:hint="eastAsia" w:eastAsia="仿宋_GB2312"/>
                <w:szCs w:val="21"/>
              </w:rPr>
            </w:pPr>
            <w:r>
              <w:rPr>
                <w:rFonts w:hint="eastAsia" w:eastAsia="仿宋_GB2312"/>
                <w:szCs w:val="21"/>
              </w:rPr>
              <w:t>说</w:t>
            </w:r>
          </w:p>
          <w:p>
            <w:pPr>
              <w:spacing w:line="320" w:lineRule="exact"/>
              <w:jc w:val="center"/>
              <w:rPr>
                <w:rFonts w:hint="eastAsia" w:eastAsia="仿宋_GB2312"/>
                <w:szCs w:val="21"/>
              </w:rPr>
            </w:pPr>
          </w:p>
          <w:p>
            <w:pPr>
              <w:spacing w:line="320" w:lineRule="exact"/>
              <w:jc w:val="center"/>
              <w:rPr>
                <w:rFonts w:hint="eastAsia" w:eastAsia="仿宋_GB2312"/>
                <w:szCs w:val="21"/>
              </w:rPr>
            </w:pPr>
            <w:r>
              <w:rPr>
                <w:rFonts w:hint="eastAsia" w:eastAsia="仿宋_GB2312"/>
                <w:szCs w:val="21"/>
              </w:rPr>
              <w:t>明</w:t>
            </w:r>
          </w:p>
        </w:tc>
        <w:tc>
          <w:tcPr>
            <w:tcW w:w="8040" w:type="dxa"/>
            <w:gridSpan w:val="6"/>
            <w:noWrap w:val="0"/>
            <w:vAlign w:val="center"/>
          </w:tcPr>
          <w:p>
            <w:pPr>
              <w:spacing w:line="320" w:lineRule="exact"/>
              <w:ind w:firstLine="420" w:firstLineChars="200"/>
              <w:rPr>
                <w:rFonts w:hint="eastAsia" w:eastAsia="仿宋_GB2312"/>
                <w:szCs w:val="21"/>
              </w:rPr>
            </w:pPr>
            <w:r>
              <w:rPr>
                <w:rFonts w:hint="eastAsia" w:eastAsia="仿宋_GB2312"/>
                <w:szCs w:val="21"/>
              </w:rPr>
              <w:t>1.如考生有违规行为发生，有关工作人员须详细填写本告知书；暂扣考生物品的，还需考生签名。</w:t>
            </w:r>
          </w:p>
          <w:p>
            <w:pPr>
              <w:spacing w:line="320" w:lineRule="exact"/>
              <w:ind w:firstLine="420" w:firstLineChars="200"/>
              <w:rPr>
                <w:rFonts w:hint="eastAsia" w:eastAsia="仿宋_GB2312"/>
                <w:szCs w:val="21"/>
              </w:rPr>
            </w:pPr>
            <w:r>
              <w:rPr>
                <w:rFonts w:hint="eastAsia" w:eastAsia="仿宋_GB2312"/>
                <w:szCs w:val="21"/>
              </w:rPr>
              <w:t>2.存根联由考生签名后与考生违规材料交当地教育考试机构汇总，逐级上交到省教育考试院；考生联交考生本人收存。</w:t>
            </w:r>
          </w:p>
          <w:p>
            <w:pPr>
              <w:spacing w:line="320" w:lineRule="exact"/>
              <w:ind w:firstLine="420" w:firstLineChars="200"/>
              <w:rPr>
                <w:rFonts w:hint="eastAsia" w:eastAsia="仿宋_GB2312"/>
                <w:szCs w:val="21"/>
              </w:rPr>
            </w:pPr>
            <w:r>
              <w:rPr>
                <w:rFonts w:hint="eastAsia" w:eastAsia="仿宋_GB2312"/>
                <w:szCs w:val="21"/>
              </w:rPr>
              <w:t>3.考生如有异议，可以依法向处理机关陈述和申辩。给予停考处理的，可以依法向处理机关提出听证申请。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trPr>
        <w:tc>
          <w:tcPr>
            <w:tcW w:w="8688" w:type="dxa"/>
            <w:gridSpan w:val="7"/>
            <w:noWrap w:val="0"/>
            <w:vAlign w:val="center"/>
          </w:tcPr>
          <w:p>
            <w:pPr>
              <w:spacing w:line="320" w:lineRule="exact"/>
              <w:rPr>
                <w:rFonts w:hint="eastAsia" w:eastAsia="仿宋_GB2312"/>
                <w:sz w:val="24"/>
              </w:rPr>
            </w:pPr>
            <w:r>
              <w:rPr>
                <w:rFonts w:hint="eastAsia" w:eastAsia="仿宋_GB2312"/>
                <w:sz w:val="24"/>
              </w:rPr>
              <w:t>考生签收：</w:t>
            </w:r>
          </w:p>
          <w:p>
            <w:pPr>
              <w:spacing w:line="320" w:lineRule="exact"/>
              <w:jc w:val="left"/>
              <w:rPr>
                <w:rFonts w:hint="eastAsia" w:eastAsia="华文中宋"/>
                <w:sz w:val="24"/>
              </w:rPr>
            </w:pPr>
            <w:r>
              <w:rPr>
                <w:rFonts w:hint="eastAsia" w:hAnsi="华文中宋" w:eastAsia="华文中宋"/>
                <w:szCs w:val="21"/>
              </w:rPr>
              <w:t xml:space="preserve">   </w:t>
            </w:r>
            <w:r>
              <w:rPr>
                <w:rFonts w:hint="eastAsia" w:hAnsi="华文中宋" w:eastAsia="华文中宋"/>
                <w:sz w:val="24"/>
              </w:rPr>
              <w:t xml:space="preserve"> 我已收到本告知书，并已经阅知该告知书的内容。</w:t>
            </w: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考生签名：</w:t>
            </w:r>
            <w:r>
              <w:rPr>
                <w:rFonts w:hint="eastAsia" w:eastAsia="仿宋_GB2312"/>
                <w:sz w:val="24"/>
                <w:u w:val="single"/>
              </w:rPr>
              <w:t xml:space="preserve">             </w:t>
            </w:r>
            <w:r>
              <w:rPr>
                <w:rFonts w:hint="eastAsia" w:eastAsia="仿宋_GB2312"/>
                <w:sz w:val="24"/>
              </w:rPr>
              <w:t xml:space="preserve"> </w:t>
            </w:r>
          </w:p>
          <w:p>
            <w:pPr>
              <w:spacing w:line="320" w:lineRule="exact"/>
              <w:jc w:val="right"/>
              <w:rPr>
                <w:rFonts w:hint="eastAsia" w:eastAsia="仿宋_GB2312"/>
                <w:szCs w:val="21"/>
              </w:rPr>
            </w:pPr>
            <w:r>
              <w:rPr>
                <w:rFonts w:hint="eastAsia" w:eastAsia="仿宋_GB2312"/>
                <w:sz w:val="24"/>
              </w:rPr>
              <w:t xml:space="preserve">  年    月    日</w:t>
            </w:r>
          </w:p>
        </w:tc>
      </w:tr>
    </w:tbl>
    <w:p>
      <w:pPr>
        <w:rPr>
          <w:rFonts w:hint="eastAsia" w:ascii="黑体" w:hAnsi="华文中宋" w:eastAsia="黑体"/>
          <w:sz w:val="36"/>
          <w:szCs w:val="36"/>
        </w:rPr>
      </w:pPr>
      <w:r>
        <w:rPr>
          <w:rFonts w:hint="eastAsia" w:ascii="黑体" w:eastAsia="黑体"/>
          <w:sz w:val="32"/>
        </w:rPr>
        <w:t>附表2</w:t>
      </w:r>
    </w:p>
    <w:p>
      <w:pPr>
        <w:jc w:val="center"/>
        <w:rPr>
          <w:rFonts w:hint="eastAsia" w:hAnsi="华文中宋" w:eastAsia="华文中宋"/>
          <w:sz w:val="36"/>
          <w:szCs w:val="36"/>
        </w:rPr>
      </w:pPr>
      <w:r>
        <w:rPr>
          <w:rFonts w:hint="eastAsia" w:hAnsi="华文中宋" w:eastAsia="华文中宋"/>
          <w:sz w:val="36"/>
          <w:szCs w:val="36"/>
        </w:rPr>
        <w:t>湖南省普通高校招生考试违规考生告知书</w:t>
      </w:r>
    </w:p>
    <w:p>
      <w:pPr>
        <w:jc w:val="center"/>
        <w:rPr>
          <w:rFonts w:hint="eastAsia" w:ascii="仿宋" w:hAnsi="仿宋" w:eastAsia="仿宋"/>
          <w:sz w:val="30"/>
          <w:szCs w:val="30"/>
        </w:rPr>
      </w:pPr>
      <w:r>
        <w:rPr>
          <w:rFonts w:hint="eastAsia" w:ascii="仿宋" w:hAnsi="仿宋" w:eastAsia="仿宋"/>
          <w:sz w:val="30"/>
          <w:szCs w:val="30"/>
        </w:rPr>
        <w:t>（考生联）</w:t>
      </w:r>
    </w:p>
    <w:p>
      <w:pPr>
        <w:spacing w:line="360" w:lineRule="exact"/>
        <w:rPr>
          <w:rFonts w:hint="eastAsia" w:eastAsia="仿宋_GB2312"/>
          <w:sz w:val="24"/>
        </w:rPr>
      </w:pPr>
      <w:r>
        <w:rPr>
          <w:rFonts w:hint="eastAsia" w:eastAsia="仿宋_GB2312"/>
          <w:sz w:val="24"/>
        </w:rPr>
        <w:t>考点名称：                                 考场号：</w:t>
      </w:r>
    </w:p>
    <w:tbl>
      <w:tblPr>
        <w:tblStyle w:val="2"/>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18"/>
        <w:gridCol w:w="2100"/>
        <w:gridCol w:w="806"/>
        <w:gridCol w:w="1354"/>
        <w:gridCol w:w="743"/>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066" w:type="dxa"/>
            <w:gridSpan w:val="2"/>
            <w:noWrap w:val="0"/>
            <w:vAlign w:val="center"/>
          </w:tcPr>
          <w:p>
            <w:pPr>
              <w:spacing w:line="360" w:lineRule="exact"/>
              <w:jc w:val="center"/>
              <w:rPr>
                <w:rFonts w:eastAsia="仿宋_GB2312"/>
                <w:sz w:val="24"/>
              </w:rPr>
            </w:pPr>
            <w:r>
              <w:rPr>
                <w:rFonts w:hint="eastAsia" w:eastAsia="仿宋_GB2312"/>
                <w:sz w:val="24"/>
              </w:rPr>
              <w:t>考试</w:t>
            </w:r>
          </w:p>
          <w:p>
            <w:pPr>
              <w:spacing w:line="360" w:lineRule="exact"/>
              <w:jc w:val="center"/>
              <w:rPr>
                <w:rFonts w:hint="eastAsia" w:eastAsia="仿宋_GB2312"/>
                <w:sz w:val="24"/>
              </w:rPr>
            </w:pPr>
            <w:r>
              <w:rPr>
                <w:rFonts w:hint="eastAsia" w:eastAsia="仿宋_GB2312"/>
                <w:sz w:val="24"/>
              </w:rPr>
              <w:t>名称</w:t>
            </w:r>
          </w:p>
        </w:tc>
        <w:tc>
          <w:tcPr>
            <w:tcW w:w="2100" w:type="dxa"/>
            <w:noWrap w:val="0"/>
            <w:vAlign w:val="center"/>
          </w:tcPr>
          <w:p>
            <w:pPr>
              <w:spacing w:line="360" w:lineRule="exact"/>
              <w:jc w:val="center"/>
              <w:rPr>
                <w:rFonts w:hint="eastAsia" w:eastAsia="仿宋_GB2312"/>
                <w:sz w:val="24"/>
              </w:rPr>
            </w:pPr>
          </w:p>
        </w:tc>
        <w:tc>
          <w:tcPr>
            <w:tcW w:w="806" w:type="dxa"/>
            <w:noWrap w:val="0"/>
            <w:vAlign w:val="center"/>
          </w:tcPr>
          <w:p>
            <w:pPr>
              <w:spacing w:line="360" w:lineRule="exact"/>
              <w:jc w:val="center"/>
              <w:rPr>
                <w:rFonts w:hint="eastAsia" w:eastAsia="仿宋_GB2312"/>
                <w:sz w:val="24"/>
              </w:rPr>
            </w:pPr>
            <w:r>
              <w:rPr>
                <w:rFonts w:hint="eastAsia" w:eastAsia="仿宋_GB2312"/>
                <w:sz w:val="24"/>
              </w:rPr>
              <w:t>考试时间</w:t>
            </w:r>
          </w:p>
        </w:tc>
        <w:tc>
          <w:tcPr>
            <w:tcW w:w="1354" w:type="dxa"/>
            <w:noWrap w:val="0"/>
            <w:vAlign w:val="center"/>
          </w:tcPr>
          <w:p>
            <w:pPr>
              <w:spacing w:line="360" w:lineRule="exact"/>
              <w:jc w:val="center"/>
              <w:rPr>
                <w:rFonts w:hint="eastAsia" w:eastAsia="仿宋_GB2312"/>
                <w:sz w:val="24"/>
              </w:rPr>
            </w:pPr>
          </w:p>
        </w:tc>
        <w:tc>
          <w:tcPr>
            <w:tcW w:w="743" w:type="dxa"/>
            <w:noWrap w:val="0"/>
            <w:vAlign w:val="center"/>
          </w:tcPr>
          <w:p>
            <w:pPr>
              <w:spacing w:line="360" w:lineRule="exact"/>
              <w:jc w:val="center"/>
              <w:rPr>
                <w:rFonts w:hint="eastAsia" w:eastAsia="仿宋_GB2312"/>
                <w:sz w:val="24"/>
              </w:rPr>
            </w:pPr>
            <w:r>
              <w:rPr>
                <w:rFonts w:hint="eastAsia" w:eastAsia="仿宋_GB2312"/>
                <w:sz w:val="24"/>
              </w:rPr>
              <w:t>考试科目</w:t>
            </w:r>
          </w:p>
        </w:tc>
        <w:tc>
          <w:tcPr>
            <w:tcW w:w="2550" w:type="dxa"/>
            <w:noWrap w:val="0"/>
            <w:vAlign w:val="center"/>
          </w:tcPr>
          <w:p>
            <w:pPr>
              <w:spacing w:line="36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66" w:type="dxa"/>
            <w:gridSpan w:val="2"/>
            <w:noWrap w:val="0"/>
            <w:vAlign w:val="center"/>
          </w:tcPr>
          <w:p>
            <w:pPr>
              <w:spacing w:line="360" w:lineRule="exact"/>
              <w:jc w:val="center"/>
              <w:rPr>
                <w:rFonts w:eastAsia="仿宋_GB2312"/>
                <w:sz w:val="24"/>
              </w:rPr>
            </w:pPr>
            <w:r>
              <w:rPr>
                <w:rFonts w:hint="eastAsia" w:eastAsia="仿宋_GB2312"/>
                <w:sz w:val="24"/>
              </w:rPr>
              <w:t>考生</w:t>
            </w:r>
          </w:p>
          <w:p>
            <w:pPr>
              <w:spacing w:line="360" w:lineRule="exact"/>
              <w:jc w:val="center"/>
              <w:rPr>
                <w:rFonts w:hint="eastAsia" w:eastAsia="仿宋_GB2312"/>
                <w:sz w:val="24"/>
              </w:rPr>
            </w:pPr>
            <w:r>
              <w:rPr>
                <w:rFonts w:hint="eastAsia" w:eastAsia="仿宋_GB2312"/>
                <w:sz w:val="24"/>
              </w:rPr>
              <w:t>姓名</w:t>
            </w:r>
          </w:p>
        </w:tc>
        <w:tc>
          <w:tcPr>
            <w:tcW w:w="2100" w:type="dxa"/>
            <w:noWrap w:val="0"/>
            <w:vAlign w:val="center"/>
          </w:tcPr>
          <w:p>
            <w:pPr>
              <w:spacing w:line="360" w:lineRule="exact"/>
              <w:jc w:val="center"/>
              <w:rPr>
                <w:rFonts w:hint="eastAsia" w:eastAsia="仿宋_GB2312"/>
                <w:sz w:val="24"/>
              </w:rPr>
            </w:pPr>
          </w:p>
        </w:tc>
        <w:tc>
          <w:tcPr>
            <w:tcW w:w="806" w:type="dxa"/>
            <w:noWrap w:val="0"/>
            <w:vAlign w:val="center"/>
          </w:tcPr>
          <w:p>
            <w:pPr>
              <w:spacing w:line="360" w:lineRule="exact"/>
              <w:jc w:val="center"/>
              <w:rPr>
                <w:rFonts w:hint="eastAsia" w:eastAsia="仿宋_GB2312"/>
                <w:sz w:val="24"/>
              </w:rPr>
            </w:pPr>
            <w:r>
              <w:rPr>
                <w:rFonts w:hint="eastAsia" w:eastAsia="仿宋_GB2312"/>
                <w:spacing w:val="-20"/>
                <w:sz w:val="24"/>
              </w:rPr>
              <w:t>考生号</w:t>
            </w:r>
          </w:p>
        </w:tc>
        <w:tc>
          <w:tcPr>
            <w:tcW w:w="1354" w:type="dxa"/>
            <w:noWrap w:val="0"/>
            <w:vAlign w:val="center"/>
          </w:tcPr>
          <w:p>
            <w:pPr>
              <w:spacing w:line="360" w:lineRule="exact"/>
              <w:jc w:val="center"/>
              <w:rPr>
                <w:rFonts w:hint="eastAsia" w:eastAsia="仿宋_GB2312"/>
                <w:sz w:val="24"/>
              </w:rPr>
            </w:pPr>
          </w:p>
        </w:tc>
        <w:tc>
          <w:tcPr>
            <w:tcW w:w="743" w:type="dxa"/>
            <w:noWrap w:val="0"/>
            <w:vAlign w:val="center"/>
          </w:tcPr>
          <w:p>
            <w:pPr>
              <w:spacing w:line="360" w:lineRule="exact"/>
              <w:jc w:val="center"/>
              <w:rPr>
                <w:rFonts w:hint="eastAsia" w:eastAsia="仿宋_GB2312"/>
                <w:sz w:val="24"/>
              </w:rPr>
            </w:pPr>
            <w:r>
              <w:rPr>
                <w:rFonts w:hint="eastAsia" w:eastAsia="仿宋_GB2312"/>
                <w:sz w:val="24"/>
              </w:rPr>
              <w:t>身份证号</w:t>
            </w:r>
          </w:p>
        </w:tc>
        <w:tc>
          <w:tcPr>
            <w:tcW w:w="2550" w:type="dxa"/>
            <w:noWrap w:val="0"/>
            <w:vAlign w:val="center"/>
          </w:tcPr>
          <w:p>
            <w:pPr>
              <w:spacing w:line="36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619" w:type="dxa"/>
            <w:gridSpan w:val="7"/>
            <w:noWrap w:val="0"/>
            <w:vAlign w:val="top"/>
          </w:tcPr>
          <w:p>
            <w:pPr>
              <w:spacing w:line="360" w:lineRule="exact"/>
              <w:rPr>
                <w:rFonts w:hint="eastAsia" w:eastAsia="仿宋_GB2312"/>
                <w:sz w:val="24"/>
              </w:rPr>
            </w:pPr>
            <w:r>
              <w:rPr>
                <w:rFonts w:hint="eastAsia" w:eastAsia="仿宋_GB2312"/>
                <w:sz w:val="24"/>
              </w:rPr>
              <w:t>违规事实记录：经（</w:t>
            </w:r>
            <w:r>
              <w:rPr>
                <w:rFonts w:hint="eastAsia" w:ascii="宋体" w:hAnsi="宋体"/>
                <w:sz w:val="24"/>
              </w:rPr>
              <w:t>□</w:t>
            </w:r>
            <w:r>
              <w:rPr>
                <w:rFonts w:hint="eastAsia" w:eastAsia="仿宋_GB2312"/>
                <w:sz w:val="24"/>
              </w:rPr>
              <w:t xml:space="preserve">现场发现  </w:t>
            </w:r>
            <w:r>
              <w:rPr>
                <w:rFonts w:hint="eastAsia" w:ascii="宋体" w:hAnsi="宋体"/>
                <w:sz w:val="24"/>
              </w:rPr>
              <w:t>□</w:t>
            </w:r>
            <w:r>
              <w:rPr>
                <w:rFonts w:hint="eastAsia" w:eastAsia="仿宋_GB2312"/>
                <w:sz w:val="24"/>
              </w:rPr>
              <w:t xml:space="preserve">审看录像发现  </w:t>
            </w:r>
            <w:r>
              <w:rPr>
                <w:rFonts w:hint="eastAsia" w:ascii="宋体" w:hAnsi="宋体"/>
                <w:sz w:val="24"/>
              </w:rPr>
              <w:t>□</w:t>
            </w:r>
            <w:r>
              <w:rPr>
                <w:rFonts w:hint="eastAsia" w:eastAsia="仿宋_GB2312"/>
                <w:sz w:val="24"/>
              </w:rPr>
              <w:t xml:space="preserve">评卷发现  </w:t>
            </w:r>
            <w:r>
              <w:rPr>
                <w:rFonts w:hint="eastAsia" w:ascii="宋体" w:hAnsi="宋体"/>
                <w:sz w:val="24"/>
              </w:rPr>
              <w:t>□</w:t>
            </w:r>
            <w:r>
              <w:rPr>
                <w:rFonts w:hint="eastAsia" w:ascii="仿宋_GB2312" w:hAnsi="宋体" w:eastAsia="仿宋_GB2312"/>
                <w:sz w:val="24"/>
              </w:rPr>
              <w:t>其它</w:t>
            </w:r>
            <w:r>
              <w:rPr>
                <w:rFonts w:hint="eastAsia" w:eastAsia="仿宋_GB2312"/>
                <w:sz w:val="24"/>
                <w:u w:val="single"/>
              </w:rPr>
              <w:t xml:space="preserve">       </w:t>
            </w:r>
            <w:r>
              <w:rPr>
                <w:rFonts w:hint="eastAsia" w:eastAsia="仿宋_GB2312"/>
                <w:sz w:val="24"/>
              </w:rPr>
              <w:t>）</w:t>
            </w:r>
          </w:p>
          <w:p>
            <w:pPr>
              <w:spacing w:line="360" w:lineRule="exact"/>
              <w:rPr>
                <w:rFonts w:hint="eastAsia" w:eastAsia="仿宋_GB2312"/>
                <w:sz w:val="24"/>
              </w:rPr>
            </w:pPr>
          </w:p>
          <w:p>
            <w:pPr>
              <w:spacing w:line="360" w:lineRule="exact"/>
              <w:rPr>
                <w:rFonts w:hint="eastAsia" w:eastAsia="仿宋_GB2312"/>
                <w:sz w:val="24"/>
              </w:rPr>
            </w:pPr>
          </w:p>
          <w:p>
            <w:pPr>
              <w:spacing w:line="360" w:lineRule="exact"/>
              <w:rPr>
                <w:rFonts w:hint="eastAsia" w:eastAsia="仿宋_GB2312"/>
                <w:sz w:val="24"/>
              </w:rPr>
            </w:pPr>
          </w:p>
          <w:p>
            <w:pPr>
              <w:spacing w:line="360" w:lineRule="exact"/>
              <w:rPr>
                <w:rFonts w:hint="eastAsia" w:eastAsia="仿宋_GB2312"/>
                <w:sz w:val="24"/>
              </w:rPr>
            </w:pPr>
          </w:p>
          <w:p>
            <w:pPr>
              <w:spacing w:line="360" w:lineRule="exact"/>
              <w:rPr>
                <w:rFonts w:hint="eastAsia" w:eastAsia="仿宋_GB2312"/>
                <w:sz w:val="24"/>
              </w:rPr>
            </w:pPr>
          </w:p>
          <w:p>
            <w:pPr>
              <w:spacing w:line="360" w:lineRule="exact"/>
              <w:ind w:firstLine="4221" w:firstLineChars="1759"/>
              <w:jc w:val="right"/>
              <w:rPr>
                <w:rFonts w:hint="eastAsia" w:eastAsia="仿宋_GB2312"/>
                <w:sz w:val="24"/>
              </w:rPr>
            </w:pPr>
            <w:r>
              <w:rPr>
                <w:rFonts w:hint="eastAsia" w:eastAsia="仿宋_GB2312"/>
                <w:sz w:val="24"/>
              </w:rPr>
              <w:t>考点或教育考试机构（盖章）</w:t>
            </w:r>
          </w:p>
          <w:p>
            <w:pPr>
              <w:spacing w:line="360" w:lineRule="exact"/>
              <w:ind w:firstLine="4591" w:firstLineChars="1913"/>
              <w:jc w:val="right"/>
              <w:rPr>
                <w:rFonts w:hint="eastAsia" w:eastAsia="仿宋_GB2312"/>
                <w:sz w:val="24"/>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648" w:type="dxa"/>
            <w:noWrap w:val="0"/>
            <w:vAlign w:val="top"/>
          </w:tcPr>
          <w:p>
            <w:pPr>
              <w:spacing w:line="360" w:lineRule="exact"/>
              <w:jc w:val="center"/>
              <w:rPr>
                <w:rFonts w:hint="eastAsia" w:eastAsia="仿宋_GB2312"/>
                <w:sz w:val="24"/>
              </w:rPr>
            </w:pPr>
            <w:r>
              <w:rPr>
                <w:rFonts w:hint="eastAsia" w:eastAsia="仿宋_GB2312"/>
                <w:sz w:val="24"/>
              </w:rPr>
              <w:t>处理依据及意见</w:t>
            </w:r>
          </w:p>
        </w:tc>
        <w:tc>
          <w:tcPr>
            <w:tcW w:w="7971" w:type="dxa"/>
            <w:gridSpan w:val="6"/>
            <w:noWrap w:val="0"/>
            <w:vAlign w:val="top"/>
          </w:tcPr>
          <w:p>
            <w:pPr>
              <w:spacing w:line="360" w:lineRule="exact"/>
              <w:ind w:left="359" w:leftChars="171" w:firstLine="72" w:firstLineChars="30"/>
              <w:rPr>
                <w:rFonts w:hint="eastAsia" w:eastAsia="仿宋_GB2312"/>
                <w:sz w:val="24"/>
              </w:rPr>
            </w:pPr>
            <w:r>
              <w:rPr>
                <w:rFonts w:hint="eastAsia" w:eastAsia="仿宋_GB2312"/>
                <w:sz w:val="24"/>
              </w:rPr>
              <w:t>考生有《国家教育考试违规处理办法》（教育部令第33号）第    条</w:t>
            </w:r>
          </w:p>
          <w:p>
            <w:pPr>
              <w:spacing w:line="360" w:lineRule="exact"/>
              <w:rPr>
                <w:rFonts w:hint="eastAsia" w:eastAsia="仿宋_GB2312"/>
                <w:sz w:val="24"/>
              </w:rPr>
            </w:pPr>
            <w:r>
              <w:rPr>
                <w:rFonts w:hint="eastAsia" w:eastAsia="仿宋_GB2312"/>
                <w:sz w:val="24"/>
              </w:rPr>
              <w:t>第     项所列的违规行为，依据《国家教育考试违规处理办法》（教育部令第33号）第     条的规定，拟作出以下处理：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8619" w:type="dxa"/>
            <w:gridSpan w:val="7"/>
            <w:noWrap w:val="0"/>
            <w:vAlign w:val="top"/>
          </w:tcPr>
          <w:p>
            <w:pPr>
              <w:spacing w:line="360" w:lineRule="exact"/>
              <w:rPr>
                <w:rFonts w:hint="eastAsia" w:eastAsia="仿宋_GB2312"/>
                <w:sz w:val="24"/>
              </w:rPr>
            </w:pPr>
            <w:r>
              <w:rPr>
                <w:rFonts w:hint="eastAsia" w:eastAsia="仿宋_GB2312"/>
                <w:sz w:val="24"/>
              </w:rPr>
              <w:t>暂扣违规材料或物品：</w:t>
            </w:r>
          </w:p>
          <w:p>
            <w:pPr>
              <w:spacing w:line="360" w:lineRule="exact"/>
              <w:rPr>
                <w:rFonts w:hint="eastAsia" w:eastAsia="仿宋_GB2312"/>
                <w:sz w:val="24"/>
              </w:rPr>
            </w:pPr>
          </w:p>
          <w:p>
            <w:pPr>
              <w:spacing w:line="360" w:lineRule="exact"/>
              <w:rPr>
                <w:rFonts w:hint="eastAsia" w:eastAsia="仿宋_GB2312"/>
                <w:sz w:val="24"/>
              </w:rPr>
            </w:pPr>
            <w:r>
              <w:rPr>
                <w:rFonts w:hint="eastAsia" w:eastAsia="仿宋_GB2312"/>
                <w:sz w:val="24"/>
              </w:rPr>
              <w:t xml:space="preserve">                                        </w:t>
            </w:r>
          </w:p>
          <w:p>
            <w:pPr>
              <w:spacing w:line="360" w:lineRule="exact"/>
              <w:rPr>
                <w:rFonts w:hint="eastAsia" w:eastAsia="仿宋_GB2312"/>
                <w:sz w:val="24"/>
              </w:rPr>
            </w:pPr>
          </w:p>
          <w:p>
            <w:pPr>
              <w:spacing w:line="360" w:lineRule="exact"/>
              <w:ind w:firstLine="4221" w:firstLineChars="1759"/>
              <w:rPr>
                <w:rFonts w:hint="eastAsia" w:eastAsia="仿宋_GB2312"/>
                <w:sz w:val="24"/>
                <w:u w:val="single"/>
              </w:rPr>
            </w:pPr>
            <w:r>
              <w:rPr>
                <w:rFonts w:hint="eastAsia" w:eastAsia="仿宋_GB2312"/>
                <w:sz w:val="24"/>
              </w:rPr>
              <w:t xml:space="preserve">                考生签名：</w:t>
            </w:r>
            <w:r>
              <w:rPr>
                <w:rFonts w:hint="eastAsia" w:eastAsia="仿宋_GB2312"/>
                <w:sz w:val="24"/>
                <w:u w:val="single"/>
              </w:rPr>
              <w:t xml:space="preserve">            </w:t>
            </w:r>
          </w:p>
          <w:p>
            <w:pPr>
              <w:spacing w:line="360" w:lineRule="exact"/>
              <w:ind w:firstLine="4221" w:firstLineChars="1759"/>
              <w:jc w:val="right"/>
              <w:rPr>
                <w:rFonts w:hint="eastAsia" w:eastAsia="仿宋_GB2312"/>
                <w:sz w:val="24"/>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trPr>
        <w:tc>
          <w:tcPr>
            <w:tcW w:w="648" w:type="dxa"/>
            <w:noWrap w:val="0"/>
            <w:vAlign w:val="center"/>
          </w:tcPr>
          <w:p>
            <w:pPr>
              <w:spacing w:line="360" w:lineRule="exact"/>
              <w:jc w:val="center"/>
              <w:rPr>
                <w:rFonts w:hint="eastAsia" w:eastAsia="仿宋_GB2312"/>
                <w:szCs w:val="21"/>
              </w:rPr>
            </w:pPr>
            <w:r>
              <w:rPr>
                <w:rFonts w:hint="eastAsia" w:eastAsia="仿宋_GB2312"/>
                <w:szCs w:val="21"/>
              </w:rPr>
              <w:t>说</w:t>
            </w:r>
          </w:p>
          <w:p>
            <w:pPr>
              <w:spacing w:line="360" w:lineRule="exact"/>
              <w:jc w:val="center"/>
              <w:rPr>
                <w:rFonts w:hint="eastAsia" w:eastAsia="仿宋_GB2312"/>
                <w:szCs w:val="21"/>
              </w:rPr>
            </w:pPr>
          </w:p>
          <w:p>
            <w:pPr>
              <w:spacing w:line="360" w:lineRule="exact"/>
              <w:jc w:val="center"/>
              <w:rPr>
                <w:rFonts w:hint="eastAsia" w:eastAsia="仿宋_GB2312"/>
                <w:szCs w:val="21"/>
              </w:rPr>
            </w:pPr>
            <w:r>
              <w:rPr>
                <w:rFonts w:hint="eastAsia" w:eastAsia="仿宋_GB2312"/>
                <w:szCs w:val="21"/>
              </w:rPr>
              <w:t>明</w:t>
            </w:r>
          </w:p>
        </w:tc>
        <w:tc>
          <w:tcPr>
            <w:tcW w:w="7971" w:type="dxa"/>
            <w:gridSpan w:val="6"/>
            <w:noWrap w:val="0"/>
            <w:vAlign w:val="center"/>
          </w:tcPr>
          <w:p>
            <w:pPr>
              <w:spacing w:line="360" w:lineRule="exact"/>
              <w:ind w:firstLine="411" w:firstLineChars="196"/>
              <w:rPr>
                <w:rFonts w:hint="eastAsia" w:eastAsia="仿宋_GB2312"/>
                <w:szCs w:val="21"/>
              </w:rPr>
            </w:pPr>
            <w:r>
              <w:rPr>
                <w:rFonts w:eastAsia="仿宋_GB2312"/>
                <w:szCs w:val="21"/>
              </w:rPr>
              <w:t>1.</w:t>
            </w:r>
            <w:r>
              <w:rPr>
                <w:rFonts w:hint="eastAsia" w:eastAsia="仿宋_GB2312"/>
                <w:szCs w:val="21"/>
              </w:rPr>
              <w:t>如考生有违规行为发生，有关工作人员须详细填写本告知书；暂扣考生物品的，还需考生签名。</w:t>
            </w:r>
          </w:p>
          <w:p>
            <w:pPr>
              <w:spacing w:line="360" w:lineRule="exact"/>
              <w:ind w:firstLine="411" w:firstLineChars="196"/>
              <w:rPr>
                <w:rFonts w:hint="eastAsia" w:eastAsia="仿宋_GB2312"/>
                <w:szCs w:val="21"/>
              </w:rPr>
            </w:pPr>
            <w:r>
              <w:rPr>
                <w:rFonts w:eastAsia="仿宋_GB2312"/>
                <w:szCs w:val="21"/>
              </w:rPr>
              <w:t>2.</w:t>
            </w:r>
            <w:r>
              <w:rPr>
                <w:rFonts w:hint="eastAsia" w:eastAsia="仿宋_GB2312"/>
                <w:szCs w:val="21"/>
              </w:rPr>
              <w:t>存根联由考生签名后与考生违规材料交当地教育考试机构汇总，逐级上交到省教育考试院；考生联交考生本人收存。</w:t>
            </w:r>
          </w:p>
          <w:p>
            <w:pPr>
              <w:spacing w:line="360" w:lineRule="exact"/>
              <w:ind w:firstLine="411" w:firstLineChars="196"/>
              <w:rPr>
                <w:rFonts w:hint="eastAsia" w:eastAsia="仿宋_GB2312"/>
                <w:szCs w:val="21"/>
              </w:rPr>
            </w:pPr>
            <w:r>
              <w:rPr>
                <w:rFonts w:eastAsia="仿宋_GB2312"/>
                <w:szCs w:val="21"/>
              </w:rPr>
              <w:t>3.</w:t>
            </w:r>
            <w:r>
              <w:rPr>
                <w:rFonts w:hint="eastAsia" w:eastAsia="仿宋_GB2312"/>
                <w:szCs w:val="21"/>
              </w:rPr>
              <w:t>考生如有异议，可以依法向处理机关陈述和申辩。给予停考处理的，可以依法向处理机关提出听证申请。</w:t>
            </w:r>
          </w:p>
        </w:tc>
      </w:tr>
    </w:tbl>
    <w:p/>
    <w:p>
      <w:pPr>
        <w:jc w:val="left"/>
        <w:rPr>
          <w:rFonts w:hint="eastAsia"/>
        </w:rPr>
      </w:pPr>
      <w:r>
        <w:br w:type="page"/>
      </w:r>
    </w:p>
    <w:p>
      <w:pPr>
        <w:spacing w:line="460" w:lineRule="exact"/>
        <w:jc w:val="center"/>
        <w:rPr>
          <w:rFonts w:ascii="华文中宋" w:hAnsi="华文中宋" w:eastAsia="华文中宋"/>
          <w:sz w:val="36"/>
          <w:szCs w:val="36"/>
        </w:rPr>
      </w:pPr>
      <w:r>
        <w:rPr>
          <w:rFonts w:hint="eastAsia" w:ascii="华文中宋" w:hAnsi="华文中宋" w:eastAsia="华文中宋"/>
          <w:sz w:val="36"/>
          <w:szCs w:val="36"/>
        </w:rPr>
        <w:t>国家教育考试违规事实与处理代码表</w:t>
      </w:r>
    </w:p>
    <w:p>
      <w:pPr>
        <w:spacing w:line="460" w:lineRule="exact"/>
        <w:jc w:val="center"/>
        <w:rPr>
          <w:rFonts w:hint="eastAsia" w:eastAsia="仿宋_GB2312"/>
          <w:sz w:val="36"/>
          <w:szCs w:val="36"/>
        </w:rPr>
      </w:pPr>
      <w:r>
        <w:rPr>
          <w:rFonts w:hint="eastAsia"/>
        </w:rPr>
        <w:t>（印制在附表2背面）</w:t>
      </w:r>
    </w:p>
    <w:tbl>
      <w:tblPr>
        <w:tblStyle w:val="2"/>
        <w:tblW w:w="9374" w:type="dxa"/>
        <w:jc w:val="center"/>
        <w:tblInd w:w="0" w:type="dxa"/>
        <w:tblLayout w:type="fixed"/>
        <w:tblCellMar>
          <w:top w:w="0" w:type="dxa"/>
          <w:left w:w="108" w:type="dxa"/>
          <w:bottom w:w="0" w:type="dxa"/>
          <w:right w:w="108" w:type="dxa"/>
        </w:tblCellMar>
      </w:tblPr>
      <w:tblGrid>
        <w:gridCol w:w="7078"/>
        <w:gridCol w:w="2296"/>
      </w:tblGrid>
      <w:tr>
        <w:tblPrEx>
          <w:tblLayout w:type="fixed"/>
          <w:tblCellMar>
            <w:top w:w="0" w:type="dxa"/>
            <w:left w:w="108" w:type="dxa"/>
            <w:bottom w:w="0" w:type="dxa"/>
            <w:right w:w="108" w:type="dxa"/>
          </w:tblCellMar>
        </w:tblPrEx>
        <w:trPr>
          <w:trHeight w:val="375" w:hRule="atLeast"/>
          <w:jc w:val="center"/>
        </w:trPr>
        <w:tc>
          <w:tcPr>
            <w:tcW w:w="707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440" w:lineRule="exact"/>
              <w:jc w:val="center"/>
              <w:textAlignment w:val="center"/>
              <w:rPr>
                <w:rFonts w:eastAsia="仿宋_GB2312"/>
                <w:szCs w:val="21"/>
              </w:rPr>
            </w:pPr>
            <w:r>
              <w:rPr>
                <w:rFonts w:hint="eastAsia" w:hAnsi="仿宋_GB2312" w:eastAsia="仿宋_GB2312"/>
                <w:szCs w:val="21"/>
              </w:rPr>
              <w:t>违规代码与事实</w:t>
            </w:r>
          </w:p>
        </w:tc>
        <w:tc>
          <w:tcPr>
            <w:tcW w:w="2296" w:type="dxa"/>
            <w:tcBorders>
              <w:top w:val="single" w:color="000000" w:sz="4" w:space="0"/>
              <w:left w:val="nil"/>
              <w:bottom w:val="single" w:color="000000" w:sz="4" w:space="0"/>
              <w:right w:val="single" w:color="000000" w:sz="4" w:space="0"/>
            </w:tcBorders>
            <w:noWrap w:val="0"/>
            <w:vAlign w:val="center"/>
          </w:tcPr>
          <w:p>
            <w:pPr>
              <w:autoSpaceDN w:val="0"/>
              <w:spacing w:line="440" w:lineRule="exact"/>
              <w:jc w:val="center"/>
              <w:textAlignment w:val="center"/>
              <w:rPr>
                <w:rFonts w:eastAsia="仿宋_GB2312"/>
                <w:szCs w:val="21"/>
              </w:rPr>
            </w:pPr>
            <w:r>
              <w:rPr>
                <w:rFonts w:hint="eastAsia" w:hAnsi="仿宋_GB2312" w:eastAsia="仿宋_GB2312"/>
                <w:szCs w:val="21"/>
              </w:rPr>
              <w:t>违规处罚代码与结果</w:t>
            </w:r>
          </w:p>
        </w:tc>
      </w:tr>
      <w:tr>
        <w:tblPrEx>
          <w:tblLayout w:type="fixed"/>
          <w:tblCellMar>
            <w:top w:w="0" w:type="dxa"/>
            <w:left w:w="108" w:type="dxa"/>
            <w:bottom w:w="0" w:type="dxa"/>
            <w:right w:w="108" w:type="dxa"/>
          </w:tblCellMar>
        </w:tblPrEx>
        <w:trPr>
          <w:trHeight w:val="3298" w:hRule="atLeast"/>
          <w:jc w:val="center"/>
        </w:trPr>
        <w:tc>
          <w:tcPr>
            <w:tcW w:w="7078" w:type="dxa"/>
            <w:tcBorders>
              <w:top w:val="nil"/>
              <w:left w:val="single" w:color="000000" w:sz="4" w:space="0"/>
              <w:bottom w:val="single" w:color="000000" w:sz="4" w:space="0"/>
              <w:right w:val="single" w:color="000000" w:sz="4" w:space="0"/>
            </w:tcBorders>
            <w:noWrap w:val="0"/>
            <w:vAlign w:val="center"/>
          </w:tcPr>
          <w:p>
            <w:pPr>
              <w:autoSpaceDN w:val="0"/>
              <w:spacing w:line="280" w:lineRule="exact"/>
              <w:textAlignment w:val="bottom"/>
              <w:rPr>
                <w:rFonts w:eastAsia="仿宋_GB2312"/>
                <w:szCs w:val="21"/>
              </w:rPr>
            </w:pPr>
            <w:r>
              <w:rPr>
                <w:rFonts w:eastAsia="仿宋_GB2312"/>
                <w:szCs w:val="21"/>
              </w:rPr>
              <w:t xml:space="preserve">  51.</w:t>
            </w:r>
            <w:r>
              <w:rPr>
                <w:rFonts w:hint="eastAsia" w:hAnsi="仿宋_GB2312" w:eastAsia="仿宋_GB2312"/>
                <w:szCs w:val="21"/>
              </w:rPr>
              <w:t>携带规定以外的物品进入考场或者未放在指定位置；</w:t>
            </w:r>
          </w:p>
          <w:p>
            <w:pPr>
              <w:autoSpaceDN w:val="0"/>
              <w:spacing w:line="280" w:lineRule="exact"/>
              <w:textAlignment w:val="bottom"/>
              <w:rPr>
                <w:rFonts w:eastAsia="仿宋_GB2312"/>
                <w:szCs w:val="21"/>
              </w:rPr>
            </w:pPr>
            <w:r>
              <w:rPr>
                <w:rFonts w:eastAsia="仿宋_GB2312"/>
                <w:szCs w:val="21"/>
              </w:rPr>
              <w:t xml:space="preserve">  52.</w:t>
            </w:r>
            <w:r>
              <w:rPr>
                <w:rFonts w:hint="eastAsia" w:hAnsi="仿宋_GB2312" w:eastAsia="仿宋_GB2312"/>
                <w:szCs w:val="21"/>
              </w:rPr>
              <w:t>未在规定的座位参加考试；</w:t>
            </w:r>
          </w:p>
          <w:p>
            <w:pPr>
              <w:autoSpaceDN w:val="0"/>
              <w:spacing w:line="280" w:lineRule="exact"/>
              <w:textAlignment w:val="bottom"/>
              <w:rPr>
                <w:rFonts w:eastAsia="仿宋_GB2312"/>
                <w:szCs w:val="21"/>
              </w:rPr>
            </w:pPr>
            <w:r>
              <w:rPr>
                <w:rFonts w:eastAsia="仿宋_GB2312"/>
                <w:szCs w:val="21"/>
              </w:rPr>
              <w:t xml:space="preserve">  53.</w:t>
            </w:r>
            <w:r>
              <w:rPr>
                <w:rFonts w:hint="eastAsia" w:hAnsi="仿宋_GB2312" w:eastAsia="仿宋_GB2312"/>
                <w:szCs w:val="21"/>
              </w:rPr>
              <w:t>考试开始信号发出前答题或者考试结束信号发出后继续答题；</w:t>
            </w:r>
          </w:p>
          <w:p>
            <w:pPr>
              <w:autoSpaceDN w:val="0"/>
              <w:spacing w:line="280" w:lineRule="exact"/>
              <w:textAlignment w:val="bottom"/>
              <w:rPr>
                <w:rFonts w:eastAsia="仿宋_GB2312"/>
                <w:szCs w:val="21"/>
              </w:rPr>
            </w:pPr>
            <w:r>
              <w:rPr>
                <w:rFonts w:eastAsia="仿宋_GB2312"/>
                <w:szCs w:val="21"/>
              </w:rPr>
              <w:t xml:space="preserve">  54.</w:t>
            </w:r>
            <w:r>
              <w:rPr>
                <w:rFonts w:hint="eastAsia" w:hAnsi="仿宋_GB2312" w:eastAsia="仿宋_GB2312"/>
                <w:szCs w:val="21"/>
              </w:rPr>
              <w:t>在考试过程中旁窥、交头接耳、互打暗号或者手势</w:t>
            </w:r>
            <w:r>
              <w:rPr>
                <w:rFonts w:eastAsia="仿宋_GB2312"/>
                <w:szCs w:val="21"/>
              </w:rPr>
              <w:t xml:space="preserve"> </w:t>
            </w:r>
            <w:r>
              <w:rPr>
                <w:rFonts w:hint="eastAsia" w:hAnsi="仿宋_GB2312" w:eastAsia="仿宋_GB2312"/>
                <w:szCs w:val="21"/>
              </w:rPr>
              <w:t>；</w:t>
            </w:r>
          </w:p>
          <w:p>
            <w:pPr>
              <w:autoSpaceDN w:val="0"/>
              <w:spacing w:line="280" w:lineRule="exact"/>
              <w:ind w:left="483" w:hanging="525" w:hangingChars="250"/>
              <w:textAlignment w:val="bottom"/>
              <w:rPr>
                <w:rFonts w:eastAsia="仿宋_GB2312"/>
                <w:szCs w:val="21"/>
              </w:rPr>
            </w:pPr>
            <w:r>
              <w:rPr>
                <w:rFonts w:eastAsia="仿宋_GB2312"/>
                <w:szCs w:val="21"/>
              </w:rPr>
              <w:t xml:space="preserve">  55.</w:t>
            </w:r>
            <w:r>
              <w:rPr>
                <w:rFonts w:hint="eastAsia" w:hAnsi="仿宋_GB2312" w:eastAsia="仿宋_GB2312"/>
                <w:szCs w:val="21"/>
              </w:rPr>
              <w:t>在考场或者教育考试机构禁止的范围内，喧哗、吸烟或者实施其他影响考场秩序的行为；</w:t>
            </w:r>
          </w:p>
          <w:p>
            <w:pPr>
              <w:autoSpaceDN w:val="0"/>
              <w:spacing w:line="280" w:lineRule="exact"/>
              <w:textAlignment w:val="bottom"/>
              <w:rPr>
                <w:rFonts w:eastAsia="仿宋_GB2312"/>
                <w:szCs w:val="21"/>
              </w:rPr>
            </w:pPr>
            <w:r>
              <w:rPr>
                <w:rFonts w:eastAsia="仿宋_GB2312"/>
                <w:szCs w:val="21"/>
              </w:rPr>
              <w:t xml:space="preserve">  56.</w:t>
            </w:r>
            <w:r>
              <w:rPr>
                <w:rFonts w:hint="eastAsia" w:hAnsi="仿宋_GB2312" w:eastAsia="仿宋_GB2312"/>
                <w:szCs w:val="21"/>
              </w:rPr>
              <w:t>未经考试工作人员同意在考试过程中擅自离开考场；</w:t>
            </w:r>
          </w:p>
          <w:p>
            <w:pPr>
              <w:autoSpaceDN w:val="0"/>
              <w:spacing w:line="280" w:lineRule="exact"/>
              <w:textAlignment w:val="bottom"/>
              <w:rPr>
                <w:rFonts w:eastAsia="仿宋_GB2312"/>
                <w:szCs w:val="21"/>
              </w:rPr>
            </w:pPr>
            <w:r>
              <w:rPr>
                <w:rFonts w:eastAsia="仿宋_GB2312"/>
                <w:szCs w:val="21"/>
              </w:rPr>
              <w:t xml:space="preserve">  57.</w:t>
            </w:r>
            <w:r>
              <w:rPr>
                <w:rFonts w:hint="eastAsia" w:hAnsi="仿宋_GB2312" w:eastAsia="仿宋_GB2312"/>
                <w:szCs w:val="21"/>
              </w:rPr>
              <w:t>将试卷、答卷</w:t>
            </w:r>
            <w:r>
              <w:rPr>
                <w:rFonts w:eastAsia="仿宋_GB2312"/>
                <w:szCs w:val="21"/>
              </w:rPr>
              <w:t xml:space="preserve"> ( </w:t>
            </w:r>
            <w:r>
              <w:rPr>
                <w:rFonts w:hint="eastAsia" w:hAnsi="仿宋_GB2312" w:eastAsia="仿宋_GB2312"/>
                <w:szCs w:val="21"/>
              </w:rPr>
              <w:t>含答题卡、答题纸等</w:t>
            </w:r>
            <w:r>
              <w:rPr>
                <w:rFonts w:eastAsia="仿宋_GB2312"/>
                <w:szCs w:val="21"/>
              </w:rPr>
              <w:t xml:space="preserve"> ) </w:t>
            </w:r>
            <w:r>
              <w:rPr>
                <w:rFonts w:hint="eastAsia" w:hAnsi="仿宋_GB2312" w:eastAsia="仿宋_GB2312"/>
                <w:szCs w:val="21"/>
              </w:rPr>
              <w:t>、草稿纸等考试用纸带出考场；</w:t>
            </w:r>
          </w:p>
          <w:p>
            <w:pPr>
              <w:autoSpaceDN w:val="0"/>
              <w:spacing w:line="280" w:lineRule="exact"/>
              <w:ind w:left="483" w:hanging="525" w:hangingChars="250"/>
              <w:textAlignment w:val="bottom"/>
              <w:rPr>
                <w:rFonts w:eastAsia="仿宋_GB2312"/>
                <w:szCs w:val="21"/>
              </w:rPr>
            </w:pPr>
            <w:r>
              <w:rPr>
                <w:rFonts w:eastAsia="仿宋_GB2312"/>
                <w:szCs w:val="21"/>
              </w:rPr>
              <w:t xml:space="preserve">  58.</w:t>
            </w:r>
            <w:r>
              <w:rPr>
                <w:rFonts w:hint="eastAsia" w:hAnsi="仿宋_GB2312" w:eastAsia="仿宋_GB2312"/>
                <w:szCs w:val="21"/>
              </w:rPr>
              <w:t>用规定以外的笔或者纸答题或者在试卷规定以外的地方书写姓名、考号或者以其他方式在答卷</w:t>
            </w:r>
            <w:r>
              <w:rPr>
                <w:rFonts w:eastAsia="仿宋_GB2312"/>
                <w:szCs w:val="21"/>
              </w:rPr>
              <w:t xml:space="preserve"> ( </w:t>
            </w:r>
            <w:r>
              <w:rPr>
                <w:rFonts w:hint="eastAsia" w:hAnsi="仿宋_GB2312" w:eastAsia="仿宋_GB2312"/>
                <w:szCs w:val="21"/>
              </w:rPr>
              <w:t>含答题卡、答题纸等</w:t>
            </w:r>
            <w:r>
              <w:rPr>
                <w:rFonts w:eastAsia="仿宋_GB2312"/>
                <w:szCs w:val="21"/>
              </w:rPr>
              <w:t xml:space="preserve"> ) </w:t>
            </w:r>
            <w:r>
              <w:rPr>
                <w:rFonts w:hint="eastAsia" w:hAnsi="仿宋_GB2312" w:eastAsia="仿宋_GB2312"/>
                <w:szCs w:val="21"/>
              </w:rPr>
              <w:t>上标记信息；</w:t>
            </w:r>
          </w:p>
          <w:p>
            <w:pPr>
              <w:autoSpaceDN w:val="0"/>
              <w:spacing w:line="280" w:lineRule="exact"/>
              <w:textAlignment w:val="bottom"/>
              <w:rPr>
                <w:rFonts w:eastAsia="仿宋_GB2312"/>
                <w:szCs w:val="21"/>
              </w:rPr>
            </w:pPr>
            <w:r>
              <w:rPr>
                <w:rFonts w:eastAsia="仿宋_GB2312"/>
                <w:szCs w:val="21"/>
              </w:rPr>
              <w:t xml:space="preserve">  59.</w:t>
            </w:r>
            <w:r>
              <w:rPr>
                <w:rFonts w:hint="eastAsia" w:hAnsi="仿宋_GB2312" w:eastAsia="仿宋_GB2312"/>
                <w:szCs w:val="21"/>
              </w:rPr>
              <w:t>其他违反考场规则但尚未构成作弊的行为。</w:t>
            </w:r>
            <w:r>
              <w:rPr>
                <w:rFonts w:eastAsia="仿宋_GB2312"/>
                <w:szCs w:val="21"/>
              </w:rPr>
              <w:t xml:space="preserve"> </w:t>
            </w:r>
            <w:r>
              <w:rPr>
                <w:rFonts w:hint="eastAsia" w:hAnsi="仿宋_GB2312" w:eastAsia="仿宋_GB2312"/>
                <w:szCs w:val="21"/>
              </w:rPr>
              <w:t>（</w:t>
            </w:r>
            <w:r>
              <w:rPr>
                <w:rFonts w:eastAsia="仿宋_GB2312"/>
                <w:b/>
                <w:szCs w:val="21"/>
              </w:rPr>
              <w:t xml:space="preserve">                        </w:t>
            </w:r>
            <w:r>
              <w:rPr>
                <w:rFonts w:eastAsia="仿宋_GB2312"/>
                <w:szCs w:val="21"/>
              </w:rPr>
              <w:t xml:space="preserve">  )</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left="315" w:leftChars="150" w:firstLine="105" w:firstLineChars="50"/>
              <w:textAlignment w:val="center"/>
              <w:rPr>
                <w:rFonts w:eastAsia="仿宋_GB2312"/>
                <w:szCs w:val="21"/>
              </w:rPr>
            </w:pPr>
            <w:r>
              <w:rPr>
                <w:rFonts w:hint="eastAsia" w:hAnsi="仿宋_GB2312" w:eastAsia="仿宋_GB2312"/>
                <w:szCs w:val="21"/>
              </w:rPr>
              <w:t>第九条</w:t>
            </w:r>
          </w:p>
          <w:p>
            <w:pPr>
              <w:autoSpaceDN w:val="0"/>
              <w:spacing w:line="280" w:lineRule="exact"/>
              <w:ind w:firstLine="315" w:firstLineChars="150"/>
              <w:textAlignment w:val="center"/>
              <w:rPr>
                <w:rFonts w:eastAsia="仿宋_GB2312"/>
                <w:szCs w:val="21"/>
              </w:rPr>
            </w:pPr>
            <w:r>
              <w:rPr>
                <w:rFonts w:hint="eastAsia" w:hAnsi="仿宋_GB2312" w:eastAsia="仿宋_GB2312"/>
                <w:szCs w:val="21"/>
              </w:rPr>
              <w:t>取消该科考试成绩</w:t>
            </w:r>
          </w:p>
        </w:tc>
      </w:tr>
      <w:tr>
        <w:tblPrEx>
          <w:tblLayout w:type="fixed"/>
          <w:tblCellMar>
            <w:top w:w="0" w:type="dxa"/>
            <w:left w:w="108" w:type="dxa"/>
            <w:bottom w:w="0" w:type="dxa"/>
            <w:right w:w="108" w:type="dxa"/>
          </w:tblCellMar>
        </w:tblPrEx>
        <w:trPr>
          <w:trHeight w:val="2860" w:hRule="atLeast"/>
          <w:jc w:val="center"/>
        </w:trPr>
        <w:tc>
          <w:tcPr>
            <w:tcW w:w="7078"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80" w:lineRule="exact"/>
              <w:ind w:left="483" w:hanging="525" w:hangingChars="250"/>
              <w:textAlignment w:val="bottom"/>
              <w:rPr>
                <w:rFonts w:eastAsia="仿宋_GB2312"/>
                <w:szCs w:val="21"/>
              </w:rPr>
            </w:pPr>
            <w:r>
              <w:rPr>
                <w:rFonts w:eastAsia="仿宋_GB2312"/>
                <w:szCs w:val="21"/>
              </w:rPr>
              <w:t xml:space="preserve">  61. </w:t>
            </w:r>
            <w:r>
              <w:rPr>
                <w:rFonts w:hint="eastAsia" w:hAnsi="仿宋_GB2312" w:eastAsia="仿宋_GB2312"/>
                <w:szCs w:val="21"/>
              </w:rPr>
              <w:t>携带与考试内容相关的文字材料或者存储有与考试内容相关资料的电子设备参加考试的；</w:t>
            </w:r>
          </w:p>
          <w:p>
            <w:pPr>
              <w:autoSpaceDN w:val="0"/>
              <w:spacing w:line="280" w:lineRule="exact"/>
              <w:textAlignment w:val="bottom"/>
              <w:rPr>
                <w:rFonts w:eastAsia="仿宋_GB2312"/>
                <w:szCs w:val="21"/>
              </w:rPr>
            </w:pPr>
            <w:r>
              <w:rPr>
                <w:rFonts w:eastAsia="仿宋_GB2312"/>
                <w:szCs w:val="21"/>
              </w:rPr>
              <w:t xml:space="preserve">  62.</w:t>
            </w:r>
            <w:r>
              <w:rPr>
                <w:rFonts w:hint="eastAsia" w:hAnsi="仿宋_GB2312" w:eastAsia="仿宋_GB2312"/>
                <w:szCs w:val="21"/>
              </w:rPr>
              <w:t>抄袭或者协助他入抄袭试题答案或者与考试内容相关的资料；</w:t>
            </w:r>
          </w:p>
          <w:p>
            <w:pPr>
              <w:autoSpaceDN w:val="0"/>
              <w:spacing w:line="280" w:lineRule="exact"/>
              <w:ind w:left="483" w:hanging="525" w:hangingChars="250"/>
              <w:textAlignment w:val="bottom"/>
              <w:rPr>
                <w:rFonts w:eastAsia="仿宋_GB2312"/>
                <w:szCs w:val="21"/>
              </w:rPr>
            </w:pPr>
            <w:r>
              <w:rPr>
                <w:rFonts w:eastAsia="仿宋_GB2312"/>
                <w:szCs w:val="21"/>
              </w:rPr>
              <w:t xml:space="preserve">  63.</w:t>
            </w:r>
            <w:r>
              <w:rPr>
                <w:rFonts w:hint="eastAsia" w:hAnsi="仿宋_GB2312" w:eastAsia="仿宋_GB2312"/>
                <w:szCs w:val="21"/>
              </w:rPr>
              <w:t>胁迫他人为自己抄袭提供方便；</w:t>
            </w:r>
          </w:p>
          <w:p>
            <w:pPr>
              <w:autoSpaceDN w:val="0"/>
              <w:spacing w:line="280" w:lineRule="exact"/>
              <w:textAlignment w:val="bottom"/>
              <w:rPr>
                <w:rFonts w:eastAsia="仿宋_GB2312"/>
                <w:szCs w:val="21"/>
              </w:rPr>
            </w:pPr>
            <w:r>
              <w:rPr>
                <w:rFonts w:eastAsia="仿宋_GB2312"/>
                <w:szCs w:val="21"/>
              </w:rPr>
              <w:t xml:space="preserve">  64.</w:t>
            </w:r>
            <w:r>
              <w:rPr>
                <w:rFonts w:hint="eastAsia" w:hAnsi="仿宋_GB2312" w:eastAsia="仿宋_GB2312"/>
                <w:szCs w:val="21"/>
              </w:rPr>
              <w:t>携带具有发送或接收功能的设备；</w:t>
            </w:r>
          </w:p>
          <w:p>
            <w:pPr>
              <w:autoSpaceDN w:val="0"/>
              <w:spacing w:line="280" w:lineRule="exact"/>
              <w:textAlignment w:val="bottom"/>
              <w:rPr>
                <w:rFonts w:eastAsia="仿宋_GB2312"/>
                <w:szCs w:val="21"/>
              </w:rPr>
            </w:pPr>
            <w:r>
              <w:rPr>
                <w:rFonts w:eastAsia="仿宋_GB2312"/>
                <w:szCs w:val="21"/>
              </w:rPr>
              <w:t xml:space="preserve">  65.</w:t>
            </w:r>
            <w:r>
              <w:rPr>
                <w:rFonts w:hint="eastAsia" w:hAnsi="仿宋_GB2312" w:eastAsia="仿宋_GB2312"/>
                <w:szCs w:val="21"/>
              </w:rPr>
              <w:t>由他人冒名代替参加考试；</w:t>
            </w:r>
          </w:p>
          <w:p>
            <w:pPr>
              <w:autoSpaceDN w:val="0"/>
              <w:spacing w:line="280" w:lineRule="exact"/>
              <w:textAlignment w:val="bottom"/>
              <w:rPr>
                <w:rFonts w:eastAsia="仿宋_GB2312"/>
                <w:szCs w:val="21"/>
              </w:rPr>
            </w:pPr>
            <w:r>
              <w:rPr>
                <w:rFonts w:eastAsia="仿宋_GB2312"/>
                <w:szCs w:val="21"/>
              </w:rPr>
              <w:t xml:space="preserve">  66.</w:t>
            </w:r>
            <w:r>
              <w:rPr>
                <w:rFonts w:hint="eastAsia" w:hAnsi="仿宋_GB2312" w:eastAsia="仿宋_GB2312"/>
                <w:szCs w:val="21"/>
              </w:rPr>
              <w:t>故意销毁试卷、答卷</w:t>
            </w:r>
            <w:r>
              <w:rPr>
                <w:rFonts w:eastAsia="仿宋_GB2312"/>
                <w:szCs w:val="21"/>
              </w:rPr>
              <w:t xml:space="preserve"> ( </w:t>
            </w:r>
            <w:r>
              <w:rPr>
                <w:rFonts w:hint="eastAsia" w:hAnsi="仿宋_GB2312" w:eastAsia="仿宋_GB2312"/>
                <w:szCs w:val="21"/>
              </w:rPr>
              <w:t>含答题卡、答题纸等</w:t>
            </w:r>
            <w:r>
              <w:rPr>
                <w:rFonts w:eastAsia="仿宋_GB2312"/>
                <w:szCs w:val="21"/>
              </w:rPr>
              <w:t xml:space="preserve"> ) </w:t>
            </w:r>
            <w:r>
              <w:rPr>
                <w:rFonts w:hint="eastAsia" w:hAnsi="仿宋_GB2312" w:eastAsia="仿宋_GB2312"/>
                <w:szCs w:val="21"/>
              </w:rPr>
              <w:t>或者考试材料；</w:t>
            </w:r>
          </w:p>
          <w:p>
            <w:pPr>
              <w:autoSpaceDN w:val="0"/>
              <w:spacing w:line="280" w:lineRule="exact"/>
              <w:textAlignment w:val="bottom"/>
              <w:rPr>
                <w:rFonts w:eastAsia="仿宋_GB2312"/>
                <w:szCs w:val="21"/>
              </w:rPr>
            </w:pPr>
            <w:r>
              <w:rPr>
                <w:rFonts w:eastAsia="仿宋_GB2312"/>
                <w:szCs w:val="21"/>
              </w:rPr>
              <w:t xml:space="preserve">  67.</w:t>
            </w:r>
            <w:r>
              <w:rPr>
                <w:rFonts w:hint="eastAsia" w:hAnsi="仿宋_GB2312" w:eastAsia="仿宋_GB2312"/>
                <w:szCs w:val="21"/>
              </w:rPr>
              <w:t>在答卷</w:t>
            </w:r>
            <w:r>
              <w:rPr>
                <w:rFonts w:eastAsia="仿宋_GB2312"/>
                <w:szCs w:val="21"/>
              </w:rPr>
              <w:t xml:space="preserve"> ( </w:t>
            </w:r>
            <w:r>
              <w:rPr>
                <w:rFonts w:hint="eastAsia" w:hAnsi="仿宋_GB2312" w:eastAsia="仿宋_GB2312"/>
                <w:szCs w:val="21"/>
              </w:rPr>
              <w:t>含答题卡、答题纸等</w:t>
            </w:r>
            <w:r>
              <w:rPr>
                <w:rFonts w:eastAsia="仿宋_GB2312"/>
                <w:szCs w:val="21"/>
              </w:rPr>
              <w:t xml:space="preserve"> ) </w:t>
            </w:r>
            <w:r>
              <w:rPr>
                <w:rFonts w:hint="eastAsia" w:hAnsi="仿宋_GB2312" w:eastAsia="仿宋_GB2312"/>
                <w:szCs w:val="21"/>
              </w:rPr>
              <w:t>上填写与本人身份不符的姓名、考号等信息；</w:t>
            </w:r>
          </w:p>
          <w:p>
            <w:pPr>
              <w:autoSpaceDN w:val="0"/>
              <w:spacing w:line="280" w:lineRule="exact"/>
              <w:textAlignment w:val="bottom"/>
              <w:rPr>
                <w:rFonts w:eastAsia="仿宋_GB2312"/>
                <w:szCs w:val="21"/>
              </w:rPr>
            </w:pPr>
            <w:r>
              <w:rPr>
                <w:rFonts w:eastAsia="仿宋_GB2312"/>
                <w:szCs w:val="21"/>
              </w:rPr>
              <w:t xml:space="preserve">  68.</w:t>
            </w:r>
            <w:r>
              <w:rPr>
                <w:rFonts w:hint="eastAsia" w:hAnsi="仿宋_GB2312" w:eastAsia="仿宋_GB2312"/>
                <w:szCs w:val="21"/>
              </w:rPr>
              <w:t>传、接物品或者交换试卷、答卷</w:t>
            </w:r>
            <w:r>
              <w:rPr>
                <w:rFonts w:eastAsia="仿宋_GB2312"/>
                <w:szCs w:val="21"/>
              </w:rPr>
              <w:t xml:space="preserve"> ( </w:t>
            </w:r>
            <w:r>
              <w:rPr>
                <w:rFonts w:hint="eastAsia" w:hAnsi="仿宋_GB2312" w:eastAsia="仿宋_GB2312"/>
                <w:szCs w:val="21"/>
              </w:rPr>
              <w:t>含答题卡、答题纸等</w:t>
            </w:r>
            <w:r>
              <w:rPr>
                <w:rFonts w:eastAsia="仿宋_GB2312"/>
                <w:szCs w:val="21"/>
              </w:rPr>
              <w:t xml:space="preserve"> ) </w:t>
            </w:r>
            <w:r>
              <w:rPr>
                <w:rFonts w:hint="eastAsia" w:hAnsi="仿宋_GB2312" w:eastAsia="仿宋_GB2312"/>
                <w:szCs w:val="21"/>
              </w:rPr>
              <w:t>、草稿纸的；</w:t>
            </w:r>
          </w:p>
          <w:p>
            <w:pPr>
              <w:autoSpaceDN w:val="0"/>
              <w:spacing w:line="280" w:lineRule="exact"/>
              <w:textAlignment w:val="bottom"/>
              <w:rPr>
                <w:rFonts w:eastAsia="仿宋_GB2312"/>
                <w:szCs w:val="21"/>
              </w:rPr>
            </w:pPr>
            <w:r>
              <w:rPr>
                <w:rFonts w:eastAsia="仿宋_GB2312"/>
                <w:szCs w:val="21"/>
              </w:rPr>
              <w:t xml:space="preserve">  69. </w:t>
            </w:r>
            <w:r>
              <w:rPr>
                <w:rFonts w:hint="eastAsia" w:hAnsi="仿宋_GB2312" w:eastAsia="仿宋_GB2312"/>
                <w:szCs w:val="21"/>
              </w:rPr>
              <w:t>其以不正当手段获得或者试图获得试题答案、考试成绩的行为。</w:t>
            </w:r>
            <w:r>
              <w:rPr>
                <w:rFonts w:eastAsia="仿宋_GB2312"/>
                <w:szCs w:val="21"/>
              </w:rPr>
              <w:t xml:space="preserve">          </w:t>
            </w:r>
          </w:p>
        </w:tc>
        <w:tc>
          <w:tcPr>
            <w:tcW w:w="229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ind w:firstLine="525" w:firstLineChars="250"/>
              <w:jc w:val="left"/>
              <w:textAlignment w:val="center"/>
              <w:rPr>
                <w:rFonts w:eastAsia="仿宋_GB2312"/>
                <w:szCs w:val="21"/>
              </w:rPr>
            </w:pPr>
            <w:r>
              <w:rPr>
                <w:rFonts w:hint="eastAsia" w:hAnsi="仿宋_GB2312" w:eastAsia="仿宋_GB2312"/>
                <w:szCs w:val="21"/>
              </w:rPr>
              <w:t>第九条</w:t>
            </w:r>
            <w:r>
              <w:rPr>
                <w:rFonts w:eastAsia="仿宋_GB2312"/>
                <w:szCs w:val="21"/>
              </w:rPr>
              <w:t xml:space="preserve">               </w:t>
            </w:r>
            <w:r>
              <w:rPr>
                <w:rFonts w:hint="eastAsia" w:eastAsia="仿宋_GB2312"/>
                <w:szCs w:val="21"/>
              </w:rPr>
              <w:t>高考报名参加考试的各阶段、各科成绩无效</w:t>
            </w:r>
          </w:p>
        </w:tc>
      </w:tr>
      <w:tr>
        <w:tblPrEx>
          <w:tblLayout w:type="fixed"/>
          <w:tblCellMar>
            <w:top w:w="0" w:type="dxa"/>
            <w:left w:w="108" w:type="dxa"/>
            <w:bottom w:w="0" w:type="dxa"/>
            <w:right w:w="108" w:type="dxa"/>
          </w:tblCellMar>
        </w:tblPrEx>
        <w:trPr>
          <w:trHeight w:val="1433" w:hRule="atLeast"/>
          <w:jc w:val="center"/>
        </w:trPr>
        <w:tc>
          <w:tcPr>
            <w:tcW w:w="7078"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80" w:lineRule="exact"/>
              <w:ind w:firstLine="105" w:firstLineChars="50"/>
              <w:textAlignment w:val="bottom"/>
              <w:rPr>
                <w:rFonts w:eastAsia="仿宋_GB2312"/>
                <w:szCs w:val="21"/>
              </w:rPr>
            </w:pPr>
            <w:r>
              <w:rPr>
                <w:rFonts w:eastAsia="仿宋_GB2312"/>
                <w:szCs w:val="21"/>
              </w:rPr>
              <w:t xml:space="preserve"> 71.</w:t>
            </w:r>
            <w:r>
              <w:rPr>
                <w:rFonts w:hint="eastAsia" w:hAnsi="仿宋_GB2312" w:eastAsia="仿宋_GB2312"/>
                <w:spacing w:val="-6"/>
                <w:szCs w:val="21"/>
              </w:rPr>
              <w:t>通过伪造证件、证明、档案及其他材料获得考试资格、加分资格和考试成绩的；</w:t>
            </w:r>
          </w:p>
          <w:p>
            <w:pPr>
              <w:autoSpaceDN w:val="0"/>
              <w:spacing w:line="280" w:lineRule="exact"/>
              <w:ind w:left="483" w:hanging="525" w:hangingChars="250"/>
              <w:textAlignment w:val="bottom"/>
              <w:rPr>
                <w:rFonts w:eastAsia="仿宋_GB2312"/>
                <w:szCs w:val="21"/>
              </w:rPr>
            </w:pPr>
            <w:r>
              <w:rPr>
                <w:rFonts w:eastAsia="仿宋_GB2312"/>
                <w:szCs w:val="21"/>
              </w:rPr>
              <w:t xml:space="preserve">  72.</w:t>
            </w:r>
            <w:r>
              <w:rPr>
                <w:rFonts w:hint="eastAsia" w:hAnsi="仿宋_GB2312" w:eastAsia="仿宋_GB2312"/>
                <w:szCs w:val="21"/>
              </w:rPr>
              <w:t>评卷过程中被认定为答案雷同的；</w:t>
            </w:r>
          </w:p>
          <w:p>
            <w:pPr>
              <w:autoSpaceDN w:val="0"/>
              <w:spacing w:line="280" w:lineRule="exact"/>
              <w:ind w:firstLine="210" w:firstLineChars="100"/>
              <w:textAlignment w:val="bottom"/>
              <w:rPr>
                <w:rFonts w:eastAsia="仿宋_GB2312"/>
                <w:szCs w:val="21"/>
              </w:rPr>
            </w:pPr>
            <w:r>
              <w:rPr>
                <w:rFonts w:eastAsia="仿宋_GB2312"/>
                <w:szCs w:val="21"/>
              </w:rPr>
              <w:t>73.</w:t>
            </w:r>
            <w:r>
              <w:rPr>
                <w:rFonts w:hint="eastAsia" w:hAnsi="仿宋_GB2312" w:eastAsia="仿宋_GB2312"/>
                <w:szCs w:val="21"/>
              </w:rPr>
              <w:t>考室纪律混乱、考试秩序失控，出现大面积考试作弊现象的；</w:t>
            </w:r>
          </w:p>
          <w:p>
            <w:pPr>
              <w:autoSpaceDN w:val="0"/>
              <w:spacing w:line="280" w:lineRule="exact"/>
              <w:ind w:firstLine="210" w:firstLineChars="100"/>
              <w:textAlignment w:val="bottom"/>
              <w:rPr>
                <w:rFonts w:eastAsia="仿宋_GB2312"/>
                <w:szCs w:val="21"/>
              </w:rPr>
            </w:pPr>
            <w:r>
              <w:rPr>
                <w:rFonts w:eastAsia="仿宋_GB2312"/>
                <w:szCs w:val="21"/>
              </w:rPr>
              <w:t>74.</w:t>
            </w:r>
            <w:r>
              <w:rPr>
                <w:rFonts w:hint="eastAsia" w:hAnsi="仿宋_GB2312" w:eastAsia="仿宋_GB2312"/>
                <w:szCs w:val="21"/>
              </w:rPr>
              <w:t>考试工作人员协助实施作弊行为，事后查实的；</w:t>
            </w:r>
          </w:p>
          <w:p>
            <w:pPr>
              <w:autoSpaceDN w:val="0"/>
              <w:spacing w:line="280" w:lineRule="exact"/>
              <w:ind w:firstLine="210" w:firstLineChars="100"/>
              <w:textAlignment w:val="bottom"/>
              <w:rPr>
                <w:rFonts w:eastAsia="仿宋_GB2312"/>
                <w:szCs w:val="21"/>
              </w:rPr>
            </w:pPr>
            <w:r>
              <w:rPr>
                <w:rFonts w:eastAsia="仿宋_GB2312"/>
                <w:szCs w:val="21"/>
              </w:rPr>
              <w:t>75.</w:t>
            </w:r>
            <w:r>
              <w:rPr>
                <w:rFonts w:hint="eastAsia" w:hAnsi="仿宋_GB2312" w:eastAsia="仿宋_GB2312"/>
                <w:szCs w:val="21"/>
              </w:rPr>
              <w:t>其他应认定为作弊的行为。</w:t>
            </w:r>
            <w:r>
              <w:rPr>
                <w:rFonts w:eastAsia="仿宋_GB2312"/>
                <w:szCs w:val="21"/>
              </w:rPr>
              <w:t xml:space="preserve"> </w:t>
            </w:r>
            <w:r>
              <w:rPr>
                <w:rFonts w:hint="eastAsia" w:hAnsi="仿宋_GB2312" w:eastAsia="仿宋_GB2312"/>
                <w:szCs w:val="21"/>
              </w:rPr>
              <w:t>（</w:t>
            </w:r>
            <w:r>
              <w:rPr>
                <w:rFonts w:eastAsia="仿宋_GB2312"/>
                <w:szCs w:val="21"/>
              </w:rPr>
              <w:t xml:space="preserve">                                       </w:t>
            </w:r>
            <w:r>
              <w:rPr>
                <w:rFonts w:hint="eastAsia" w:hAnsi="仿宋_GB2312" w:eastAsia="仿宋_GB2312"/>
                <w:szCs w:val="21"/>
              </w:rPr>
              <w:t>）</w:t>
            </w:r>
          </w:p>
        </w:tc>
        <w:tc>
          <w:tcPr>
            <w:tcW w:w="22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_GB2312"/>
                <w:szCs w:val="21"/>
              </w:rPr>
            </w:pPr>
          </w:p>
        </w:tc>
      </w:tr>
      <w:tr>
        <w:tblPrEx>
          <w:tblLayout w:type="fixed"/>
          <w:tblCellMar>
            <w:top w:w="0" w:type="dxa"/>
            <w:left w:w="108" w:type="dxa"/>
            <w:bottom w:w="0" w:type="dxa"/>
            <w:right w:w="108" w:type="dxa"/>
          </w:tblCellMar>
        </w:tblPrEx>
        <w:trPr>
          <w:trHeight w:val="1752" w:hRule="atLeast"/>
          <w:jc w:val="center"/>
        </w:trPr>
        <w:tc>
          <w:tcPr>
            <w:tcW w:w="7078"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80" w:lineRule="exact"/>
              <w:ind w:firstLine="105" w:firstLineChars="50"/>
              <w:textAlignment w:val="bottom"/>
              <w:rPr>
                <w:rFonts w:eastAsia="仿宋_GB2312"/>
                <w:szCs w:val="21"/>
              </w:rPr>
            </w:pPr>
            <w:r>
              <w:rPr>
                <w:rFonts w:eastAsia="仿宋_GB2312"/>
                <w:szCs w:val="21"/>
              </w:rPr>
              <w:t xml:space="preserve"> 81.</w:t>
            </w:r>
            <w:r>
              <w:rPr>
                <w:rFonts w:hint="eastAsia" w:hAnsi="仿宋_GB2312" w:eastAsia="仿宋_GB2312"/>
                <w:szCs w:val="21"/>
              </w:rPr>
              <w:t>故意扰乱考点、考场、评卷场所等考试工作场所秩序；</w:t>
            </w:r>
          </w:p>
          <w:p>
            <w:pPr>
              <w:autoSpaceDN w:val="0"/>
              <w:spacing w:line="280" w:lineRule="exact"/>
              <w:textAlignment w:val="bottom"/>
              <w:rPr>
                <w:rFonts w:eastAsia="仿宋_GB2312"/>
                <w:szCs w:val="21"/>
              </w:rPr>
            </w:pPr>
            <w:r>
              <w:rPr>
                <w:rFonts w:eastAsia="仿宋_GB2312"/>
                <w:szCs w:val="21"/>
              </w:rPr>
              <w:t xml:space="preserve">  82.</w:t>
            </w:r>
            <w:r>
              <w:rPr>
                <w:rFonts w:hint="eastAsia" w:hAnsi="仿宋_GB2312" w:eastAsia="仿宋_GB2312"/>
                <w:szCs w:val="21"/>
              </w:rPr>
              <w:t>拒绝、妨碍考试工作人员履行管理职责；</w:t>
            </w:r>
          </w:p>
          <w:p>
            <w:pPr>
              <w:autoSpaceDN w:val="0"/>
              <w:spacing w:line="280" w:lineRule="exact"/>
              <w:textAlignment w:val="bottom"/>
              <w:rPr>
                <w:rFonts w:eastAsia="仿宋_GB2312"/>
                <w:szCs w:val="21"/>
              </w:rPr>
            </w:pPr>
            <w:r>
              <w:rPr>
                <w:rFonts w:eastAsia="仿宋_GB2312"/>
                <w:szCs w:val="21"/>
              </w:rPr>
              <w:t xml:space="preserve">  83.</w:t>
            </w:r>
            <w:r>
              <w:rPr>
                <w:rFonts w:hint="eastAsia" w:hAnsi="仿宋_GB2312" w:eastAsia="仿宋_GB2312"/>
                <w:szCs w:val="21"/>
              </w:rPr>
              <w:t>威胁、侮辱、诽谤、诬陷考试工作人员或其他考生；</w:t>
            </w:r>
          </w:p>
          <w:p>
            <w:pPr>
              <w:autoSpaceDN w:val="0"/>
              <w:spacing w:line="280" w:lineRule="exact"/>
              <w:textAlignment w:val="bottom"/>
              <w:rPr>
                <w:rFonts w:eastAsia="仿宋_GB2312"/>
                <w:szCs w:val="21"/>
              </w:rPr>
            </w:pPr>
            <w:r>
              <w:rPr>
                <w:rFonts w:eastAsia="仿宋_GB2312"/>
                <w:szCs w:val="21"/>
              </w:rPr>
              <w:t xml:space="preserve">  84.</w:t>
            </w:r>
            <w:r>
              <w:rPr>
                <w:rFonts w:hint="eastAsia" w:hAnsi="仿宋_GB2312" w:eastAsia="仿宋_GB2312"/>
                <w:szCs w:val="21"/>
              </w:rPr>
              <w:t>故意损坏考场设施设备；</w:t>
            </w:r>
          </w:p>
          <w:p>
            <w:pPr>
              <w:autoSpaceDN w:val="0"/>
              <w:spacing w:line="280" w:lineRule="exact"/>
              <w:textAlignment w:val="bottom"/>
              <w:rPr>
                <w:rFonts w:eastAsia="仿宋_GB2312"/>
                <w:szCs w:val="21"/>
              </w:rPr>
            </w:pPr>
            <w:r>
              <w:rPr>
                <w:rFonts w:eastAsia="仿宋_GB2312"/>
                <w:szCs w:val="21"/>
              </w:rPr>
              <w:t xml:space="preserve">  85.</w:t>
            </w:r>
            <w:r>
              <w:rPr>
                <w:rFonts w:hint="eastAsia" w:hAnsi="仿宋_GB2312" w:eastAsia="仿宋_GB2312"/>
                <w:szCs w:val="21"/>
              </w:rPr>
              <w:t>其他扰乱考试管理秩序的行为。</w:t>
            </w:r>
            <w:r>
              <w:rPr>
                <w:rFonts w:eastAsia="仿宋_GB2312"/>
                <w:szCs w:val="21"/>
              </w:rPr>
              <w:t xml:space="preserve"> </w:t>
            </w:r>
            <w:r>
              <w:rPr>
                <w:rFonts w:hint="eastAsia" w:hAnsi="仿宋_GB2312" w:eastAsia="仿宋_GB2312"/>
                <w:bCs/>
                <w:szCs w:val="21"/>
              </w:rPr>
              <w:t>（</w:t>
            </w:r>
            <w:r>
              <w:rPr>
                <w:rFonts w:eastAsia="仿宋_GB2312"/>
                <w:bCs/>
                <w:szCs w:val="21"/>
              </w:rPr>
              <w:t xml:space="preserve">                                    )   </w:t>
            </w:r>
            <w:r>
              <w:rPr>
                <w:rFonts w:eastAsia="仿宋_GB2312"/>
                <w:szCs w:val="21"/>
              </w:rPr>
              <w:t xml:space="preserve">     </w:t>
            </w:r>
          </w:p>
        </w:tc>
        <w:tc>
          <w:tcPr>
            <w:tcW w:w="2296"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ind w:firstLine="525" w:firstLineChars="250"/>
              <w:jc w:val="left"/>
              <w:textAlignment w:val="center"/>
              <w:rPr>
                <w:rFonts w:eastAsia="仿宋_GB2312"/>
                <w:szCs w:val="21"/>
              </w:rPr>
            </w:pPr>
            <w:r>
              <w:rPr>
                <w:rFonts w:hint="eastAsia" w:hAnsi="仿宋_GB2312" w:eastAsia="仿宋_GB2312"/>
                <w:szCs w:val="21"/>
              </w:rPr>
              <w:t>第十条</w:t>
            </w:r>
            <w:r>
              <w:rPr>
                <w:rFonts w:eastAsia="仿宋_GB2312"/>
                <w:szCs w:val="21"/>
              </w:rPr>
              <w:t xml:space="preserve">             </w:t>
            </w:r>
            <w:r>
              <w:rPr>
                <w:rFonts w:hint="eastAsia" w:hAnsi="仿宋_GB2312" w:eastAsia="仿宋_GB2312"/>
                <w:szCs w:val="21"/>
              </w:rPr>
              <w:t>终止其继续考试，各科成绩无效。考生及其他人员的行为违反</w:t>
            </w:r>
            <w:r>
              <w:rPr>
                <w:rFonts w:hint="eastAsia" w:eastAsia="仿宋_GB2312"/>
                <w:szCs w:val="21"/>
              </w:rPr>
              <w:t>《治安管理处罚法》的，由公安机关进行处理；构成犯罪的，由司法机关依法处理追究刑事责任</w:t>
            </w:r>
          </w:p>
        </w:tc>
      </w:tr>
      <w:tr>
        <w:tblPrEx>
          <w:tblLayout w:type="fixed"/>
          <w:tblCellMar>
            <w:top w:w="0" w:type="dxa"/>
            <w:left w:w="108" w:type="dxa"/>
            <w:bottom w:w="0" w:type="dxa"/>
            <w:right w:w="108" w:type="dxa"/>
          </w:tblCellMar>
        </w:tblPrEx>
        <w:trPr>
          <w:trHeight w:val="1813" w:hRule="atLeast"/>
          <w:jc w:val="center"/>
        </w:trPr>
        <w:tc>
          <w:tcPr>
            <w:tcW w:w="7078"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80" w:lineRule="exact"/>
              <w:ind w:firstLine="210" w:firstLineChars="100"/>
              <w:textAlignment w:val="bottom"/>
              <w:rPr>
                <w:rFonts w:eastAsia="仿宋_GB2312"/>
                <w:szCs w:val="21"/>
              </w:rPr>
            </w:pPr>
            <w:r>
              <w:rPr>
                <w:rFonts w:eastAsia="仿宋_GB2312"/>
                <w:szCs w:val="21"/>
              </w:rPr>
              <w:t>91.</w:t>
            </w:r>
            <w:r>
              <w:rPr>
                <w:rFonts w:hint="eastAsia" w:hAnsi="仿宋_GB2312" w:eastAsia="仿宋_GB2312"/>
                <w:szCs w:val="21"/>
              </w:rPr>
              <w:t>组织团伙作弊的</w:t>
            </w:r>
            <w:r>
              <w:rPr>
                <w:rFonts w:eastAsia="仿宋_GB2312"/>
                <w:szCs w:val="21"/>
              </w:rPr>
              <w:t>;</w:t>
            </w:r>
          </w:p>
          <w:p>
            <w:pPr>
              <w:autoSpaceDN w:val="0"/>
              <w:spacing w:line="280" w:lineRule="exact"/>
              <w:ind w:firstLine="210" w:firstLineChars="100"/>
              <w:textAlignment w:val="bottom"/>
              <w:rPr>
                <w:rFonts w:eastAsia="仿宋_GB2312"/>
                <w:szCs w:val="21"/>
              </w:rPr>
            </w:pPr>
            <w:r>
              <w:rPr>
                <w:rFonts w:eastAsia="仿宋_GB2312"/>
                <w:szCs w:val="21"/>
              </w:rPr>
              <w:t>92.</w:t>
            </w:r>
            <w:r>
              <w:rPr>
                <w:rFonts w:hint="eastAsia" w:hAnsi="仿宋_GB2312" w:eastAsia="仿宋_GB2312"/>
                <w:szCs w:val="21"/>
              </w:rPr>
              <w:t>向考场外发送、传递试题信息的；</w:t>
            </w:r>
          </w:p>
          <w:p>
            <w:pPr>
              <w:autoSpaceDN w:val="0"/>
              <w:spacing w:line="280" w:lineRule="exact"/>
              <w:ind w:firstLine="210" w:firstLineChars="100"/>
              <w:textAlignment w:val="bottom"/>
              <w:rPr>
                <w:rFonts w:eastAsia="仿宋_GB2312"/>
                <w:szCs w:val="21"/>
              </w:rPr>
            </w:pPr>
            <w:r>
              <w:rPr>
                <w:rFonts w:eastAsia="仿宋_GB2312"/>
                <w:szCs w:val="21"/>
              </w:rPr>
              <w:t>93.</w:t>
            </w:r>
            <w:r>
              <w:rPr>
                <w:rFonts w:hint="eastAsia" w:hAnsi="仿宋_GB2312" w:eastAsia="仿宋_GB2312"/>
                <w:szCs w:val="21"/>
              </w:rPr>
              <w:t>使用相关设备接收信息实施作弊的；</w:t>
            </w:r>
          </w:p>
          <w:p>
            <w:pPr>
              <w:autoSpaceDN w:val="0"/>
              <w:spacing w:line="280" w:lineRule="exact"/>
              <w:ind w:firstLine="210" w:firstLineChars="100"/>
              <w:textAlignment w:val="bottom"/>
              <w:rPr>
                <w:rFonts w:eastAsia="仿宋_GB2312"/>
                <w:szCs w:val="21"/>
              </w:rPr>
            </w:pPr>
            <w:r>
              <w:rPr>
                <w:rFonts w:eastAsia="仿宋_GB2312"/>
                <w:szCs w:val="21"/>
              </w:rPr>
              <w:t>94.</w:t>
            </w:r>
            <w:r>
              <w:rPr>
                <w:rFonts w:hint="eastAsia" w:hAnsi="仿宋_GB2312" w:eastAsia="仿宋_GB2312"/>
                <w:szCs w:val="21"/>
              </w:rPr>
              <w:t>伪造、变造身份证、准考证及其他证明材料，由他人代替或者代替考生参加考试的。</w:t>
            </w:r>
          </w:p>
        </w:tc>
        <w:tc>
          <w:tcPr>
            <w:tcW w:w="2296"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ind w:firstLine="525" w:firstLineChars="250"/>
              <w:textAlignment w:val="center"/>
              <w:rPr>
                <w:rFonts w:eastAsia="仿宋_GB2312"/>
                <w:szCs w:val="21"/>
              </w:rPr>
            </w:pPr>
            <w:r>
              <w:rPr>
                <w:rFonts w:hint="eastAsia" w:hAnsi="仿宋_GB2312" w:eastAsia="仿宋_GB2312"/>
                <w:szCs w:val="21"/>
              </w:rPr>
              <w:t>第九条</w:t>
            </w:r>
          </w:p>
          <w:p>
            <w:pPr>
              <w:autoSpaceDN w:val="0"/>
              <w:spacing w:line="240" w:lineRule="exact"/>
              <w:textAlignment w:val="center"/>
              <w:rPr>
                <w:rFonts w:eastAsia="仿宋_GB2312"/>
                <w:szCs w:val="21"/>
              </w:rPr>
            </w:pPr>
            <w:r>
              <w:rPr>
                <w:rFonts w:hint="eastAsia" w:eastAsia="仿宋_GB2312"/>
                <w:szCs w:val="21"/>
              </w:rPr>
              <w:t>高考报名参加考试的各阶段、各科成绩无效；</w:t>
            </w:r>
            <w:r>
              <w:rPr>
                <w:rFonts w:hint="eastAsia" w:hAnsi="仿宋_GB2312" w:eastAsia="仿宋_GB2312"/>
                <w:szCs w:val="21"/>
              </w:rPr>
              <w:t>同时给予暂停参加该项考试</w:t>
            </w:r>
            <w:r>
              <w:rPr>
                <w:rFonts w:eastAsia="仿宋_GB2312"/>
                <w:szCs w:val="21"/>
              </w:rPr>
              <w:t>1</w:t>
            </w:r>
            <w:r>
              <w:rPr>
                <w:rFonts w:hint="eastAsia" w:hAnsi="仿宋_GB2312" w:eastAsia="仿宋_GB2312"/>
                <w:szCs w:val="21"/>
              </w:rPr>
              <w:t>至</w:t>
            </w:r>
            <w:r>
              <w:rPr>
                <w:rFonts w:eastAsia="仿宋_GB2312"/>
                <w:szCs w:val="21"/>
              </w:rPr>
              <w:t>3</w:t>
            </w:r>
            <w:r>
              <w:rPr>
                <w:rFonts w:hint="eastAsia" w:hAnsi="仿宋_GB2312" w:eastAsia="仿宋_GB2312"/>
                <w:szCs w:val="21"/>
              </w:rPr>
              <w:t>年的处理；情节特别严重的，可以同时给予暂停参加各种国家教育考试</w:t>
            </w:r>
            <w:r>
              <w:rPr>
                <w:rFonts w:eastAsia="仿宋_GB2312"/>
                <w:szCs w:val="21"/>
              </w:rPr>
              <w:t>1</w:t>
            </w:r>
            <w:r>
              <w:rPr>
                <w:rFonts w:hint="eastAsia" w:hAnsi="仿宋_GB2312" w:eastAsia="仿宋_GB2312"/>
                <w:szCs w:val="21"/>
              </w:rPr>
              <w:t>至</w:t>
            </w:r>
            <w:r>
              <w:rPr>
                <w:rFonts w:eastAsia="仿宋_GB2312"/>
                <w:szCs w:val="21"/>
              </w:rPr>
              <w:t>3</w:t>
            </w:r>
            <w:r>
              <w:rPr>
                <w:rFonts w:hint="eastAsia" w:hAnsi="仿宋_GB2312" w:eastAsia="仿宋_GB2312"/>
                <w:szCs w:val="21"/>
              </w:rPr>
              <w:t>年的处理</w:t>
            </w:r>
          </w:p>
        </w:tc>
      </w:tr>
    </w:tbl>
    <w:p>
      <w:pPr>
        <w:spacing w:line="460" w:lineRule="exact"/>
        <w:rPr>
          <w:rFonts w:hint="eastAsia"/>
        </w:rPr>
      </w:pPr>
      <w:r>
        <w:rPr>
          <w:rFonts w:hint="eastAsia" w:eastAsia="仿宋_GB2312"/>
          <w:sz w:val="24"/>
        </w:rPr>
        <w:t>注</w:t>
      </w:r>
      <w:r>
        <w:rPr>
          <w:rFonts w:eastAsia="仿宋_GB2312"/>
          <w:sz w:val="24"/>
        </w:rPr>
        <w:t xml:space="preserve">:  </w:t>
      </w:r>
      <w:r>
        <w:rPr>
          <w:rFonts w:hint="eastAsia" w:eastAsia="仿宋_GB2312"/>
          <w:szCs w:val="21"/>
        </w:rPr>
        <w:t>本表相关内容摘自新修订的《国家教育考试违规处理办法》（教育部第</w:t>
      </w:r>
      <w:r>
        <w:rPr>
          <w:rFonts w:eastAsia="仿宋_GB2312"/>
          <w:szCs w:val="21"/>
        </w:rPr>
        <w:t>33</w:t>
      </w:r>
      <w:r>
        <w:rPr>
          <w:rFonts w:hint="eastAsia" w:eastAsia="仿宋_GB2312"/>
          <w:szCs w:val="21"/>
        </w:rPr>
        <w:t>号令）</w:t>
      </w:r>
    </w:p>
    <w:p>
      <w:pPr>
        <w:jc w:val="left"/>
        <w:rPr>
          <w:rFonts w:hint="eastAsia" w:ascii="黑体" w:eastAsia="黑体"/>
          <w:sz w:val="32"/>
          <w:szCs w:val="32"/>
        </w:rPr>
      </w:pPr>
      <w:r>
        <w:rPr>
          <w:rFonts w:hAnsi="仿宋" w:eastAsia="仿宋"/>
          <w:sz w:val="32"/>
          <w:szCs w:val="32"/>
        </w:rPr>
        <w:br w:type="page"/>
      </w:r>
      <w:r>
        <w:rPr>
          <w:rFonts w:hint="eastAsia" w:ascii="黑体" w:hAnsi="仿宋" w:eastAsia="黑体"/>
          <w:sz w:val="32"/>
          <w:szCs w:val="32"/>
        </w:rPr>
        <w:t>附表</w:t>
      </w:r>
      <w:r>
        <w:rPr>
          <w:rFonts w:hint="eastAsia" w:ascii="黑体" w:eastAsia="黑体"/>
          <w:sz w:val="32"/>
          <w:szCs w:val="32"/>
        </w:rPr>
        <w:t>3</w:t>
      </w:r>
    </w:p>
    <w:p>
      <w:pPr>
        <w:jc w:val="center"/>
        <w:rPr>
          <w:rFonts w:hint="eastAsia" w:eastAsia="华文中宋"/>
          <w:sz w:val="36"/>
          <w:szCs w:val="36"/>
        </w:rPr>
      </w:pPr>
      <w:r>
        <w:rPr>
          <w:rFonts w:hint="eastAsia" w:hAnsi="华文中宋" w:eastAsia="华文中宋"/>
          <w:sz w:val="36"/>
          <w:szCs w:val="36"/>
        </w:rPr>
        <w:t>湖南省普通高校招生考试违规处理决定书（样式）</w:t>
      </w:r>
    </w:p>
    <w:p>
      <w:pPr>
        <w:rPr>
          <w:rFonts w:hint="eastAsia" w:eastAsia="仿宋_GB2312"/>
          <w:sz w:val="24"/>
        </w:rPr>
      </w:pPr>
      <w:r>
        <w:rPr>
          <w:rFonts w:hint="eastAsia" w:eastAsia="仿宋_GB2312"/>
          <w:sz w:val="24"/>
        </w:rPr>
        <w:t xml:space="preserve">编号：湘高考违处[    ]       号              </w:t>
      </w:r>
    </w:p>
    <w:tbl>
      <w:tblPr>
        <w:tblStyle w:val="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40"/>
        <w:gridCol w:w="1080"/>
        <w:gridCol w:w="540"/>
        <w:gridCol w:w="180"/>
        <w:gridCol w:w="1800"/>
        <w:gridCol w:w="180"/>
        <w:gridCol w:w="72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28" w:type="dxa"/>
            <w:noWrap w:val="0"/>
            <w:vAlign w:val="center"/>
          </w:tcPr>
          <w:p>
            <w:pPr>
              <w:spacing w:line="360" w:lineRule="exact"/>
              <w:jc w:val="center"/>
              <w:rPr>
                <w:rFonts w:hint="eastAsia" w:eastAsia="仿宋_GB2312"/>
                <w:sz w:val="24"/>
              </w:rPr>
            </w:pPr>
            <w:r>
              <w:rPr>
                <w:rFonts w:hint="eastAsia" w:eastAsia="仿宋_GB2312"/>
                <w:sz w:val="24"/>
              </w:rPr>
              <w:t>考试</w:t>
            </w:r>
          </w:p>
          <w:p>
            <w:pPr>
              <w:spacing w:line="360" w:lineRule="exact"/>
              <w:jc w:val="center"/>
              <w:rPr>
                <w:rFonts w:hint="eastAsia" w:eastAsia="仿宋_GB2312"/>
                <w:sz w:val="24"/>
              </w:rPr>
            </w:pPr>
            <w:r>
              <w:rPr>
                <w:rFonts w:hint="eastAsia" w:eastAsia="仿宋_GB2312"/>
                <w:sz w:val="24"/>
              </w:rPr>
              <w:t>名称</w:t>
            </w:r>
          </w:p>
        </w:tc>
        <w:tc>
          <w:tcPr>
            <w:tcW w:w="1620" w:type="dxa"/>
            <w:gridSpan w:val="2"/>
            <w:noWrap w:val="0"/>
            <w:vAlign w:val="center"/>
          </w:tcPr>
          <w:p>
            <w:pPr>
              <w:spacing w:line="360" w:lineRule="exact"/>
              <w:jc w:val="center"/>
              <w:rPr>
                <w:rFonts w:hint="eastAsia" w:eastAsia="仿宋_GB2312"/>
                <w:sz w:val="24"/>
              </w:rPr>
            </w:pPr>
          </w:p>
        </w:tc>
        <w:tc>
          <w:tcPr>
            <w:tcW w:w="720" w:type="dxa"/>
            <w:gridSpan w:val="2"/>
            <w:noWrap w:val="0"/>
            <w:vAlign w:val="center"/>
          </w:tcPr>
          <w:p>
            <w:pPr>
              <w:spacing w:line="360" w:lineRule="exact"/>
              <w:jc w:val="center"/>
              <w:rPr>
                <w:rFonts w:hint="eastAsia" w:eastAsia="仿宋_GB2312"/>
                <w:sz w:val="24"/>
              </w:rPr>
            </w:pPr>
            <w:r>
              <w:rPr>
                <w:rFonts w:hint="eastAsia" w:eastAsia="仿宋_GB2312"/>
                <w:sz w:val="24"/>
              </w:rPr>
              <w:t>考生</w:t>
            </w:r>
          </w:p>
          <w:p>
            <w:pPr>
              <w:spacing w:line="360" w:lineRule="exact"/>
              <w:jc w:val="center"/>
              <w:rPr>
                <w:rFonts w:hint="eastAsia" w:eastAsia="仿宋_GB2312"/>
                <w:sz w:val="24"/>
              </w:rPr>
            </w:pPr>
            <w:r>
              <w:rPr>
                <w:rFonts w:hint="eastAsia" w:eastAsia="仿宋_GB2312"/>
                <w:sz w:val="24"/>
              </w:rPr>
              <w:t>姓名</w:t>
            </w:r>
          </w:p>
        </w:tc>
        <w:tc>
          <w:tcPr>
            <w:tcW w:w="1800" w:type="dxa"/>
            <w:noWrap w:val="0"/>
            <w:vAlign w:val="center"/>
          </w:tcPr>
          <w:p>
            <w:pPr>
              <w:spacing w:line="360" w:lineRule="exact"/>
              <w:jc w:val="center"/>
              <w:rPr>
                <w:rFonts w:hint="eastAsia" w:eastAsia="仿宋_GB2312"/>
                <w:sz w:val="24"/>
              </w:rPr>
            </w:pPr>
          </w:p>
        </w:tc>
        <w:tc>
          <w:tcPr>
            <w:tcW w:w="900" w:type="dxa"/>
            <w:gridSpan w:val="2"/>
            <w:noWrap w:val="0"/>
            <w:vAlign w:val="center"/>
          </w:tcPr>
          <w:p>
            <w:pPr>
              <w:spacing w:line="360" w:lineRule="exact"/>
              <w:jc w:val="center"/>
              <w:rPr>
                <w:rFonts w:hint="eastAsia" w:eastAsia="仿宋_GB2312"/>
                <w:sz w:val="24"/>
              </w:rPr>
            </w:pPr>
            <w:r>
              <w:rPr>
                <w:rFonts w:hint="eastAsia" w:eastAsia="仿宋_GB2312"/>
                <w:spacing w:val="-20"/>
                <w:sz w:val="24"/>
              </w:rPr>
              <w:t>考生号</w:t>
            </w:r>
          </w:p>
        </w:tc>
        <w:tc>
          <w:tcPr>
            <w:tcW w:w="2660" w:type="dxa"/>
            <w:noWrap w:val="0"/>
            <w:vAlign w:val="center"/>
          </w:tcPr>
          <w:p>
            <w:pPr>
              <w:spacing w:line="36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828" w:type="dxa"/>
            <w:noWrap w:val="0"/>
            <w:vAlign w:val="center"/>
          </w:tcPr>
          <w:p>
            <w:pPr>
              <w:spacing w:line="360" w:lineRule="exact"/>
              <w:jc w:val="center"/>
              <w:rPr>
                <w:rFonts w:hint="eastAsia" w:eastAsia="仿宋_GB2312"/>
                <w:sz w:val="24"/>
              </w:rPr>
            </w:pPr>
            <w:r>
              <w:rPr>
                <w:rFonts w:hint="eastAsia" w:eastAsia="仿宋_GB2312"/>
                <w:sz w:val="24"/>
              </w:rPr>
              <w:t>违规</w:t>
            </w:r>
          </w:p>
          <w:p>
            <w:pPr>
              <w:spacing w:line="360" w:lineRule="exact"/>
              <w:jc w:val="center"/>
              <w:rPr>
                <w:rFonts w:hint="eastAsia" w:eastAsia="仿宋_GB2312"/>
                <w:sz w:val="24"/>
              </w:rPr>
            </w:pPr>
            <w:r>
              <w:rPr>
                <w:rFonts w:hint="eastAsia" w:eastAsia="仿宋_GB2312"/>
                <w:sz w:val="24"/>
              </w:rPr>
              <w:t>科目</w:t>
            </w:r>
          </w:p>
        </w:tc>
        <w:tc>
          <w:tcPr>
            <w:tcW w:w="7700" w:type="dxa"/>
            <w:gridSpan w:val="8"/>
            <w:noWrap w:val="0"/>
            <w:vAlign w:val="center"/>
          </w:tcPr>
          <w:p>
            <w:pPr>
              <w:spacing w:line="36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828" w:type="dxa"/>
            <w:noWrap w:val="0"/>
            <w:vAlign w:val="center"/>
          </w:tcPr>
          <w:p>
            <w:pPr>
              <w:spacing w:line="360" w:lineRule="exact"/>
              <w:jc w:val="center"/>
              <w:rPr>
                <w:rFonts w:hint="eastAsia" w:eastAsia="仿宋_GB2312"/>
                <w:sz w:val="24"/>
              </w:rPr>
            </w:pPr>
            <w:r>
              <w:rPr>
                <w:rFonts w:hint="eastAsia" w:eastAsia="仿宋_GB2312"/>
                <w:sz w:val="24"/>
              </w:rPr>
              <w:t>违规事实</w:t>
            </w:r>
          </w:p>
        </w:tc>
        <w:tc>
          <w:tcPr>
            <w:tcW w:w="7700" w:type="dxa"/>
            <w:gridSpan w:val="8"/>
            <w:noWrap w:val="0"/>
            <w:vAlign w:val="center"/>
          </w:tcPr>
          <w:p>
            <w:pPr>
              <w:spacing w:line="36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828" w:type="dxa"/>
            <w:noWrap w:val="0"/>
            <w:vAlign w:val="center"/>
          </w:tcPr>
          <w:p>
            <w:pPr>
              <w:spacing w:line="360" w:lineRule="exact"/>
              <w:jc w:val="center"/>
              <w:rPr>
                <w:rFonts w:hint="eastAsia" w:eastAsia="仿宋_GB2312"/>
                <w:sz w:val="24"/>
              </w:rPr>
            </w:pPr>
            <w:r>
              <w:rPr>
                <w:rFonts w:hint="eastAsia" w:eastAsia="仿宋_GB2312"/>
                <w:sz w:val="24"/>
              </w:rPr>
              <w:t>处理依据</w:t>
            </w:r>
          </w:p>
        </w:tc>
        <w:tc>
          <w:tcPr>
            <w:tcW w:w="7700" w:type="dxa"/>
            <w:gridSpan w:val="8"/>
            <w:noWrap w:val="0"/>
            <w:vAlign w:val="center"/>
          </w:tcPr>
          <w:p>
            <w:pPr>
              <w:spacing w:line="360" w:lineRule="exact"/>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828" w:type="dxa"/>
            <w:noWrap w:val="0"/>
            <w:vAlign w:val="center"/>
          </w:tcPr>
          <w:p>
            <w:pPr>
              <w:spacing w:line="360" w:lineRule="exact"/>
              <w:jc w:val="center"/>
              <w:rPr>
                <w:rFonts w:hint="eastAsia" w:eastAsia="仿宋_GB2312"/>
                <w:sz w:val="24"/>
              </w:rPr>
            </w:pPr>
            <w:r>
              <w:rPr>
                <w:rFonts w:hint="eastAsia" w:eastAsia="仿宋_GB2312"/>
                <w:sz w:val="24"/>
              </w:rPr>
              <w:t>处理</w:t>
            </w:r>
          </w:p>
          <w:p>
            <w:pPr>
              <w:spacing w:line="360" w:lineRule="exact"/>
              <w:jc w:val="center"/>
              <w:rPr>
                <w:rFonts w:hint="eastAsia" w:eastAsia="仿宋_GB2312"/>
                <w:sz w:val="24"/>
              </w:rPr>
            </w:pPr>
            <w:r>
              <w:rPr>
                <w:rFonts w:hint="eastAsia" w:eastAsia="仿宋_GB2312"/>
                <w:sz w:val="24"/>
              </w:rPr>
              <w:t>决定</w:t>
            </w:r>
          </w:p>
        </w:tc>
        <w:tc>
          <w:tcPr>
            <w:tcW w:w="7700" w:type="dxa"/>
            <w:gridSpan w:val="8"/>
            <w:noWrap w:val="0"/>
            <w:vAlign w:val="bottom"/>
          </w:tcPr>
          <w:p>
            <w:pPr>
              <w:spacing w:line="360" w:lineRule="exact"/>
              <w:jc w:val="right"/>
              <w:rPr>
                <w:rFonts w:hint="eastAsia" w:eastAsia="仿宋_GB2312"/>
                <w:sz w:val="24"/>
              </w:rPr>
            </w:pPr>
          </w:p>
          <w:p>
            <w:pPr>
              <w:spacing w:line="360" w:lineRule="exact"/>
              <w:jc w:val="right"/>
              <w:rPr>
                <w:rFonts w:hint="eastAsia" w:eastAsia="仿宋_GB2312"/>
                <w:sz w:val="24"/>
              </w:rPr>
            </w:pPr>
          </w:p>
          <w:p>
            <w:pPr>
              <w:spacing w:line="360" w:lineRule="exact"/>
              <w:jc w:val="right"/>
              <w:rPr>
                <w:rFonts w:hint="eastAsia" w:eastAsia="仿宋_GB2312"/>
                <w:sz w:val="24"/>
              </w:rPr>
            </w:pPr>
          </w:p>
          <w:p>
            <w:pPr>
              <w:spacing w:line="360" w:lineRule="exact"/>
              <w:jc w:val="right"/>
              <w:rPr>
                <w:rFonts w:hint="eastAsia" w:eastAsia="仿宋_GB2312"/>
                <w:sz w:val="24"/>
              </w:rPr>
            </w:pPr>
            <w:r>
              <w:rPr>
                <w:rFonts w:hint="eastAsia" w:eastAsia="仿宋_GB2312"/>
                <w:sz w:val="24"/>
              </w:rPr>
              <w:t>湖南省教育考试院（公章）</w:t>
            </w:r>
          </w:p>
          <w:p>
            <w:pPr>
              <w:spacing w:line="360" w:lineRule="exact"/>
              <w:jc w:val="right"/>
              <w:rPr>
                <w:rFonts w:hint="eastAsia" w:eastAsia="仿宋_GB2312"/>
                <w:sz w:val="24"/>
              </w:rPr>
            </w:pPr>
            <w:r>
              <w:rPr>
                <w:rFonts w:hint="eastAsia" w:eastAsia="仿宋_GB2312"/>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828" w:type="dxa"/>
            <w:noWrap w:val="0"/>
            <w:vAlign w:val="center"/>
          </w:tcPr>
          <w:p>
            <w:pPr>
              <w:spacing w:line="360" w:lineRule="exact"/>
              <w:jc w:val="center"/>
              <w:rPr>
                <w:rFonts w:hint="eastAsia" w:eastAsia="仿宋_GB2312"/>
                <w:sz w:val="24"/>
              </w:rPr>
            </w:pPr>
            <w:r>
              <w:rPr>
                <w:rFonts w:hint="eastAsia" w:eastAsia="仿宋_GB2312"/>
                <w:sz w:val="24"/>
              </w:rPr>
              <w:t>救济</w:t>
            </w:r>
          </w:p>
          <w:p>
            <w:pPr>
              <w:spacing w:line="360" w:lineRule="exact"/>
              <w:jc w:val="center"/>
              <w:rPr>
                <w:rFonts w:hint="eastAsia" w:eastAsia="仿宋_GB2312"/>
                <w:sz w:val="24"/>
              </w:rPr>
            </w:pPr>
            <w:r>
              <w:rPr>
                <w:rFonts w:hint="eastAsia" w:eastAsia="仿宋_GB2312"/>
                <w:sz w:val="24"/>
              </w:rPr>
              <w:t>途径</w:t>
            </w:r>
          </w:p>
        </w:tc>
        <w:tc>
          <w:tcPr>
            <w:tcW w:w="7700" w:type="dxa"/>
            <w:gridSpan w:val="8"/>
            <w:noWrap w:val="0"/>
            <w:vAlign w:val="center"/>
          </w:tcPr>
          <w:p>
            <w:pPr>
              <w:spacing w:line="360" w:lineRule="exact"/>
              <w:ind w:firstLine="470" w:firstLineChars="196"/>
              <w:rPr>
                <w:rFonts w:hint="eastAsia" w:eastAsia="仿宋_GB2312"/>
                <w:sz w:val="24"/>
              </w:rPr>
            </w:pPr>
            <w:r>
              <w:rPr>
                <w:rFonts w:hint="eastAsia" w:eastAsia="仿宋_GB2312"/>
                <w:sz w:val="24"/>
              </w:rPr>
              <w:t>考生若对此决定不服的，可以在收到处理决定书之日起15日内，向省级教育行政部门提出复核申请。申请人对复核决定或者处理决定不服的，可以在收到复核决定或处理决定书之日起60日内，依法申请行政复议，或者在收到复核决定或处理决定书之日起三个月内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68" w:type="dxa"/>
            <w:gridSpan w:val="2"/>
            <w:noWrap w:val="0"/>
            <w:vAlign w:val="center"/>
          </w:tcPr>
          <w:p>
            <w:pPr>
              <w:jc w:val="center"/>
              <w:rPr>
                <w:rFonts w:hint="eastAsia" w:eastAsia="仿宋_GB2312"/>
                <w:sz w:val="24"/>
              </w:rPr>
            </w:pPr>
            <w:r>
              <w:rPr>
                <w:rFonts w:hint="eastAsia" w:eastAsia="仿宋_GB2312"/>
                <w:sz w:val="24"/>
              </w:rPr>
              <w:t>送达时间</w:t>
            </w:r>
          </w:p>
        </w:tc>
        <w:tc>
          <w:tcPr>
            <w:tcW w:w="1620" w:type="dxa"/>
            <w:gridSpan w:val="2"/>
            <w:noWrap w:val="0"/>
            <w:vAlign w:val="center"/>
          </w:tcPr>
          <w:p>
            <w:pPr>
              <w:jc w:val="center"/>
              <w:rPr>
                <w:rFonts w:hint="eastAsia" w:eastAsia="仿宋_GB2312"/>
                <w:sz w:val="24"/>
              </w:rPr>
            </w:pPr>
          </w:p>
        </w:tc>
        <w:tc>
          <w:tcPr>
            <w:tcW w:w="2160" w:type="dxa"/>
            <w:gridSpan w:val="3"/>
            <w:noWrap w:val="0"/>
            <w:vAlign w:val="center"/>
          </w:tcPr>
          <w:p>
            <w:pPr>
              <w:jc w:val="center"/>
              <w:rPr>
                <w:rFonts w:hint="eastAsia" w:eastAsia="仿宋_GB2312"/>
                <w:sz w:val="24"/>
              </w:rPr>
            </w:pPr>
            <w:r>
              <w:rPr>
                <w:rFonts w:hint="eastAsia" w:eastAsia="仿宋_GB2312"/>
                <w:sz w:val="24"/>
              </w:rPr>
              <w:t>送达人</w:t>
            </w:r>
          </w:p>
        </w:tc>
        <w:tc>
          <w:tcPr>
            <w:tcW w:w="3380" w:type="dxa"/>
            <w:gridSpan w:val="2"/>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68" w:type="dxa"/>
            <w:gridSpan w:val="2"/>
            <w:noWrap w:val="0"/>
            <w:vAlign w:val="center"/>
          </w:tcPr>
          <w:p>
            <w:pPr>
              <w:jc w:val="center"/>
              <w:rPr>
                <w:rFonts w:hint="eastAsia" w:eastAsia="仿宋_GB2312"/>
                <w:sz w:val="24"/>
              </w:rPr>
            </w:pPr>
            <w:r>
              <w:rPr>
                <w:rFonts w:hint="eastAsia" w:eastAsia="仿宋_GB2312"/>
                <w:sz w:val="24"/>
              </w:rPr>
              <w:t>收件人签名</w:t>
            </w:r>
          </w:p>
        </w:tc>
        <w:tc>
          <w:tcPr>
            <w:tcW w:w="7160" w:type="dxa"/>
            <w:gridSpan w:val="7"/>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gridSpan w:val="2"/>
            <w:noWrap w:val="0"/>
            <w:vAlign w:val="center"/>
          </w:tcPr>
          <w:p>
            <w:pPr>
              <w:jc w:val="center"/>
              <w:rPr>
                <w:rFonts w:hint="eastAsia" w:eastAsia="仿宋_GB2312"/>
                <w:sz w:val="24"/>
              </w:rPr>
            </w:pPr>
            <w:r>
              <w:rPr>
                <w:rFonts w:hint="eastAsia" w:eastAsia="仿宋_GB2312"/>
                <w:sz w:val="24"/>
              </w:rPr>
              <w:t>备注</w:t>
            </w:r>
          </w:p>
        </w:tc>
        <w:tc>
          <w:tcPr>
            <w:tcW w:w="7160" w:type="dxa"/>
            <w:gridSpan w:val="7"/>
            <w:noWrap w:val="0"/>
            <w:vAlign w:val="center"/>
          </w:tcPr>
          <w:p>
            <w:pPr>
              <w:jc w:val="center"/>
              <w:rPr>
                <w:rFonts w:hint="eastAsia" w:eastAsia="仿宋_GB2312"/>
                <w:sz w:val="24"/>
              </w:rPr>
            </w:pPr>
          </w:p>
        </w:tc>
      </w:tr>
    </w:tbl>
    <w:p>
      <w:pPr>
        <w:ind w:firstLine="645"/>
        <w:rPr>
          <w:rFonts w:hint="eastAsia" w:eastAsia="仿宋"/>
          <w:sz w:val="24"/>
        </w:rPr>
      </w:pPr>
      <w:r>
        <w:rPr>
          <w:rFonts w:hint="eastAsia" w:ascii="仿宋_GB2312" w:eastAsia="仿宋_GB2312"/>
          <w:sz w:val="24"/>
        </w:rPr>
        <w:t>说明：本表一式两份，一份交考生或收件人收存，一份由考生或收件人签字后交当地教育考试机构存档备查。</w:t>
      </w:r>
    </w:p>
    <w:p>
      <w:r>
        <w:rPr>
          <w:rFonts w:ascii="仿宋_GB2312" w:eastAsia="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2206A"/>
    <w:rsid w:val="0724287E"/>
    <w:rsid w:val="6442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2019-03-04T09:25:00Z</dcterms:created>
  <dc:creator>郭书文</dc:creator>
  <cp:lastModifiedBy>郭书文</cp:lastModifiedBy>
  <dcterms:modified xsi:type="dcterms:W3CDTF">2019-03-04T09:26:32Z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