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2406" w:rsidRPr="00482406" w:rsidRDefault="00482406" w:rsidP="00482406">
      <w:pPr>
        <w:widowControl/>
        <w:spacing w:before="100" w:beforeAutospacing="1" w:after="100" w:afterAutospacing="1"/>
        <w:jc w:val="center"/>
        <w:rPr>
          <w:rFonts w:ascii="宋体" w:eastAsia="宋体" w:hAnsi="宋体" w:cs="宋体" w:hint="eastAsia"/>
          <w:b/>
          <w:kern w:val="0"/>
          <w:sz w:val="28"/>
          <w:szCs w:val="28"/>
        </w:rPr>
      </w:pPr>
      <w:r w:rsidRPr="00482406">
        <w:rPr>
          <w:rFonts w:ascii="宋体" w:eastAsia="宋体" w:hAnsi="宋体" w:cs="宋体" w:hint="eastAsia"/>
          <w:b/>
          <w:kern w:val="0"/>
          <w:sz w:val="28"/>
          <w:szCs w:val="28"/>
        </w:rPr>
        <w:t>2017年护士执业资格考试大纲</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Pr>
          <w:rFonts w:ascii="宋体" w:eastAsia="宋体" w:hAnsi="宋体" w:cs="宋体"/>
          <w:kern w:val="0"/>
          <w:sz w:val="24"/>
          <w:szCs w:val="24"/>
        </w:rPr>
        <w:t>  </w:t>
      </w:r>
      <w:r w:rsidRPr="00482406">
        <w:rPr>
          <w:rFonts w:ascii="宋体" w:eastAsia="宋体" w:hAnsi="宋体" w:cs="宋体"/>
          <w:kern w:val="0"/>
          <w:sz w:val="24"/>
          <w:szCs w:val="24"/>
        </w:rPr>
        <w:t>2017年护士执业考试大纲公布（免费下载），新东方在线医学网为帮助广大考生备考复习，特搜集整理了2017年护士执业考试大纲公布如下，请广大考生参考。</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w:t>
      </w:r>
      <w:r w:rsidRPr="00482406">
        <w:rPr>
          <w:rFonts w:ascii="宋体" w:eastAsia="宋体" w:hAnsi="宋体" w:cs="宋体"/>
          <w:b/>
          <w:bCs/>
          <w:kern w:val="0"/>
          <w:sz w:val="24"/>
          <w:szCs w:val="24"/>
        </w:rPr>
        <w:t>免费下载</w:t>
      </w:r>
      <w:r w:rsidRPr="00482406">
        <w:rPr>
          <w:rFonts w:ascii="宋体" w:eastAsia="宋体" w:hAnsi="宋体" w:cs="宋体"/>
          <w:kern w:val="0"/>
          <w:sz w:val="24"/>
          <w:szCs w:val="24"/>
        </w:rPr>
        <w:t>：</w:t>
      </w:r>
      <w:r>
        <w:rPr>
          <w:rFonts w:ascii="宋体" w:eastAsia="宋体" w:hAnsi="宋体" w:cs="宋体"/>
          <w:noProof/>
          <w:kern w:val="0"/>
          <w:sz w:val="24"/>
          <w:szCs w:val="24"/>
        </w:rPr>
        <w:drawing>
          <wp:inline distT="0" distB="0" distL="0" distR="0">
            <wp:extent cx="171450" cy="171450"/>
            <wp:effectExtent l="19050" t="0" r="0" b="0"/>
            <wp:docPr id="5" name="图片 1" descr="2016年护士执业资格考试大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6年护士执业资格考试大纲"/>
                    <pic:cNvPicPr>
                      <a:picLocks noChangeAspect="1" noChangeArrowheads="1"/>
                    </pic:cNvPicPr>
                  </pic:nvPicPr>
                  <pic:blipFill>
                    <a:blip r:embed="rId6" cstate="print"/>
                    <a:srcRect/>
                    <a:stretch>
                      <a:fillRect/>
                    </a:stretch>
                  </pic:blipFill>
                  <pic:spPr bwMode="auto">
                    <a:xfrm>
                      <a:off x="0" y="0"/>
                      <a:ext cx="171450" cy="171450"/>
                    </a:xfrm>
                    <a:prstGeom prst="rect">
                      <a:avLst/>
                    </a:prstGeom>
                    <a:noFill/>
                    <a:ln w="9525">
                      <a:noFill/>
                      <a:miter lim="800000"/>
                      <a:headEnd/>
                      <a:tailEnd/>
                    </a:ln>
                  </pic:spPr>
                </pic:pic>
              </a:graphicData>
            </a:graphic>
          </wp:inline>
        </w:drawing>
      </w:r>
      <w:r w:rsidRPr="00482406">
        <w:rPr>
          <w:rFonts w:ascii="宋体" w:eastAsia="宋体" w:hAnsi="宋体" w:cs="宋体"/>
          <w:kern w:val="0"/>
          <w:sz w:val="24"/>
          <w:szCs w:val="24"/>
        </w:rPr>
        <w:t>2016年护士执业资格考试大纲.</w:t>
      </w:r>
      <w:proofErr w:type="gramStart"/>
      <w:r w:rsidRPr="00482406">
        <w:rPr>
          <w:rFonts w:ascii="宋体" w:eastAsia="宋体" w:hAnsi="宋体" w:cs="宋体"/>
          <w:kern w:val="0"/>
          <w:sz w:val="24"/>
          <w:szCs w:val="24"/>
        </w:rPr>
        <w:t>doc</w:t>
      </w:r>
      <w:proofErr w:type="gramEnd"/>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w:t>
      </w:r>
      <w:r w:rsidRPr="00482406">
        <w:rPr>
          <w:rFonts w:ascii="宋体" w:eastAsia="宋体" w:hAnsi="宋体" w:cs="宋体"/>
          <w:b/>
          <w:bCs/>
          <w:kern w:val="0"/>
          <w:sz w:val="24"/>
          <w:szCs w:val="24"/>
        </w:rPr>
        <w:t>一、考试方法：</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w:t>
      </w:r>
      <w:proofErr w:type="gramStart"/>
      <w:r w:rsidRPr="00482406">
        <w:rPr>
          <w:rFonts w:ascii="宋体" w:eastAsia="宋体" w:hAnsi="宋体" w:cs="宋体"/>
          <w:kern w:val="0"/>
          <w:sz w:val="24"/>
          <w:szCs w:val="24"/>
        </w:rPr>
        <w:t>一</w:t>
      </w:r>
      <w:proofErr w:type="gramEnd"/>
      <w:r w:rsidRPr="00482406">
        <w:rPr>
          <w:rFonts w:ascii="宋体" w:eastAsia="宋体" w:hAnsi="宋体" w:cs="宋体"/>
          <w:kern w:val="0"/>
          <w:sz w:val="24"/>
          <w:szCs w:val="24"/>
        </w:rPr>
        <w:t>)题型与题量：</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护士执业资格考试试题全部采用选择题。试题题型采用包含临床背景的题型，主要使用A2、A3/A4型题(题型示例见附件)，逐步增加案例分析、多媒体试题，辅以少量考查概念的A1型题。</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考试分专业实务和实践能力两个科目，每个科目题量为120～160题。</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(二)评分与分数报告：</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采用计算机阅卷评分。对考试成绩合格考生，提供考生成绩单和护士执业资格考试成绩合格证明。</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w:t>
      </w:r>
      <w:r w:rsidRPr="00482406">
        <w:rPr>
          <w:rFonts w:ascii="宋体" w:eastAsia="宋体" w:hAnsi="宋体" w:cs="宋体"/>
          <w:b/>
          <w:bCs/>
          <w:kern w:val="0"/>
          <w:sz w:val="24"/>
          <w:szCs w:val="24"/>
        </w:rPr>
        <w:t>二、考核内容：</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w:t>
      </w:r>
      <w:proofErr w:type="gramStart"/>
      <w:r w:rsidRPr="00482406">
        <w:rPr>
          <w:rFonts w:ascii="宋体" w:eastAsia="宋体" w:hAnsi="宋体" w:cs="宋体"/>
          <w:kern w:val="0"/>
          <w:sz w:val="24"/>
          <w:szCs w:val="24"/>
        </w:rPr>
        <w:t>一</w:t>
      </w:r>
      <w:proofErr w:type="gramEnd"/>
      <w:r w:rsidRPr="00482406">
        <w:rPr>
          <w:rFonts w:ascii="宋体" w:eastAsia="宋体" w:hAnsi="宋体" w:cs="宋体"/>
          <w:kern w:val="0"/>
          <w:sz w:val="24"/>
          <w:szCs w:val="24"/>
        </w:rPr>
        <w:t>)试卷内容结构：</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护士执业资格考试的试卷内容结构包括三个方面。它们分别是：</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1.主要的护理任务。</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2.完成任务所需要运用的护理知识。</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3.各类常见疾病。</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每道试题可以包括以上三个方面，即以常见疾病为背景，运用所学知识完成某一特定的护理任务。</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例如：患者，男，78岁，患原发性高血压26年，并发心力衰竭入院。医嘱口服地高辛。护士给患者应用地高辛前，首先应评估的内容是：</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A.心率、心律</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lastRenderedPageBreak/>
        <w:t xml:space="preserve">　　B.24小时尿量</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C.呼吸频率</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D.血压</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E.水肿程度</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本题主要考查针对高血压合并心力衰竭患者(疾病背景)，护士应在执行用药</w:t>
      </w:r>
      <w:proofErr w:type="gramStart"/>
      <w:r w:rsidRPr="00482406">
        <w:rPr>
          <w:rFonts w:ascii="宋体" w:eastAsia="宋体" w:hAnsi="宋体" w:cs="宋体"/>
          <w:kern w:val="0"/>
          <w:sz w:val="24"/>
          <w:szCs w:val="24"/>
        </w:rPr>
        <w:t>前运用</w:t>
      </w:r>
      <w:proofErr w:type="gramEnd"/>
      <w:r w:rsidRPr="00482406">
        <w:rPr>
          <w:rFonts w:ascii="宋体" w:eastAsia="宋体" w:hAnsi="宋体" w:cs="宋体"/>
          <w:kern w:val="0"/>
          <w:sz w:val="24"/>
          <w:szCs w:val="24"/>
        </w:rPr>
        <w:t>所学的护理学知识(药理学知识)对患者进行评估(任务)。</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(二)考试涉及的主要护理任务：</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主要护理任务是指在临床工作初期(0～3年)的护士，在执业活动中常见的护理工作任务。考试所涉及的护理任务共有7类，分别是：</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表1护士执业资格考试执业任务分类表</w:t>
      </w:r>
    </w:p>
    <w:p w:rsidR="00482406" w:rsidRPr="00482406" w:rsidRDefault="00482406" w:rsidP="00482406">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429250" cy="3419475"/>
            <wp:effectExtent l="19050" t="0" r="0" b="0"/>
            <wp:docPr id="2" name="图片 2" descr="2016年护士执业资格考试大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16年护士执业资格考试大纲"/>
                    <pic:cNvPicPr>
                      <a:picLocks noChangeAspect="1" noChangeArrowheads="1"/>
                    </pic:cNvPicPr>
                  </pic:nvPicPr>
                  <pic:blipFill>
                    <a:blip r:embed="rId7" cstate="print"/>
                    <a:srcRect/>
                    <a:stretch>
                      <a:fillRect/>
                    </a:stretch>
                  </pic:blipFill>
                  <pic:spPr bwMode="auto">
                    <a:xfrm>
                      <a:off x="0" y="0"/>
                      <a:ext cx="5429250" cy="3419475"/>
                    </a:xfrm>
                    <a:prstGeom prst="rect">
                      <a:avLst/>
                    </a:prstGeom>
                    <a:noFill/>
                    <a:ln w="9525">
                      <a:noFill/>
                      <a:miter lim="800000"/>
                      <a:headEnd/>
                      <a:tailEnd/>
                    </a:ln>
                  </pic:spPr>
                </pic:pic>
              </a:graphicData>
            </a:graphic>
          </wp:inline>
        </w:drawing>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w:t>
      </w:r>
      <w:r w:rsidRPr="00482406">
        <w:rPr>
          <w:rFonts w:ascii="宋体" w:eastAsia="宋体" w:hAnsi="宋体" w:cs="宋体"/>
          <w:b/>
          <w:bCs/>
          <w:kern w:val="0"/>
          <w:sz w:val="24"/>
          <w:szCs w:val="24"/>
        </w:rPr>
        <w:t xml:space="preserve">　</w:t>
      </w:r>
      <w:r w:rsidRPr="00482406">
        <w:rPr>
          <w:rFonts w:ascii="宋体" w:eastAsia="宋体" w:hAnsi="宋体" w:cs="宋体"/>
          <w:kern w:val="0"/>
          <w:sz w:val="24"/>
          <w:szCs w:val="24"/>
        </w:rPr>
        <w:t>(三)考试涉及的知识模块：</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有关的知识模块是指护士在完成上述护理任务时，所体现的相关知识的要求，主要包括与护理工作紧密相关的医学基础知识、护理专业知识和技能以及与护理工作有关的社会医学、人文知识。</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考试涉及的知识包括：</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lastRenderedPageBreak/>
        <w:t xml:space="preserve">　　1.护理工作需要的医学基础知识：现代医学的基础知识，包括：人体生命过程;解剖、生理、病理与病理生理、药理、心理、免疫、医学微生物和寄生虫、营养、预防医学等知识。</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2.护理专业知识和技能：护理工作中所需要的临床知识和技能，是考试的主要部分。包括：基础护理技能，疾病的临床表现、治疗原则，健康评估，护理程序及护理专业技术，健康教育以及适量的中医护理基础知识和技能。</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3.护理相关的社会人文知识，包括：法律法规与护理管理、护理伦理、人际沟通知识。</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上述知识模块中，基础护理、法律法规与护理管理、护理伦理、人际沟通四个模块的考查内容见(五)，其他与临床疾病高度相关的知识模块将以各类常见疾病为背景进行考查。例如，结合“心律失常”，考查考生运用相关医学基础知识、疾病临床表现、治疗原则、健康评估、护理程序及护理专业技术、健康教育等知识和技能来完成临床任务的能力。</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(四)考试涉及的各类常见疾病：</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是指在临床工作初期的护士，护理的患者疾病的种类。其主要分类依据是国际疾病分类第十版(ICD-10)。这些类型的疾病在试卷中出现的频率与临床实际工作中各类疾病的发病率有关。在考查医学基础知识、护理专业知识和技能时，这些疾病将作为试题的重要信息出现。</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以下所列为可能在考查中出现的疾病。</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1.循环系统疾病，包括：心功能不全、心律失常、先天性心脏病、高血压病、冠状动脉粥样硬化性心脏病、心脏瓣膜病、感染性心内膜炎、心肌疾病、心包疾病、周围血管疾病、下肢静脉曲张、血栓闭塞性脉管炎、心脏骤停。</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2.消化系统疾病，包括：口炎、慢性胃炎、消化性溃疡、溃疡性结肠炎、小儿腹泻、肠梗阻(含肠套叠、肠扭转、肠粘连等)、急性阑尾炎、腹外疝、痔、肛瘘、直肠肛管周围脓肿、肝硬化(含门静脉高压)、肝脓肿、肝性脑病、胆道感染、胆道蛔虫病、胆石症、急性胰腺炎、消化道出血、慢性便秘、急腹症。</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3.呼吸系统疾病，包括：急性上呼吸道感染(含急性感染性喉炎)、急性支气管炎、肺炎(含成人、小儿，包括毛细支气管炎)、支气管扩张、慢性阻塞性肺疾病、支气管哮喘、慢性肺源性心脏病、血气胸(含自发性气胸)、呼吸衰竭(含急、慢性)、急性呼吸窘迫综合征。</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4.传染性疾病，包括：麻疹、水痘、流行性腮腺炎、病毒性肝炎、艾滋病、流行性乙型脑炎、猩红热、细菌性痢疾、流行性脑脊髓膜炎、结核病(含肺、骨、肾、肠结核、结核性脑膜炎)。</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lastRenderedPageBreak/>
        <w:t xml:space="preserve">　　5.皮肤和皮下组织疾病，包括：</w:t>
      </w:r>
      <w:proofErr w:type="gramStart"/>
      <w:r w:rsidRPr="00482406">
        <w:rPr>
          <w:rFonts w:ascii="宋体" w:eastAsia="宋体" w:hAnsi="宋体" w:cs="宋体"/>
          <w:kern w:val="0"/>
          <w:sz w:val="24"/>
          <w:szCs w:val="24"/>
        </w:rPr>
        <w:t>疖</w:t>
      </w:r>
      <w:proofErr w:type="gramEnd"/>
      <w:r w:rsidRPr="00482406">
        <w:rPr>
          <w:rFonts w:ascii="宋体" w:eastAsia="宋体" w:hAnsi="宋体" w:cs="宋体"/>
          <w:kern w:val="0"/>
          <w:sz w:val="24"/>
          <w:szCs w:val="24"/>
        </w:rPr>
        <w:t>、痈、急性蜂窝织炎、手部急性化脓性感染、急性淋巴管炎和淋巴结炎。</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6.妊娠、分娩和产褥期疾病，包括：正常分娩、正常产褥、自然流产、早产、过期妊娠、妊娠期高血压疾病、异位妊娠、胎盘早剥、前置胎盘、羊水量异常、多胎和巨大胎儿、胎儿窘迫、胎膜早破、妊娠合并疾病、产力异常、产道异常、胎位异常、产后出血、羊水栓塞、子宫破裂、产褥感染、晚期产后出血。</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7.起源于围生期的疾病和状态，新生儿与新生儿疾病，包括：正常新生儿、早产儿、新生儿窒息、新生儿缺氧缺血性脑病、新生儿颅内出血、新生儿黄疸、新生儿寒冷损伤综合征、新生儿脐炎、新生儿低血糖、新生儿低钙血症。</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8.泌尿生殖系统疾病，包括：肾小球肾炎(含急性、慢性)、肾病综合征、肾衰竭(含急性、慢性)、尿石症(含肾、输尿管、膀胱结石)、泌尿系损伤(含肾、膀胱、尿道损伤)、尿路感染(肾盂肾炎、膀胱炎)、良性前列腺增生、外阴炎、阴道炎、宫颈炎、盆腔炎、功能失调性子宫出血、痛经、围绝经期综合征、子宫内膜异位症、子宫脱垂、急性乳腺炎。</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9.精神障碍，包括：精神分裂症、抑郁症、焦虑症、强迫症、癔症、睡眠障碍、阿茨海默症。</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10.损伤、中毒，包括：创伤、烧伤(含化学烧伤)、中暑、淹溺、小儿气管异物、肋骨骨折、四肢骨折、骨盆骨折、颅骨骨折、破伤风、咬伤(含毒蛇、犬)、腹部损伤、食物中毒、一氧化碳中毒、有机磷中毒、镇静催眠药中毒、酒精中毒。</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11.肌肉骨骼系统和结缔组织疾病，包括：腰腿痛和颈肩痛、骨和关节化脓性感染、脊柱与脊髓损伤、关节脱位、风湿热、类风湿关节炎、系统性红斑狼疮、骨质疏松症。</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12.肿瘤，包括：原发性支气管肺癌、食管癌、胃癌、原发性肝癌、胰腺癌、大肠癌、肾癌、膀胱癌、乳腺癌、子宫肌瘤、宫颈癌、子宫内膜癌、卵巢癌、绒毛膜癌、葡萄胎及侵蚀性葡萄胎、白血病、骨肉瘤、颅内肿瘤。</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13.血液、造血器官及免疫疾病，包括：缺铁性贫血、巨幼细胞贫血、再生障碍性贫血、血友病、特发性血小板减少性紫癜、过敏性紫癜、弥散性血管内凝血(DIC)。</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14.内分泌、营养及代谢疾病，包括：单纯性甲状腺肿、甲状腺功能亢进症、甲状腺功能减退症、</w:t>
      </w:r>
      <w:proofErr w:type="gramStart"/>
      <w:r w:rsidRPr="00482406">
        <w:rPr>
          <w:rFonts w:ascii="宋体" w:eastAsia="宋体" w:hAnsi="宋体" w:cs="宋体"/>
          <w:kern w:val="0"/>
          <w:sz w:val="24"/>
          <w:szCs w:val="24"/>
        </w:rPr>
        <w:t>库欣综合征</w:t>
      </w:r>
      <w:proofErr w:type="gramEnd"/>
      <w:r w:rsidRPr="00482406">
        <w:rPr>
          <w:rFonts w:ascii="宋体" w:eastAsia="宋体" w:hAnsi="宋体" w:cs="宋体"/>
          <w:kern w:val="0"/>
          <w:sz w:val="24"/>
          <w:szCs w:val="24"/>
        </w:rPr>
        <w:t>、糖尿病(含成人、儿童)、痛风、营养不良/蛋白质热量摄入不足、维生素D缺乏性佝偻病、维生素D缺乏性手足搐搦症。</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15.神经系统疾病，包括：颅内压增高、急性脑疝、头皮损伤、脑损伤、脑栓塞、脑梗塞、脑出血、蛛网膜下腔出血、短暂性脑缺血(TIA)、三叉神经痛、</w:t>
      </w:r>
      <w:r w:rsidRPr="00482406">
        <w:rPr>
          <w:rFonts w:ascii="宋体" w:eastAsia="宋体" w:hAnsi="宋体" w:cs="宋体"/>
          <w:kern w:val="0"/>
          <w:sz w:val="24"/>
          <w:szCs w:val="24"/>
        </w:rPr>
        <w:lastRenderedPageBreak/>
        <w:t>急性脱髓鞘性多发性神经炎、帕金森病、癫痫、化脓性脑膜炎、病毒性脑膜脑炎、小儿惊厥。</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16.影响健康状态和保健机构接触因素，生命发展保健，包括：计划生育、孕期保健、生长发育、小儿保健、青春期保健、妇女保健、老年保健。</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(五)其他知识：</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模块基础护理、人际沟通、法律法规与护理管理以及伦理的考查内容</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如下：</w:t>
      </w:r>
    </w:p>
    <w:p w:rsidR="00482406" w:rsidRPr="00482406" w:rsidRDefault="00830E48" w:rsidP="00482406">
      <w:pPr>
        <w:widowControl/>
        <w:jc w:val="center"/>
        <w:rPr>
          <w:rFonts w:ascii="宋体" w:eastAsia="宋体" w:hAnsi="宋体" w:cs="宋体"/>
          <w:kern w:val="0"/>
          <w:sz w:val="24"/>
          <w:szCs w:val="24"/>
        </w:rPr>
      </w:pPr>
      <w:r>
        <w:rPr>
          <w:rFonts w:ascii="宋体" w:eastAsia="宋体" w:hAnsi="宋体" w:cs="宋体"/>
          <w:noProof/>
          <w:kern w:val="0"/>
          <w:sz w:val="24"/>
          <w:szCs w:val="24"/>
        </w:rPr>
        <w:lastRenderedPageBreak/>
        <w:drawing>
          <wp:inline distT="0" distB="0" distL="0" distR="0">
            <wp:extent cx="5274310" cy="7149465"/>
            <wp:effectExtent l="19050" t="0" r="2540" b="0"/>
            <wp:docPr id="6" name="图片 5" descr="护士大纲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护士大纲1.png"/>
                    <pic:cNvPicPr/>
                  </pic:nvPicPr>
                  <pic:blipFill>
                    <a:blip r:embed="rId8" cstate="print"/>
                    <a:stretch>
                      <a:fillRect/>
                    </a:stretch>
                  </pic:blipFill>
                  <pic:spPr>
                    <a:xfrm>
                      <a:off x="0" y="0"/>
                      <a:ext cx="5274310" cy="7149465"/>
                    </a:xfrm>
                    <a:prstGeom prst="rect">
                      <a:avLst/>
                    </a:prstGeom>
                  </pic:spPr>
                </pic:pic>
              </a:graphicData>
            </a:graphic>
          </wp:inline>
        </w:drawing>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b/>
          <w:bCs/>
          <w:kern w:val="0"/>
          <w:sz w:val="24"/>
          <w:szCs w:val="24"/>
        </w:rPr>
        <w:t xml:space="preserve">　　三、科目划分：</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护士执业资格考试包括专业实务和实践能力两个科目。</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lastRenderedPageBreak/>
        <w:t xml:space="preserve">　　专业实务科目考查内容：运用与护理工作相关的知识，有效而安全地完成护理工作的能力。考试内容涉及与健康和疾病相关的医学知识，基础护理和技能，以及与护理相关的社会人文知识的临床运用能力等。</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实践能力科目考查内容：运用护理专业知识和技能完成护理任务的能力。考试内容涉及疾病的临床表现、治疗原则、健康评估、护理程序及护理专业技术、健康教育等知识的临床运用等。</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四、题型</w:t>
      </w:r>
      <w:proofErr w:type="gramStart"/>
      <w:r w:rsidRPr="00482406">
        <w:rPr>
          <w:rFonts w:ascii="宋体" w:eastAsia="宋体" w:hAnsi="宋体" w:cs="宋体"/>
          <w:kern w:val="0"/>
          <w:sz w:val="24"/>
          <w:szCs w:val="24"/>
        </w:rPr>
        <w:t>说明及样例</w:t>
      </w:r>
      <w:proofErr w:type="gramEnd"/>
      <w:r w:rsidRPr="00482406">
        <w:rPr>
          <w:rFonts w:ascii="宋体" w:eastAsia="宋体" w:hAnsi="宋体" w:cs="宋体"/>
          <w:kern w:val="0"/>
          <w:sz w:val="24"/>
          <w:szCs w:val="24"/>
        </w:rPr>
        <w:t>：</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护士执业资格考试全部采用选择题。所有试题均由一个题干和五个选项组成，五个选项中只有一个为正确答案，其余均为干扰答案。</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干扰答案可以部分正确或完全不正确，考生在回答本题型时需对选项进行比较，找出最佳的或最恰当的选项。考试采用A1、A2、A3/A4型试题，各类试题题型说明与</w:t>
      </w:r>
      <w:proofErr w:type="gramStart"/>
      <w:r w:rsidRPr="00482406">
        <w:rPr>
          <w:rFonts w:ascii="宋体" w:eastAsia="宋体" w:hAnsi="宋体" w:cs="宋体"/>
          <w:kern w:val="0"/>
          <w:sz w:val="24"/>
          <w:szCs w:val="24"/>
        </w:rPr>
        <w:t>样例如</w:t>
      </w:r>
      <w:proofErr w:type="gramEnd"/>
      <w:r w:rsidRPr="00482406">
        <w:rPr>
          <w:rFonts w:ascii="宋体" w:eastAsia="宋体" w:hAnsi="宋体" w:cs="宋体"/>
          <w:kern w:val="0"/>
          <w:sz w:val="24"/>
          <w:szCs w:val="24"/>
        </w:rPr>
        <w:t>下：</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w:t>
      </w:r>
      <w:proofErr w:type="gramStart"/>
      <w:r w:rsidRPr="00482406">
        <w:rPr>
          <w:rFonts w:ascii="宋体" w:eastAsia="宋体" w:hAnsi="宋体" w:cs="宋体"/>
          <w:kern w:val="0"/>
          <w:sz w:val="24"/>
          <w:szCs w:val="24"/>
        </w:rPr>
        <w:t>一</w:t>
      </w:r>
      <w:proofErr w:type="gramEnd"/>
      <w:r w:rsidRPr="00482406">
        <w:rPr>
          <w:rFonts w:ascii="宋体" w:eastAsia="宋体" w:hAnsi="宋体" w:cs="宋体"/>
          <w:kern w:val="0"/>
          <w:sz w:val="24"/>
          <w:szCs w:val="24"/>
        </w:rPr>
        <w:t>)A1型题(单句</w:t>
      </w:r>
      <w:proofErr w:type="gramStart"/>
      <w:r w:rsidRPr="00482406">
        <w:rPr>
          <w:rFonts w:ascii="宋体" w:eastAsia="宋体" w:hAnsi="宋体" w:cs="宋体"/>
          <w:kern w:val="0"/>
          <w:sz w:val="24"/>
          <w:szCs w:val="24"/>
        </w:rPr>
        <w:t>型最佳</w:t>
      </w:r>
      <w:proofErr w:type="gramEnd"/>
      <w:r w:rsidRPr="00482406">
        <w:rPr>
          <w:rFonts w:ascii="宋体" w:eastAsia="宋体" w:hAnsi="宋体" w:cs="宋体"/>
          <w:kern w:val="0"/>
          <w:sz w:val="24"/>
          <w:szCs w:val="24"/>
        </w:rPr>
        <w:t>选择题)</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A1型题以简明扼要的提出问题为特点，考查考生对单个知识点的掌握情况。</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A1型试题样题：</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1.腰椎穿刺后，患者应去</w:t>
      </w:r>
      <w:proofErr w:type="gramStart"/>
      <w:r w:rsidRPr="00482406">
        <w:rPr>
          <w:rFonts w:ascii="宋体" w:eastAsia="宋体" w:hAnsi="宋体" w:cs="宋体"/>
          <w:kern w:val="0"/>
          <w:sz w:val="24"/>
          <w:szCs w:val="24"/>
        </w:rPr>
        <w:t>枕</w:t>
      </w:r>
      <w:proofErr w:type="gramEnd"/>
      <w:r w:rsidRPr="00482406">
        <w:rPr>
          <w:rFonts w:ascii="宋体" w:eastAsia="宋体" w:hAnsi="宋体" w:cs="宋体"/>
          <w:kern w:val="0"/>
          <w:sz w:val="24"/>
          <w:szCs w:val="24"/>
        </w:rPr>
        <w:t>平卧的时间为：</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A.1～2小时</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B.3～4小时</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C.4～6小时</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D.10～12小时</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E.24小时</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(二)A2型题(病历摘要</w:t>
      </w:r>
      <w:proofErr w:type="gramStart"/>
      <w:r w:rsidRPr="00482406">
        <w:rPr>
          <w:rFonts w:ascii="宋体" w:eastAsia="宋体" w:hAnsi="宋体" w:cs="宋体"/>
          <w:kern w:val="0"/>
          <w:sz w:val="24"/>
          <w:szCs w:val="24"/>
        </w:rPr>
        <w:t>型最佳</w:t>
      </w:r>
      <w:proofErr w:type="gramEnd"/>
      <w:r w:rsidRPr="00482406">
        <w:rPr>
          <w:rFonts w:ascii="宋体" w:eastAsia="宋体" w:hAnsi="宋体" w:cs="宋体"/>
          <w:kern w:val="0"/>
          <w:sz w:val="24"/>
          <w:szCs w:val="24"/>
        </w:rPr>
        <w:t>选择题)</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A2型题以叙述一段简要病历为特点，考查考生的分析判断能力。</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A2型试题样题：</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2.患者，男，30岁。30分钟前因汽车撞伤头部发生颅前窝骨折入院，采取保守治疗。对此患者的护理措施不正确的是：</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lastRenderedPageBreak/>
        <w:t xml:space="preserve">　　A.床头抬高15～20°</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B.抗生素溶液冲洗鼻腔</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C.禁忌堵塞鼻腔</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D.禁止腰椎穿刺</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E.保持外耳道、口腔、鼻腔的清洁</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(三)A3型题(病历组</w:t>
      </w:r>
      <w:proofErr w:type="gramStart"/>
      <w:r w:rsidRPr="00482406">
        <w:rPr>
          <w:rFonts w:ascii="宋体" w:eastAsia="宋体" w:hAnsi="宋体" w:cs="宋体"/>
          <w:kern w:val="0"/>
          <w:sz w:val="24"/>
          <w:szCs w:val="24"/>
        </w:rPr>
        <w:t>型最佳</w:t>
      </w:r>
      <w:proofErr w:type="gramEnd"/>
      <w:r w:rsidRPr="00482406">
        <w:rPr>
          <w:rFonts w:ascii="宋体" w:eastAsia="宋体" w:hAnsi="宋体" w:cs="宋体"/>
          <w:kern w:val="0"/>
          <w:sz w:val="24"/>
          <w:szCs w:val="24"/>
        </w:rPr>
        <w:t>选择题)</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A3型题以叙述一个以患者为中心的临床情景，针对相关情景提出测试要点不同的、2～3个相互独立的问题。</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A3型试题样题：</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(3～5题共用题干)患者，男，40岁。饱餐后出现上腹部剧痛3小时，伴恶心、呕吐就诊。初步体格检查：神智清楚，腹部平，全</w:t>
      </w:r>
      <w:proofErr w:type="gramStart"/>
      <w:r w:rsidRPr="00482406">
        <w:rPr>
          <w:rFonts w:ascii="宋体" w:eastAsia="宋体" w:hAnsi="宋体" w:cs="宋体"/>
          <w:kern w:val="0"/>
          <w:sz w:val="24"/>
          <w:szCs w:val="24"/>
        </w:rPr>
        <w:t>腹明显</w:t>
      </w:r>
      <w:proofErr w:type="gramEnd"/>
      <w:r w:rsidRPr="00482406">
        <w:rPr>
          <w:rFonts w:ascii="宋体" w:eastAsia="宋体" w:hAnsi="宋体" w:cs="宋体"/>
          <w:kern w:val="0"/>
          <w:sz w:val="24"/>
          <w:szCs w:val="24"/>
        </w:rPr>
        <w:t>压痛，呈板样强直，肠鸣音消失。</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3.分诊护士应首先判断该患者最可能为：</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A.急腹症，怀疑胰腺炎</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B.癔症</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C.消化道感染，怀疑伤寒</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D.中枢神经疾病，怀疑脑疝</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E.外伤，怀疑盆腔骨折</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4.分诊护士最恰当的处理是：</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A.优先普通外科急诊</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B.优先神经外科急诊</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C.急诊按序就诊</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D.回家继续观察</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E.进一步询问病史</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lastRenderedPageBreak/>
        <w:t xml:space="preserve">　　5.肠鸣音消失的原因最可能是：</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A.肠穿孔</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B.</w:t>
      </w:r>
      <w:proofErr w:type="gramStart"/>
      <w:r w:rsidRPr="00482406">
        <w:rPr>
          <w:rFonts w:ascii="宋体" w:eastAsia="宋体" w:hAnsi="宋体" w:cs="宋体"/>
          <w:kern w:val="0"/>
          <w:sz w:val="24"/>
          <w:szCs w:val="24"/>
        </w:rPr>
        <w:t>肠血运</w:t>
      </w:r>
      <w:proofErr w:type="gramEnd"/>
      <w:r w:rsidRPr="00482406">
        <w:rPr>
          <w:rFonts w:ascii="宋体" w:eastAsia="宋体" w:hAnsi="宋体" w:cs="宋体"/>
          <w:kern w:val="0"/>
          <w:sz w:val="24"/>
          <w:szCs w:val="24"/>
        </w:rPr>
        <w:t>障碍</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C.机械性肠梗阻</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D.剧痛而不敢腹式呼吸</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E.炎症刺激而致肠麻痹</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(四)A4型题(病历</w:t>
      </w:r>
      <w:proofErr w:type="gramStart"/>
      <w:r w:rsidRPr="00482406">
        <w:rPr>
          <w:rFonts w:ascii="宋体" w:eastAsia="宋体" w:hAnsi="宋体" w:cs="宋体"/>
          <w:kern w:val="0"/>
          <w:sz w:val="24"/>
          <w:szCs w:val="24"/>
        </w:rPr>
        <w:t>串型最佳</w:t>
      </w:r>
      <w:proofErr w:type="gramEnd"/>
      <w:r w:rsidRPr="00482406">
        <w:rPr>
          <w:rFonts w:ascii="宋体" w:eastAsia="宋体" w:hAnsi="宋体" w:cs="宋体"/>
          <w:kern w:val="0"/>
          <w:sz w:val="24"/>
          <w:szCs w:val="24"/>
        </w:rPr>
        <w:t>选择题)</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A4型题以叙述一个以单一患者或家庭为中心的临床情景，拟出4～6个相互独立的问题，问题可随病情的发展逐步增加部分新信息，以考查临床综合能力。</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A4型试题样题：</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(6～9题共用题干)患者，男，63岁。确诊慢性阻塞性肺病近10年，因呼吸困难一直需要家人护理和照顾起居。今晨起大便时突然气急显著加重，伴胸痛，送来急诊。</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6.采集病史时应特别注意询问：</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A.胸痛部位、性质和伴随症状</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B.冠心病、心绞痛病史</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C.吸烟史</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D.近期胸部X线检查情况</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E.近期服药史如支气管舒张剂、抗生素等</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7.体检重点应是：</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A.肺下界位置及肺下界移动度</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B.肺部</w:t>
      </w:r>
      <w:proofErr w:type="gramStart"/>
      <w:r w:rsidRPr="00482406">
        <w:rPr>
          <w:rFonts w:ascii="宋体" w:eastAsia="宋体" w:hAnsi="宋体" w:cs="宋体"/>
          <w:kern w:val="0"/>
          <w:sz w:val="24"/>
          <w:szCs w:val="24"/>
        </w:rPr>
        <w:t>啰</w:t>
      </w:r>
      <w:proofErr w:type="gramEnd"/>
      <w:r w:rsidRPr="00482406">
        <w:rPr>
          <w:rFonts w:ascii="宋体" w:eastAsia="宋体" w:hAnsi="宋体" w:cs="宋体"/>
          <w:kern w:val="0"/>
          <w:sz w:val="24"/>
          <w:szCs w:val="24"/>
        </w:rPr>
        <w:t>音</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C.病理性支气管呼吸音</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D.胸部叩诊音及呼吸音的双侧比较</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lastRenderedPageBreak/>
        <w:t xml:space="preserve">　　E.颈动脉充盈</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8.确诊最有价值的辅助检查是：</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A.B型超声显像</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B.心电图</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C.X线透视或摄片</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D.MRI</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E.核素肺扫描</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9.[假设信息]经检查确诊肺气肿并发左侧自发性气胸，其治疗拟选择胸腔插管水封瓶引流。护士应向患者解释，引流的主要目的是：</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A.维护已经严重受损的肺功能，防止呼吸衰竭</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B.缩短住院时间</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C.防止形成慢性气胸</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D.防止胸腔继发感染</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kern w:val="0"/>
          <w:sz w:val="24"/>
          <w:szCs w:val="24"/>
        </w:rPr>
        <w:t xml:space="preserve">　　E.防止循环系统受扰和引起并发症</w:t>
      </w:r>
    </w:p>
    <w:p w:rsidR="00482406" w:rsidRPr="00482406" w:rsidRDefault="00482406" w:rsidP="00482406">
      <w:pPr>
        <w:widowControl/>
        <w:spacing w:before="100" w:beforeAutospacing="1" w:after="100" w:afterAutospacing="1"/>
        <w:jc w:val="left"/>
        <w:rPr>
          <w:rFonts w:ascii="宋体" w:eastAsia="宋体" w:hAnsi="宋体" w:cs="宋体"/>
          <w:kern w:val="0"/>
          <w:sz w:val="24"/>
          <w:szCs w:val="24"/>
        </w:rPr>
      </w:pPr>
      <w:r w:rsidRPr="00482406">
        <w:rPr>
          <w:rFonts w:ascii="宋体" w:eastAsia="宋体" w:hAnsi="宋体" w:cs="宋体"/>
          <w:b/>
          <w:bCs/>
          <w:kern w:val="0"/>
          <w:sz w:val="24"/>
          <w:szCs w:val="24"/>
        </w:rPr>
        <w:t>推荐：</w:t>
      </w:r>
      <w:hyperlink r:id="rId9" w:tgtFrame="_blank" w:tooltip="" w:history="1">
        <w:r w:rsidRPr="00482406">
          <w:rPr>
            <w:rFonts w:ascii="宋体" w:eastAsia="宋体" w:hAnsi="宋体" w:cs="宋体"/>
            <w:b/>
            <w:bCs/>
            <w:color w:val="FF0000"/>
            <w:kern w:val="0"/>
            <w:sz w:val="24"/>
            <w:szCs w:val="24"/>
            <w:u w:val="single"/>
          </w:rPr>
          <w:t>2017年护士资格考试</w:t>
        </w:r>
        <w:proofErr w:type="gramStart"/>
        <w:r w:rsidRPr="00482406">
          <w:rPr>
            <w:rFonts w:ascii="宋体" w:eastAsia="宋体" w:hAnsi="宋体" w:cs="宋体"/>
            <w:b/>
            <w:bCs/>
            <w:color w:val="FF0000"/>
            <w:kern w:val="0"/>
            <w:sz w:val="24"/>
            <w:szCs w:val="24"/>
            <w:u w:val="single"/>
          </w:rPr>
          <w:t>辅导班热招</w:t>
        </w:r>
        <w:proofErr w:type="gramEnd"/>
        <w:r w:rsidRPr="00482406">
          <w:rPr>
            <w:rFonts w:ascii="宋体" w:eastAsia="宋体" w:hAnsi="宋体" w:cs="宋体"/>
            <w:b/>
            <w:bCs/>
            <w:color w:val="FF0000"/>
            <w:kern w:val="0"/>
            <w:sz w:val="24"/>
            <w:szCs w:val="24"/>
            <w:u w:val="single"/>
          </w:rPr>
          <w:t>&gt;&gt;</w:t>
        </w:r>
      </w:hyperlink>
    </w:p>
    <w:p w:rsidR="00482406" w:rsidRPr="00482406" w:rsidRDefault="00482406" w:rsidP="00482406">
      <w:pPr>
        <w:widowControl/>
        <w:spacing w:before="100" w:beforeAutospacing="1" w:after="100" w:afterAutospacing="1"/>
        <w:jc w:val="center"/>
        <w:rPr>
          <w:rFonts w:ascii="宋体" w:eastAsia="宋体" w:hAnsi="宋体" w:cs="宋体"/>
          <w:color w:val="000000"/>
          <w:kern w:val="0"/>
          <w:sz w:val="24"/>
          <w:szCs w:val="24"/>
        </w:rPr>
      </w:pPr>
      <w:r>
        <w:rPr>
          <w:rFonts w:ascii="宋体" w:eastAsia="宋体" w:hAnsi="宋体" w:cs="宋体"/>
          <w:b/>
          <w:bCs/>
          <w:noProof/>
          <w:color w:val="0000FF"/>
          <w:kern w:val="0"/>
          <w:sz w:val="24"/>
          <w:szCs w:val="24"/>
        </w:rPr>
        <w:lastRenderedPageBreak/>
        <w:drawing>
          <wp:inline distT="0" distB="0" distL="0" distR="0">
            <wp:extent cx="3810000" cy="3171825"/>
            <wp:effectExtent l="19050" t="0" r="0" b="0"/>
            <wp:docPr id="4" name="图片 4" descr="http://file.koolearn.com/20161108/14785760356360.jpg">
              <a:hlinkClick xmlns:a="http://schemas.openxmlformats.org/drawingml/2006/main" r:id="rId9" tgtFrame="&quot;_blank&quot;"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file.koolearn.com/20161108/14785760356360.jpg">
                      <a:hlinkClick r:id="rId9" tgtFrame="&quot;_blank&quot;" tooltip="&quot;&quot;"/>
                    </pic:cNvPr>
                    <pic:cNvPicPr>
                      <a:picLocks noChangeAspect="1" noChangeArrowheads="1"/>
                    </pic:cNvPicPr>
                  </pic:nvPicPr>
                  <pic:blipFill>
                    <a:blip r:embed="rId10" cstate="print"/>
                    <a:srcRect/>
                    <a:stretch>
                      <a:fillRect/>
                    </a:stretch>
                  </pic:blipFill>
                  <pic:spPr bwMode="auto">
                    <a:xfrm>
                      <a:off x="0" y="0"/>
                      <a:ext cx="3810000" cy="3171825"/>
                    </a:xfrm>
                    <a:prstGeom prst="rect">
                      <a:avLst/>
                    </a:prstGeom>
                    <a:noFill/>
                    <a:ln w="9525">
                      <a:noFill/>
                      <a:miter lim="800000"/>
                      <a:headEnd/>
                      <a:tailEnd/>
                    </a:ln>
                  </pic:spPr>
                </pic:pic>
              </a:graphicData>
            </a:graphic>
          </wp:inline>
        </w:drawing>
      </w:r>
    </w:p>
    <w:p w:rsidR="00780D89" w:rsidRDefault="00780D89" w:rsidP="00780D89"/>
    <w:p w:rsidR="00A75C36" w:rsidRPr="00780D89" w:rsidRDefault="00A75C36" w:rsidP="002C520A">
      <w:pPr>
        <w:jc w:val="left"/>
      </w:pPr>
    </w:p>
    <w:sectPr w:rsidR="00A75C36" w:rsidRPr="00780D89" w:rsidSect="004E3012">
      <w:head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31E1" w:rsidRDefault="00AC31E1" w:rsidP="00632661">
      <w:r>
        <w:separator/>
      </w:r>
    </w:p>
  </w:endnote>
  <w:endnote w:type="continuationSeparator" w:id="0">
    <w:p w:rsidR="00AC31E1" w:rsidRDefault="00AC31E1" w:rsidP="0063266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31E1" w:rsidRDefault="00AC31E1" w:rsidP="00632661">
      <w:r>
        <w:separator/>
      </w:r>
    </w:p>
  </w:footnote>
  <w:footnote w:type="continuationSeparator" w:id="0">
    <w:p w:rsidR="00AC31E1" w:rsidRDefault="00AC31E1" w:rsidP="0063266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6C41" w:rsidRPr="00C959DB" w:rsidRDefault="00146C41" w:rsidP="002C520A">
    <w:pPr>
      <w:pStyle w:val="a3"/>
      <w:jc w:val="both"/>
      <w:rPr>
        <w:rFonts w:asciiTheme="minorEastAsia" w:hAnsiTheme="minorEastAsia"/>
      </w:rPr>
    </w:pPr>
    <w:r>
      <w:ptab w:relativeTo="margin" w:alignment="center" w:leader="none"/>
    </w:r>
    <w:r w:rsidR="00392E09">
      <w:rPr>
        <w:noProof/>
      </w:rPr>
      <w:drawing>
        <wp:inline distT="0" distB="0" distL="0" distR="0">
          <wp:extent cx="1524000" cy="647700"/>
          <wp:effectExtent l="19050" t="0" r="0" b="0"/>
          <wp:docPr id="1" name="图片 1" descr="C:\Users\jinjunliang\Desktop\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injunliang\Desktop\logo.png"/>
                  <pic:cNvPicPr>
                    <a:picLocks noChangeAspect="1" noChangeArrowheads="1"/>
                  </pic:cNvPicPr>
                </pic:nvPicPr>
                <pic:blipFill>
                  <a:blip r:embed="rId1"/>
                  <a:srcRect/>
                  <a:stretch>
                    <a:fillRect/>
                  </a:stretch>
                </pic:blipFill>
                <pic:spPr bwMode="auto">
                  <a:xfrm>
                    <a:off x="0" y="0"/>
                    <a:ext cx="1524000" cy="647700"/>
                  </a:xfrm>
                  <a:prstGeom prst="rect">
                    <a:avLst/>
                  </a:prstGeom>
                  <a:noFill/>
                  <a:ln w="9525">
                    <a:noFill/>
                    <a:miter lim="800000"/>
                    <a:headEnd/>
                    <a:tailEnd/>
                  </a:ln>
                </pic:spPr>
              </pic:pic>
            </a:graphicData>
          </a:graphic>
        </wp:inline>
      </w:drawing>
    </w:r>
    <w:r w:rsidR="00E11215">
      <w:rPr>
        <w:rFonts w:hint="eastAsia"/>
      </w:rPr>
      <w:t xml:space="preserve">   </w:t>
    </w:r>
    <w:r w:rsidR="00C959DB">
      <w:rPr>
        <w:rFonts w:hint="eastAsia"/>
      </w:rPr>
      <w:t xml:space="preserve">          </w:t>
    </w:r>
    <w:r w:rsidR="007E1A7A" w:rsidRPr="00C959DB">
      <w:rPr>
        <w:rFonts w:asciiTheme="minorEastAsia" w:hAnsiTheme="minorEastAsia" w:hint="eastAsia"/>
      </w:rPr>
      <w:t>新东方在线</w:t>
    </w:r>
    <w:r w:rsidR="00700281">
      <w:rPr>
        <w:rFonts w:asciiTheme="minorEastAsia" w:hAnsiTheme="minorEastAsia" w:hint="eastAsia"/>
      </w:rPr>
      <w:t>医学网</w:t>
    </w:r>
    <w:r w:rsidR="00C959DB" w:rsidRPr="00C959DB">
      <w:rPr>
        <w:rFonts w:asciiTheme="minorEastAsia" w:hAnsiTheme="minorEastAsia" w:hint="eastAsia"/>
      </w:rPr>
      <w:t>(</w:t>
    </w:r>
    <w:hyperlink r:id="rId2" w:history="1">
      <w:r w:rsidR="00700281" w:rsidRPr="00341748">
        <w:rPr>
          <w:rStyle w:val="a6"/>
          <w:rFonts w:asciiTheme="minorEastAsia" w:hAnsiTheme="minorEastAsia"/>
        </w:rPr>
        <w:t>http://yixue.koolearn.com/</w:t>
      </w:r>
    </w:hyperlink>
    <w:r w:rsidR="00C959DB" w:rsidRPr="00C959DB">
      <w:rPr>
        <w:rFonts w:asciiTheme="minorEastAsia" w:hAnsiTheme="minorEastAsia" w:hint="eastAsia"/>
      </w:rPr>
      <w:t>)</w:t>
    </w:r>
    <w:r w:rsidR="00700281">
      <w:rPr>
        <w:rFonts w:asciiTheme="minorEastAsia" w:hAnsiTheme="minorEastAsia" w:hint="eastAsia"/>
      </w:rPr>
      <w:t>网友</w:t>
    </w:r>
    <w:r w:rsidR="00274A61" w:rsidRPr="00C959DB">
      <w:rPr>
        <w:rFonts w:asciiTheme="minorEastAsia" w:hAnsiTheme="minorEastAsia" w:hint="eastAsia"/>
      </w:rPr>
      <w:t>分享</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843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32661"/>
    <w:rsid w:val="000B27E7"/>
    <w:rsid w:val="00146C41"/>
    <w:rsid w:val="00161DA0"/>
    <w:rsid w:val="001A2EC6"/>
    <w:rsid w:val="00237EBD"/>
    <w:rsid w:val="00274A61"/>
    <w:rsid w:val="00294776"/>
    <w:rsid w:val="002B57BD"/>
    <w:rsid w:val="002C520A"/>
    <w:rsid w:val="002E1F1C"/>
    <w:rsid w:val="00392E09"/>
    <w:rsid w:val="003C0DE4"/>
    <w:rsid w:val="003D6C09"/>
    <w:rsid w:val="00462E27"/>
    <w:rsid w:val="00482406"/>
    <w:rsid w:val="004A0752"/>
    <w:rsid w:val="004E3012"/>
    <w:rsid w:val="00590506"/>
    <w:rsid w:val="005C1952"/>
    <w:rsid w:val="00632661"/>
    <w:rsid w:val="00700281"/>
    <w:rsid w:val="00780D89"/>
    <w:rsid w:val="007E1A7A"/>
    <w:rsid w:val="00830E48"/>
    <w:rsid w:val="008F1262"/>
    <w:rsid w:val="00931403"/>
    <w:rsid w:val="00976682"/>
    <w:rsid w:val="009A789F"/>
    <w:rsid w:val="00A30FB5"/>
    <w:rsid w:val="00A75C36"/>
    <w:rsid w:val="00AC31E1"/>
    <w:rsid w:val="00B75912"/>
    <w:rsid w:val="00BD2C99"/>
    <w:rsid w:val="00C5110E"/>
    <w:rsid w:val="00C71F51"/>
    <w:rsid w:val="00C959DB"/>
    <w:rsid w:val="00C970CE"/>
    <w:rsid w:val="00CD2248"/>
    <w:rsid w:val="00CE0DE1"/>
    <w:rsid w:val="00D15645"/>
    <w:rsid w:val="00D20134"/>
    <w:rsid w:val="00E11215"/>
    <w:rsid w:val="00F374F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301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326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32661"/>
    <w:rPr>
      <w:sz w:val="18"/>
      <w:szCs w:val="18"/>
    </w:rPr>
  </w:style>
  <w:style w:type="paragraph" w:styleId="a4">
    <w:name w:val="footer"/>
    <w:basedOn w:val="a"/>
    <w:link w:val="Char0"/>
    <w:uiPriority w:val="99"/>
    <w:semiHidden/>
    <w:unhideWhenUsed/>
    <w:rsid w:val="0063266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32661"/>
    <w:rPr>
      <w:sz w:val="18"/>
      <w:szCs w:val="18"/>
    </w:rPr>
  </w:style>
  <w:style w:type="paragraph" w:styleId="a5">
    <w:name w:val="Balloon Text"/>
    <w:basedOn w:val="a"/>
    <w:link w:val="Char1"/>
    <w:uiPriority w:val="99"/>
    <w:semiHidden/>
    <w:unhideWhenUsed/>
    <w:rsid w:val="00146C41"/>
    <w:rPr>
      <w:sz w:val="18"/>
      <w:szCs w:val="18"/>
    </w:rPr>
  </w:style>
  <w:style w:type="character" w:customStyle="1" w:styleId="Char1">
    <w:name w:val="批注框文本 Char"/>
    <w:basedOn w:val="a0"/>
    <w:link w:val="a5"/>
    <w:uiPriority w:val="99"/>
    <w:semiHidden/>
    <w:rsid w:val="00146C41"/>
    <w:rPr>
      <w:sz w:val="18"/>
      <w:szCs w:val="18"/>
    </w:rPr>
  </w:style>
  <w:style w:type="character" w:styleId="a6">
    <w:name w:val="Hyperlink"/>
    <w:basedOn w:val="a0"/>
    <w:uiPriority w:val="99"/>
    <w:unhideWhenUsed/>
    <w:rsid w:val="008F1262"/>
    <w:rPr>
      <w:color w:val="0000FF" w:themeColor="hyperlink"/>
      <w:u w:val="single"/>
    </w:rPr>
  </w:style>
  <w:style w:type="paragraph" w:styleId="a7">
    <w:name w:val="Normal (Web)"/>
    <w:basedOn w:val="a"/>
    <w:uiPriority w:val="99"/>
    <w:semiHidden/>
    <w:unhideWhenUsed/>
    <w:rsid w:val="00482406"/>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482406"/>
    <w:rPr>
      <w:b/>
      <w:bCs/>
    </w:rPr>
  </w:style>
</w:styles>
</file>

<file path=word/webSettings.xml><?xml version="1.0" encoding="utf-8"?>
<w:webSettings xmlns:r="http://schemas.openxmlformats.org/officeDocument/2006/relationships" xmlns:w="http://schemas.openxmlformats.org/wordprocessingml/2006/main">
  <w:divs>
    <w:div w:id="2067147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4.jpeg"/><Relationship Id="rId4" Type="http://schemas.openxmlformats.org/officeDocument/2006/relationships/footnotes" Target="footnotes.xml"/><Relationship Id="rId9" Type="http://schemas.openxmlformats.org/officeDocument/2006/relationships/hyperlink" Target="http://yixue.koolearn.com/zhiyehushi/"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http://yixue.koolearn.com/" TargetMode="External"/><Relationship Id="rId1"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726</Words>
  <Characters>4143</Characters>
  <Application>Microsoft Office Word</Application>
  <DocSecurity>0</DocSecurity>
  <Lines>34</Lines>
  <Paragraphs>9</Paragraphs>
  <ScaleCrop>false</ScaleCrop>
  <Company>Lenovo</Company>
  <LinksUpToDate>false</LinksUpToDate>
  <CharactersWithSpaces>4860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jinjunliang</dc:creator>
  <cp:lastModifiedBy>liangliwei</cp:lastModifiedBy>
  <cp:revision>2</cp:revision>
  <dcterms:created xsi:type="dcterms:W3CDTF">2016-11-24T04:45:00Z</dcterms:created>
  <dcterms:modified xsi:type="dcterms:W3CDTF">2016-11-24T04:45:00Z</dcterms:modified>
</cp:coreProperties>
</file>