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left="4800" w:hanging="4800" w:hangingChars="1500"/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</w:p>
    <w:p>
      <w:pPr>
        <w:ind w:left="-125" w:leftChars="-231" w:right="-334" w:rightChars="-159" w:hanging="360" w:hangingChars="90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东营市食品药品监督管理局及直属事业单位</w:t>
      </w:r>
    </w:p>
    <w:p>
      <w:pPr>
        <w:ind w:left="-125" w:leftChars="-231" w:right="-334" w:rightChars="-159" w:hanging="360" w:hangingChars="90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招聘临时工作人员报名登记表</w:t>
      </w:r>
    </w:p>
    <w:p>
      <w:pPr>
        <w:jc w:val="center"/>
        <w:rPr>
          <w:b/>
          <w:szCs w:val="21"/>
        </w:rPr>
      </w:pPr>
    </w:p>
    <w:tbl>
      <w:tblPr>
        <w:tblW w:w="8820" w:type="dxa"/>
        <w:jc w:val="center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620"/>
        <w:gridCol w:w="1980"/>
        <w:gridCol w:w="1440"/>
        <w:gridCol w:w="18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0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（贴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1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高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3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制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爱好及特长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应聘单位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及岗位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719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成员简介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129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</w:tbl>
    <w:p>
      <w:pPr>
        <w:widowControl/>
        <w:spacing w:line="315" w:lineRule="atLeast"/>
        <w:ind w:firstLine="32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44"/>
          <w:szCs w:val="44"/>
        </w:rPr>
        <w:t>专业目录</w:t>
      </w:r>
    </w:p>
    <w:tbl>
      <w:tblPr>
        <w:tblW w:w="92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1608"/>
        <w:gridCol w:w="7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611" w:hRule="atLeast"/>
        </w:trPr>
        <w:tc>
          <w:tcPr>
            <w:tcW w:w="16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专业类别</w:t>
            </w:r>
          </w:p>
        </w:tc>
        <w:tc>
          <w:tcPr>
            <w:tcW w:w="7603" w:type="dxa"/>
            <w:tcBorders>
              <w:top w:val="single" w:color="auto" w:sz="8" w:space="0"/>
              <w:left w:val="outset" w:color="ECE9D8" w:sz="6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916" w:hRule="atLeast"/>
        </w:trPr>
        <w:tc>
          <w:tcPr>
            <w:tcW w:w="1608" w:type="dxa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药学类与化工类</w:t>
            </w:r>
          </w:p>
        </w:tc>
        <w:tc>
          <w:tcPr>
            <w:tcW w:w="7603" w:type="dxa"/>
            <w:tcBorders>
              <w:top w:val="outset" w:color="ECE9D8" w:sz="6" w:space="0"/>
              <w:left w:val="outset" w:color="ECE9D8" w:sz="6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学、中药学、药物制剂、中草药栽培与鉴定、中药资源与开发、应用药学、临床药学、海洋药学、药事管理、制药工程、化工与制药、药物化学、药剂学、生药学、药物分析学、微生物与生化药学、药理学、化学制药、生物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1692" w:hRule="atLeast"/>
        </w:trPr>
        <w:tc>
          <w:tcPr>
            <w:tcW w:w="1608" w:type="dxa"/>
            <w:tcBorders>
              <w:top w:val="out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食品类</w:t>
            </w:r>
          </w:p>
        </w:tc>
        <w:tc>
          <w:tcPr>
            <w:tcW w:w="7603" w:type="dxa"/>
            <w:tcBorders>
              <w:top w:val="outset" w:color="ECE9D8" w:sz="6" w:space="0"/>
              <w:left w:val="outset" w:color="ECE9D8" w:sz="6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食品质量与安全、营养与食品卫生学、食品科学与工程、食品经济管理、食品科学、粮食、油脂及植物蛋白工程、食品卫生与营养学、农产品加工及贮藏工程</w:t>
            </w:r>
          </w:p>
        </w:tc>
      </w:tr>
    </w:tbl>
    <w:p>
      <w:pPr>
        <w:rPr>
          <w:rFonts w:ascii="方正小标宋简体" w:eastAsia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Balloon Text"/>
    <w:basedOn w:val="1"/>
    <w:link w:val="4"/>
    <w:semiHidden/>
    <w:unhideWhenUsed/>
    <w:uiPriority w:val="99"/>
    <w:rPr>
      <w:sz w:val="18"/>
      <w:szCs w:val="18"/>
    </w:rPr>
  </w:style>
  <w:style w:type="character" w:customStyle="1" w:styleId="4">
    <w:name w:val="批注框文本 Char"/>
    <w:basedOn w:val="3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200</Words>
  <Characters>1146</Characters>
  <Lines>9</Lines>
  <Paragraphs>2</Paragraphs>
  <TotalTime>0</TotalTime>
  <ScaleCrop>false</ScaleCrop>
  <LinksUpToDate>false</LinksUpToDate>
  <CharactersWithSpaces>0</CharactersWithSpaces>
  <Application>WPS Office 个人版_9.1.0.4855_{F1E327BC-269C-435d-A152-05C5408002CA}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2013-03-29T07:50:00Z</dcterms:created>
  <dc:creator>gzc</dc:creator>
  <cp:lastModifiedBy>Administrator</cp:lastModifiedBy>
  <cp:lastPrinted>2014-11-04T02:40:00Z</cp:lastPrinted>
  <dcterms:modified xsi:type="dcterms:W3CDTF">2014-11-05T04:56:52Z</dcterms:modified>
  <dc:title>东营市食品药品监督管理局及直属事业单位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