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38"/>
        <w:gridCol w:w="756"/>
        <w:gridCol w:w="757"/>
        <w:gridCol w:w="757"/>
        <w:gridCol w:w="928"/>
        <w:gridCol w:w="1482"/>
        <w:gridCol w:w="757"/>
        <w:gridCol w:w="1691"/>
      </w:tblGrid>
      <w:tr w:rsidR="008B5CC5" w:rsidRPr="008B5CC5" w:rsidTr="008B5CC5">
        <w:trPr>
          <w:trHeight w:val="1238"/>
        </w:trPr>
        <w:tc>
          <w:tcPr>
            <w:tcW w:w="14018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三门县环境卫生管理处等单位公开招聘工作人员计划表</w:t>
            </w:r>
          </w:p>
        </w:tc>
      </w:tr>
      <w:tr w:rsidR="008B5CC5" w:rsidRPr="008B5CC5" w:rsidTr="008B5CC5">
        <w:trPr>
          <w:trHeight w:val="768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所学专业要求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笔试内容</w:t>
            </w:r>
          </w:p>
        </w:tc>
      </w:tr>
      <w:tr w:rsidR="008B5CC5" w:rsidRPr="008B5CC5" w:rsidTr="008B5CC5">
        <w:trPr>
          <w:trHeight w:val="679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县环境卫生管理处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全日制普通高校本科及以上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城市管理行政执法相关法律知识</w:t>
            </w:r>
          </w:p>
        </w:tc>
      </w:tr>
      <w:tr w:rsidR="008B5CC5" w:rsidRPr="008B5CC5" w:rsidTr="008B5CC5">
        <w:trPr>
          <w:trHeight w:val="1032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乡镇（街道）统计中心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全日制普通高校本科及以上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统计学、会计学、经济学、国际经济与贸易、计算机科学与技术、电子信息科学与技术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统计学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50%</w:t>
            </w: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、经济管理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25%</w:t>
            </w: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、计算机应用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25%</w:t>
            </w:r>
          </w:p>
        </w:tc>
      </w:tr>
      <w:tr w:rsidR="008B5CC5" w:rsidRPr="008B5CC5" w:rsidTr="008B5CC5">
        <w:trPr>
          <w:trHeight w:val="743"/>
        </w:trPr>
        <w:tc>
          <w:tcPr>
            <w:tcW w:w="201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县国有资产管理局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全日制普通高校本科及以上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财政学、会计学、金融学、审计学、财务管理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会计与财务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80%</w:t>
            </w: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、金融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20%</w:t>
            </w:r>
          </w:p>
        </w:tc>
      </w:tr>
      <w:tr w:rsidR="008B5CC5" w:rsidRPr="008B5CC5" w:rsidTr="008B5CC5">
        <w:trPr>
          <w:trHeight w:val="62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5CC5" w:rsidRPr="008B5CC5" w:rsidRDefault="008B5CC5" w:rsidP="008B5C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全日制普通高校本科及以上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5CC5" w:rsidRPr="008B5CC5" w:rsidRDefault="008B5CC5" w:rsidP="008B5C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5CC5" w:rsidRPr="008B5CC5" w:rsidRDefault="008B5CC5" w:rsidP="008B5C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5CC5" w:rsidRPr="008B5CC5" w:rsidRDefault="008B5CC5" w:rsidP="008B5C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5CC5" w:rsidRPr="008B5CC5" w:rsidTr="008B5CC5">
        <w:trPr>
          <w:trHeight w:val="708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县沿海工业城管委会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全日制普通高校专科及以上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土木工程、建筑工程、工程管理、市政工程、工民建、建筑学、工程监理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持有二级建造师或建筑类工程师资格</w:t>
            </w: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证书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工程管理相关法律法规与专业知识</w:t>
            </w:r>
          </w:p>
        </w:tc>
      </w:tr>
      <w:tr w:rsidR="008B5CC5" w:rsidRPr="008B5CC5" w:rsidTr="008B5CC5">
        <w:trPr>
          <w:trHeight w:val="917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浙江省橡胶制品质量监督检验中心（三门）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全日制普通高校本科及以上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检测技术及仪器仪表、电子仪器及测量技术、测控技术与仪器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浙江户籍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8B5CC5" w:rsidRPr="008B5CC5" w:rsidRDefault="008B5CC5" w:rsidP="008B5CC5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5C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检测技术与仪器专业知识</w:t>
            </w:r>
          </w:p>
        </w:tc>
      </w:tr>
    </w:tbl>
    <w:p w:rsidR="00FA2593" w:rsidRPr="008B5CC5" w:rsidRDefault="00FA2593"/>
    <w:sectPr w:rsidR="00FA2593" w:rsidRPr="008B5CC5" w:rsidSect="00FA2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788D"/>
    <w:rsid w:val="0056788D"/>
    <w:rsid w:val="008B5CC5"/>
    <w:rsid w:val="00FA2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2014-10-30T07:18:00Z</dcterms:created>
  <dcterms:modified xsi:type="dcterms:W3CDTF">2014-10-30T07:19:00Z</dcterms:modified>
</cp:coreProperties>
</file>