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80C" w:rsidRPr="00DB080C" w:rsidRDefault="00DB080C" w:rsidP="00DB080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    2015</w:t>
      </w:r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年初级护师考试大纲</w:t>
      </w:r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-</w:t>
      </w:r>
      <w:r w:rsidR="00D20E61">
        <w:rPr>
          <w:rFonts w:ascii="Arial" w:eastAsia="宋体" w:hAnsi="Arial" w:cs="Arial" w:hint="eastAsia"/>
          <w:color w:val="000000"/>
          <w:kern w:val="0"/>
          <w:sz w:val="24"/>
          <w:szCs w:val="24"/>
        </w:rPr>
        <w:t>外</w:t>
      </w:r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科护理学：</w:t>
      </w:r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2015</w:t>
      </w:r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年初级护师考试大纲已经公布，新东方在线特整理</w:t>
      </w:r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2015</w:t>
      </w:r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年初级护师</w:t>
      </w:r>
      <w:r w:rsidR="00D20E61">
        <w:rPr>
          <w:rFonts w:ascii="Arial" w:eastAsia="宋体" w:hAnsi="Arial" w:cs="Arial" w:hint="eastAsia"/>
          <w:color w:val="000000"/>
          <w:kern w:val="0"/>
          <w:sz w:val="24"/>
          <w:szCs w:val="24"/>
        </w:rPr>
        <w:t>外</w:t>
      </w:r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科护理</w:t>
      </w:r>
      <w:proofErr w:type="gramStart"/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学考试</w:t>
      </w:r>
      <w:proofErr w:type="gramEnd"/>
      <w:r w:rsidRPr="00DB080C">
        <w:rPr>
          <w:rFonts w:ascii="Arial" w:eastAsia="宋体" w:hAnsi="Arial" w:cs="Arial"/>
          <w:color w:val="000000"/>
          <w:kern w:val="0"/>
          <w:sz w:val="24"/>
          <w:szCs w:val="24"/>
        </w:rPr>
        <w:t>大纲，以供参考。</w:t>
      </w:r>
    </w:p>
    <w:p w:rsidR="00DB080C" w:rsidRPr="00DB080C" w:rsidRDefault="00DB080C" w:rsidP="00DB080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DB080C" w:rsidRPr="00DB080C" w:rsidRDefault="00DB080C" w:rsidP="00DB080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DB080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2015</w:t>
      </w:r>
      <w:r w:rsidRPr="00DB080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年初级护师考试大纲</w:t>
      </w:r>
      <w:r w:rsidRPr="00DB080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-</w:t>
      </w:r>
      <w:r w:rsidRPr="00DB080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外科护理学（</w:t>
      </w:r>
      <w:hyperlink r:id="rId6" w:tgtFrame="_blank" w:history="1">
        <w:r w:rsidRPr="00DB080C">
          <w:rPr>
            <w:rFonts w:ascii="Arial" w:eastAsia="宋体" w:hAnsi="Arial" w:cs="Arial"/>
            <w:b/>
            <w:bCs/>
            <w:color w:val="0000FF"/>
            <w:kern w:val="0"/>
            <w:sz w:val="24"/>
            <w:szCs w:val="24"/>
            <w:u w:val="single"/>
          </w:rPr>
          <w:t>2015</w:t>
        </w:r>
        <w:r w:rsidRPr="00DB080C">
          <w:rPr>
            <w:rFonts w:ascii="Arial" w:eastAsia="宋体" w:hAnsi="Arial" w:cs="Arial"/>
            <w:b/>
            <w:bCs/>
            <w:color w:val="0000FF"/>
            <w:kern w:val="0"/>
            <w:sz w:val="24"/>
            <w:szCs w:val="24"/>
            <w:u w:val="single"/>
          </w:rPr>
          <w:t>年初级护师考试大纲汇总</w:t>
        </w:r>
      </w:hyperlink>
      <w:r w:rsidRPr="00DB080C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）：</w:t>
      </w:r>
    </w:p>
    <w:p w:rsidR="00DB080C" w:rsidRPr="00DB080C" w:rsidRDefault="00DB080C" w:rsidP="00DB080C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tbl>
      <w:tblPr>
        <w:tblW w:w="849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96"/>
        <w:gridCol w:w="1925"/>
        <w:gridCol w:w="2777"/>
        <w:gridCol w:w="1104"/>
        <w:gridCol w:w="1104"/>
      </w:tblGrid>
      <w:tr w:rsidR="00DB080C" w:rsidRPr="00DB080C" w:rsidTr="00DB080C">
        <w:trPr>
          <w:jc w:val="center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科目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一、水、电解质、酸碱代谢失调病人的护理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正常体液平衡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）水的平衡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）电解质的平衡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）酸碱平衡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水和钠代谢紊乱的护理（高渗性脱水、低渗性脱水、等渗性脱水、水过多水中毒）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电解质代谢异常的护理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）钾代谢异常：低钾血症、高钾血症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）钙代谢异常：低钙血症、高钙血症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）磷代谢异常：低磷血症、高磷血症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熟悉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酸碱平衡失调的护理（代谢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性酸中毒、代谢性碱中毒、呼吸性酸中毒、呼吸性碱中毒）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液体疗法及护理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）护理评估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二、外科营养支持病人的护理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）手术创伤、严重感染后营养代谢特点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）营养不良的分类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）营养不良的诊断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）营养疗法的适应证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肠内营养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）适应证及禁忌证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）肠内营养剂分类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）肠内营养的投与方法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肠外营养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）适应证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）营养素及制剂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）输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注方法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）并发症及其预防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三、外科休克病人的护理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）病因与分类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熟悉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低血容量性休克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感染性休克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护理措施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四、多器官功能障碍综合征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）临床类型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）预防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急性呼吸窘迫综合征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）预防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急性肾衰竭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）治疗和护理要点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弥漫性血管内凝血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）治疗和护理要点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五、麻醉病人的护理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）麻醉的分类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全身麻醉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）吸入麻醉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）静脉麻醉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）静脉复合麻醉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椎管内麻醉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）蛛网膜下腔阻滞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）硬脊膜外阻滞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局部麻醉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）常用局部麻醉药物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）局部麻醉药物中毒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）局部麻醉的护理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围麻醉期护理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）麻醉前准备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）术前用药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）麻醉后苏醒期的护理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术后镇痛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）方法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）并发症及处理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六、心肺脑复苏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）心跳、呼吸骤停的类型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）心跳、呼吸骤停的诊断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心肺复苏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）初期复苏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）二期复苏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脑复苏及复苏后处理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）脑复苏及护理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）复苏后的治疗和护理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七、外科重症监护（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ICU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ICU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设置及仪器设备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ICU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的人员结构及要求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）收治对象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重症病人的监测和护理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）血流动力学的监测和护理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）呼吸功能的监测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）其他系统及脏器功能的监护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八、手术前后病人的护理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手术前病人的护理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）护理评估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手术后病人的护理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）护理评估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九、手术室护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理工作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）手术室的设置、布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局和配备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）手术室的管理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手术物品准备和无菌处理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）布类用品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）敷料类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）器械类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）缝线和缝针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）引流物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手术人员的准备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）术前一般性准备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）手臂的洗刷与消毒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病人的准备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）一般准备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）手术体位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）手术区皮肤消毒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区铺单法</w:t>
            </w:r>
            <w:proofErr w:type="gramEnd"/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手术配合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）器械护士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）巡回护士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手术中的无菌原则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）无菌台的准备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）手术中的无菌原则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十、外科感染病人的护理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）病因与常见的致病菌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浅部软组织的化脓性感染（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疖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、痈、急性蜂窝组织炎、丹毒、急性淋巴管炎和急性淋巴结炎）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手部急性化脓性感染（脓性指头炎、急性化脓性腱鞘炎和化脓性滑囊炎、手掌深部间隙感染）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全身性感染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特异性感染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（破伤风、气性坏疽）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十一、损伤病人的护理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概论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）创伤的修复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）并发症和防治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清创术与更换敷料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）清创术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）更换敷料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）换药室的管理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）换药方法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）不同伤口的处理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烧伤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）临床表现和诊断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熟悉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十二、器官移植病人的护理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器官移植术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前准备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）供者的选择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）移植器官的保存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）受者的准备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）病室的准备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）排斥反应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皮肤移植病人的护理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十三、肿瘤病人的护理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）肿瘤分期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）预防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熟悉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常见体表肿瘤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）皮肤乳头状瘤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）黑痣与黑色素瘤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）脂肪瘤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）纤维瘤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）血管瘤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）肿瘤病人的心理特点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）肿瘤手术治疗病人的护理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）肿瘤放射治疗病人的护理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）肿瘤化学治疗病人的护理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十四、颅内压增高病人的护理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颅内压增高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急性脑疝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）解剖概要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）急救护理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十五、颅脑损伤病人的护理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颅骨骨折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）解剖概要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脑损伤（脑震荡、脑挫裂伤、颅内血肿）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）临床表现和诊断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颅脑损伤的护理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）护理评估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810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5886450" cy="3781425"/>
                  <wp:effectExtent l="19050" t="0" r="0" b="0"/>
                  <wp:docPr id="3" name="图片 2" descr="http://file.koolearn.com/20141029/141457047635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file.koolearn.com/20141029/141457047635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3781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​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十七、乳房疾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解剖生理概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）乳房的解剖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）乳腺的生理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急性乳腺炎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）临床表现和诊断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乳房良性肿块（乳房纤维腺瘤、乳管内乳头状瘤、乳腺囊性增生病）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）临床特点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乳腺癌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）分期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十八、胸部损伤病人的护理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解剖生理概要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肋骨骨折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）临床表现和诊断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损伤性气胸（闭合性气胸、开放性气胸、张力性气胸）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损伤性血胸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）胸部损伤病人的护理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）胸膜腔闭式引流病人的护理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十九、脓胸病人的护理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急性脓胸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）临床表现和诊断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慢性脓胸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）临床表现和诊断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二十、肺癌病人外科治疗的护理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疾病概述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）病理和分类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）术前护理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）术后护理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二十一、食管癌病人的护理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解剖生理概要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食管癌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）病理和分型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二十二、心脏疾病病人的护理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）心脏疾病的特殊检查方法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冠状动脉粥样硬化性心脏病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体外循环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二十三、腹外疝病人的护理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）概念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）临床类型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腹股沟疝（腹股沟斜疝、腹股沟直疝）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）定义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）临床特点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股疝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其他腹外疝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（脐疝、切口疝）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）术前护理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）术后护理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）健康教育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二十四、急性腹膜炎病人的护理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解剖生理概要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急性腹膜炎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腹腔脓肿（膈下脓、盆腔脓肿、肠间脓肿）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）术前护理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）术后护理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）健康教育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二十五、腹部损伤病人的护理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常见实质性脏器损伤（脾破裂、肝破裂）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常见空腔脏器损伤（小肠破裂、结肠破裂）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二十六、胃、十二指肠疾病病人的护理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解剖生理概要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）胃的解剖生理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）十二指肠解剖生理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胃、十二指肠溃疡的外科治疗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）常见并发症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）外科治疗适应证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）手术方式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胃癌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二十七、肠疾病病人的护理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解剖生理概要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）小肠解剖生理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）阑尾的解剖生理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）大肠的解剖生理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阑尾炎病人的护理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）急性阑尾炎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）病因、病理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）特殊类型急性阑尾炎的特点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）慢性阑尾炎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肠梗阻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）几种常见的机械性肠梗阻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肠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瘘</w:t>
            </w:r>
            <w:proofErr w:type="gramEnd"/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大肠癌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二十八、直肠肛管疾病病人的护理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直肠肛管解剖生理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）生理功能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常见直肠肛管良性疾病（肛裂、直肠肛管周围脓肿、肛瘘、痔）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二十九、门静脉高压症病人的护理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解剖生理概要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门静脉高压症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三十、肝脏疾病病人的护理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解剖生理概要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原发性肝癌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）鉴别诊断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肝脓肿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）细菌性肝脓肿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）阿米巴性肝脓肿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三十一、胆道疾病病人的护理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解剖生理概要　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胆道疾病的特殊检查及护理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B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型超声波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射线检查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）十二指肠引流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CT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）核素显像扫描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胆石症和胆道感染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）胆道结石的形成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）结石的部位及类型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）胆囊结石及急性胆囊炎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）胆管结石及胆管炎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）急性梗阻性化脓性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胆管炎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胆道蛔虫病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三十二、胰腺疾病病人的护理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解剖生理概要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急性胰腺炎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）临床分型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胰腺癌及壶腹部癌（胰腺癌、壶腹部癌）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三十三、外科急腹症病人的护理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）腹痛的病理生理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）诊断和鉴别诊断要点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三十四、周围血管疾病病人的护理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下肢静脉曲张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）解剖生理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）并发症及处理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血栓闭塞性脉管炎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三十五、泌尿、男性生殖系统疾病的主要症状和检查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常见症状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）排尿异常及护理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）尿液异常及护理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辅助检查及护理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）实验室检查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）器械检查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）影像学检查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三十六、泌尿系损伤病人的护理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肾损伤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）病理和分类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膀胱损伤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）病理和分类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尿道损伤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）病理和分类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三十七、泌尿系结石病人的护理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上尿路结石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膀胱结石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尿道结石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）非手术治疗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）手术治疗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）健康教育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三十八、肾结核病人的护理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）术后护理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）健康教育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三十九、泌尿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系统梗阻病人的护理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良性前列腺增生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急性尿潴留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四十、泌尿系统肿瘤病人的护理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肾癌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膀胱癌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前列腺癌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四十一、骨科病人的一般护理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牵引术与护理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石膏绷带术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与护理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）石膏绷带术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功能锻炼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）目的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四十二、骨与关节损伤病人的护理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骨折概述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）定义、病因、分类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）骨折的诊断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）骨折的并发症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）骨折的愈合过程和影响因素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）急救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常见的四肢骨折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）锁骨骨折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）肱骨髁上骨折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）护理重点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）桡骨远端伸直型骨折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）护理重点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）股骨颈骨折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）股骨干骨折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）护理重点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胫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腓骨干骨折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）四肢骨折病人的护理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）护理评估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脊椎骨折及脊髓损伤病人的护理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）脊椎骨折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）病因病理、分类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）急救搬运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）脊髓损伤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）并发症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）护理评估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骨盆骨折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）常见并发症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关节脱位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）概论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）定义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6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7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）并发症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8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）常见关节脱位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）肩关节脱位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）肘关节脱位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）髋关节脱位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）护理评估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断肢再植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四十三、常见骨关节感染病人的护理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化脓性骨髓炎（急性血源性骨髓炎、慢性骨髓炎）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化脓性关节炎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骨与关节结核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）常见骨关节结核（脊柱结核、髋关节结核、膝关节结核）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）非手术治疗和术前护理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）术后护理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四十四、骨肿瘤病人的护理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概述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）分类和病理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常见骨肿瘤（骨软骨瘤、骨巨细胞瘤、骨肉瘤）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DB080C" w:rsidRPr="00DB080C" w:rsidTr="00DB080C">
        <w:trPr>
          <w:jc w:val="center"/>
        </w:trPr>
        <w:tc>
          <w:tcPr>
            <w:tcW w:w="1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四十五、腰腿痛及颈肩痛病人的护理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腰椎间盘突出症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DB080C" w:rsidRPr="00DB080C" w:rsidTr="00DB080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颈椎病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）病因病理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）分型及临床表现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</w:t>
            </w:r>
            <w:proofErr w:type="gramStart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proofErr w:type="gramEnd"/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080C" w:rsidRPr="00DB080C" w:rsidRDefault="00DB080C" w:rsidP="00DB080C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DB080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DB080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</w:tbl>
    <w:p w:rsidR="00A75C36" w:rsidRPr="00DB080C" w:rsidRDefault="00A75C36" w:rsidP="00DB080C"/>
    <w:sectPr w:rsidR="00A75C36" w:rsidRPr="00DB080C" w:rsidSect="004E301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356" w:rsidRDefault="003F4356" w:rsidP="00632661">
      <w:r>
        <w:separator/>
      </w:r>
    </w:p>
  </w:endnote>
  <w:endnote w:type="continuationSeparator" w:id="0">
    <w:p w:rsidR="003F4356" w:rsidRDefault="003F4356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356" w:rsidRDefault="003F4356" w:rsidP="00632661">
      <w:r>
        <w:separator/>
      </w:r>
    </w:p>
  </w:footnote>
  <w:footnote w:type="continuationSeparator" w:id="0">
    <w:p w:rsidR="003F4356" w:rsidRDefault="003F4356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80D89">
      <w:rPr>
        <w:rFonts w:hint="eastAsia"/>
      </w:rPr>
      <w:t xml:space="preserve">              </w:t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41880"/>
    <w:rsid w:val="000B27E7"/>
    <w:rsid w:val="00146C41"/>
    <w:rsid w:val="00161DA0"/>
    <w:rsid w:val="0019590E"/>
    <w:rsid w:val="001A5F8E"/>
    <w:rsid w:val="001C0EC5"/>
    <w:rsid w:val="001D0FDB"/>
    <w:rsid w:val="001F0D00"/>
    <w:rsid w:val="00210097"/>
    <w:rsid w:val="00274A61"/>
    <w:rsid w:val="002D3FA6"/>
    <w:rsid w:val="003311EB"/>
    <w:rsid w:val="003525F6"/>
    <w:rsid w:val="003A1A82"/>
    <w:rsid w:val="003C0DE4"/>
    <w:rsid w:val="003C26DB"/>
    <w:rsid w:val="003D4FE7"/>
    <w:rsid w:val="003F4356"/>
    <w:rsid w:val="004A0752"/>
    <w:rsid w:val="004A40F5"/>
    <w:rsid w:val="004E3012"/>
    <w:rsid w:val="005008DB"/>
    <w:rsid w:val="0058471F"/>
    <w:rsid w:val="00587534"/>
    <w:rsid w:val="00590506"/>
    <w:rsid w:val="00632661"/>
    <w:rsid w:val="00780D89"/>
    <w:rsid w:val="007D3519"/>
    <w:rsid w:val="007E1A7A"/>
    <w:rsid w:val="008E343F"/>
    <w:rsid w:val="008F1262"/>
    <w:rsid w:val="00931403"/>
    <w:rsid w:val="00952E4E"/>
    <w:rsid w:val="009B11F7"/>
    <w:rsid w:val="00A30FB5"/>
    <w:rsid w:val="00A75C36"/>
    <w:rsid w:val="00AD467D"/>
    <w:rsid w:val="00B75912"/>
    <w:rsid w:val="00B82216"/>
    <w:rsid w:val="00BD2C99"/>
    <w:rsid w:val="00C06CA7"/>
    <w:rsid w:val="00C93194"/>
    <w:rsid w:val="00C970CE"/>
    <w:rsid w:val="00D05988"/>
    <w:rsid w:val="00D20134"/>
    <w:rsid w:val="00D20E61"/>
    <w:rsid w:val="00DB080C"/>
    <w:rsid w:val="00E346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418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41880"/>
    <w:rPr>
      <w:b/>
      <w:bCs/>
    </w:rPr>
  </w:style>
  <w:style w:type="character" w:customStyle="1" w:styleId="apple-converted-space">
    <w:name w:val="apple-converted-space"/>
    <w:basedOn w:val="a0"/>
    <w:rsid w:val="001D0FDB"/>
  </w:style>
  <w:style w:type="character" w:styleId="a9">
    <w:name w:val="FollowedHyperlink"/>
    <w:basedOn w:val="a0"/>
    <w:uiPriority w:val="99"/>
    <w:semiHidden/>
    <w:unhideWhenUsed/>
    <w:rsid w:val="00DB080C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8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ews.koolearn.com/20141028/1031876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24</Pages>
  <Words>1668</Words>
  <Characters>9509</Characters>
  <Application>Microsoft Office Word</Application>
  <DocSecurity>0</DocSecurity>
  <Lines>79</Lines>
  <Paragraphs>22</Paragraphs>
  <ScaleCrop>false</ScaleCrop>
  <Company>Lenovo</Company>
  <LinksUpToDate>false</LinksUpToDate>
  <CharactersWithSpaces>11155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梁兵</cp:lastModifiedBy>
  <cp:revision>11</cp:revision>
  <dcterms:created xsi:type="dcterms:W3CDTF">2014-10-28T06:08:00Z</dcterms:created>
  <dcterms:modified xsi:type="dcterms:W3CDTF">2014-10-29T08:15:00Z</dcterms:modified>
</cp:coreProperties>
</file>