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880" w:rsidRPr="00041880" w:rsidRDefault="00041880" w:rsidP="00041880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041880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2015</w:t>
      </w:r>
      <w:r w:rsidRPr="00041880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年初级护师考试大纲</w:t>
      </w:r>
      <w:r w:rsidRPr="00041880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-</w:t>
      </w:r>
      <w:r w:rsidRPr="00041880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儿科护理学：</w:t>
      </w:r>
    </w:p>
    <w:tbl>
      <w:tblPr>
        <w:tblW w:w="81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78"/>
        <w:gridCol w:w="1836"/>
        <w:gridCol w:w="2929"/>
        <w:gridCol w:w="1165"/>
        <w:gridCol w:w="1198"/>
      </w:tblGrid>
      <w:tr w:rsidR="00041880" w:rsidRPr="00041880" w:rsidTr="00041880">
        <w:trPr>
          <w:jc w:val="center"/>
        </w:trPr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单元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细目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要求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科目</w:t>
            </w:r>
          </w:p>
        </w:tc>
      </w:tr>
      <w:tr w:rsidR="00041880" w:rsidRPr="00041880" w:rsidTr="00041880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一、绪论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儿科护理学的任务和范围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）任务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）范围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儿科护士的角色与素质要求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）儿科护士的角色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）素质要求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041880" w:rsidRPr="00041880" w:rsidTr="00041880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二、小儿保健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小儿年龄阶段划分及各期特点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）小儿年龄阶段的划分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）各年龄期的特点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生长发育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）小儿生长发育的规律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）小儿生长发育的影响因素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）小儿体格生长常用指标及其意义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）小儿感觉运动功能的发育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小儿心理发展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）语言的发展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）情感的发展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小儿的营养与喂养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）小儿能量与营养素的需要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）婴儿喂养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）儿童少年膳食安排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5. 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预防接种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预防接种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三、新生儿及患病新生儿的护理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概述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新生儿分类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足月新生儿的特点及护理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）正常新生儿的特点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）新生儿的特殊生理状态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）新生儿的护理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早产儿的特点及护理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）早产儿的特点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）早产儿的护理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新生儿窒息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新生儿缺血缺氧性脑病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新生儿颅内出血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新生儿黄疸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）新生儿胆红素代谢特点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）新生儿黄疸分类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）新生儿病理性黄疸的常见疾病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新生儿肺透明膜病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新生儿肺炎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新生儿败血症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11.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新生儿寒冷损伤综合征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12.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新生儿破伤风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810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Arial" w:eastAsia="宋体" w:hAnsi="Arial" w:cs="Arial"/>
                <w:noProof/>
                <w:color w:val="000000"/>
                <w:kern w:val="0"/>
                <w:sz w:val="24"/>
                <w:szCs w:val="24"/>
              </w:rPr>
              <w:lastRenderedPageBreak/>
              <w:drawing>
                <wp:inline distT="0" distB="0" distL="0" distR="0">
                  <wp:extent cx="5895975" cy="4438650"/>
                  <wp:effectExtent l="19050" t="0" r="9525" b="0"/>
                  <wp:docPr id="2" name="图片 1" descr="http://file.koolearn.com/20141028/14144760229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file.koolearn.com/20141028/14144760229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5975" cy="4438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1880" w:rsidRPr="00041880" w:rsidTr="00041880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五、消化系统疾病患儿的护理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小儿消化系统解剖生理特点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小儿消化系统解剖生理特点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口腔炎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小儿腹泻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急性坏死性小肠结肠炎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小儿液体疗法及护理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）小儿体液平衡的特点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）常用液体种类、成份及配制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）液体疗法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041880" w:rsidRPr="00041880" w:rsidTr="00041880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六、呼吸系统疾病患儿的护理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小儿呼吸系统解剖生理特点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）解剖特点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）生理特点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）免疫特点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急性上呼吸道感染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急性感染性喉炎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急性支气管炎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小儿肺炎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）分类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七、循环系统疾病患儿的护理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小儿循环系统解剖生理特点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）心脏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）心率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）血压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先天性心脏病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）先天性心脏病概述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）分类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）常见先天性心脏病（室间隔缺损、房间隔缺损、动脉导管未闭、法洛四联症）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八、血液系统疾病患儿的护理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小儿造血和血液特点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）小儿造血特点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）小儿血液特点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小儿贫血概述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）小儿贫血诊断标准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）小儿贫血的分类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营养性缺铁性贫血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营养性巨幼红细胞性贫血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原发性血小板减少性紫癜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九、泌尿系统疾病患儿的护理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小儿泌尿系统解剖生理特点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）解剖特点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）生理特点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急性肾小球肾炎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原发性肾病综合征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泌尿道感染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十、神经系统疾病患儿的护理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小儿神经系统解剖生理特点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）小儿神经系统特点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）神经反射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化脓性脑膜炎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病毒性脑膜炎、脑炎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急性感染性多发性神经根神经炎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）病因及发病机制、分型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脑性瘫痪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注意缺陷多动障碍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十一、结缔组织疾病患儿的护理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风湿热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儿童类风湿病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过敏性紫癜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皮肤粘膜淋巴结综合征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十二、常见传染病患儿的护理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传染病总论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）传染过程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）传染病的基本特征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）传染病流行的三个环节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）影响流行过程的因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）传染病的临床特点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）传染病的预防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）小儿传染病的护理管理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麻疹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）流行病学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水痘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）流行病学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猩红热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）流行病学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流行腮腺炎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）流行病学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中毒型细菌性痢疾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）流行病学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十三、小儿结核病的护理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总论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）预防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）治疗原则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原发型肺结核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）发病机制及病理改变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急性粟粒型肺结核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结核性脑膜炎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  <w:proofErr w:type="gramEnd"/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十四、常见急症患儿的护理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1. 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小儿惊厥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急性颅内压增高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急性呼吸衰竭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充血性心力衰竭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急性肾衰竭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041880" w:rsidRPr="00041880" w:rsidTr="0004188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心跳呼吸骤停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41880" w:rsidRPr="00041880" w:rsidRDefault="00041880" w:rsidP="00041880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04188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04188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</w:tbl>
    <w:p w:rsidR="00A75C36" w:rsidRPr="00780D89" w:rsidRDefault="00A75C36" w:rsidP="00780D89">
      <w:pPr>
        <w:jc w:val="center"/>
      </w:pPr>
    </w:p>
    <w:sectPr w:rsidR="00A75C36" w:rsidRPr="00780D89" w:rsidSect="004E301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22D0" w:rsidRDefault="000122D0" w:rsidP="00632661">
      <w:r>
        <w:separator/>
      </w:r>
    </w:p>
  </w:endnote>
  <w:endnote w:type="continuationSeparator" w:id="0">
    <w:p w:rsidR="000122D0" w:rsidRDefault="000122D0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22D0" w:rsidRDefault="000122D0" w:rsidP="00632661">
      <w:r>
        <w:separator/>
      </w:r>
    </w:p>
  </w:footnote>
  <w:footnote w:type="continuationSeparator" w:id="0">
    <w:p w:rsidR="000122D0" w:rsidRDefault="000122D0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Default="00146C41" w:rsidP="00780D89">
    <w:pPr>
      <w:pStyle w:val="a3"/>
      <w:jc w:val="left"/>
    </w:pPr>
    <w:r>
      <w:rPr>
        <w:noProof/>
      </w:rPr>
      <w:drawing>
        <wp:inline distT="0" distB="0" distL="0" distR="0">
          <wp:extent cx="1752600" cy="666750"/>
          <wp:effectExtent l="19050" t="0" r="0" b="0"/>
          <wp:docPr id="1" name="图片 1" descr="C:\Users\jinjunliang\Desktop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666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 w:rsidR="00780D89">
      <w:rPr>
        <w:rFonts w:hint="eastAsia"/>
      </w:rPr>
      <w:t xml:space="preserve">              </w:t>
    </w:r>
    <w:r w:rsidR="007E1A7A">
      <w:rPr>
        <w:rFonts w:hint="eastAsia"/>
      </w:rPr>
      <w:t>新东方在线</w:t>
    </w:r>
    <w:r w:rsidR="00B75912">
      <w:rPr>
        <w:rFonts w:hint="eastAsia"/>
      </w:rPr>
      <w:t>医学教育网</w:t>
    </w:r>
    <w:r w:rsidR="00274A61">
      <w:rPr>
        <w:rFonts w:hint="eastAsia"/>
      </w:rPr>
      <w:t>分享</w:t>
    </w:r>
    <w:r w:rsidR="00B75912">
      <w:rPr>
        <w:rFonts w:hint="eastAsia"/>
      </w:rPr>
      <w:t>（</w:t>
    </w:r>
    <w:hyperlink r:id="rId2" w:history="1">
      <w:r w:rsidR="00B75912" w:rsidRPr="00B75912">
        <w:rPr>
          <w:rStyle w:val="a6"/>
        </w:rPr>
        <w:t>http://yixue.koolearn.com/</w:t>
      </w:r>
    </w:hyperlink>
    <w:r w:rsidR="00B75912">
      <w:rPr>
        <w:rFonts w:hint="eastAsia"/>
      </w:rPr>
      <w:t>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122D0"/>
    <w:rsid w:val="00041880"/>
    <w:rsid w:val="000B27E7"/>
    <w:rsid w:val="00146C41"/>
    <w:rsid w:val="00161DA0"/>
    <w:rsid w:val="00274A61"/>
    <w:rsid w:val="002D3FA6"/>
    <w:rsid w:val="003C0DE4"/>
    <w:rsid w:val="004A0752"/>
    <w:rsid w:val="004E3012"/>
    <w:rsid w:val="00590506"/>
    <w:rsid w:val="00632661"/>
    <w:rsid w:val="00740624"/>
    <w:rsid w:val="00780D89"/>
    <w:rsid w:val="007E1A7A"/>
    <w:rsid w:val="008F1262"/>
    <w:rsid w:val="00931403"/>
    <w:rsid w:val="00A30FB5"/>
    <w:rsid w:val="00A75C36"/>
    <w:rsid w:val="00B75912"/>
    <w:rsid w:val="00BD2C99"/>
    <w:rsid w:val="00C970CE"/>
    <w:rsid w:val="00D201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0418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04188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222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780</Words>
  <Characters>4450</Characters>
  <Application>Microsoft Office Word</Application>
  <DocSecurity>0</DocSecurity>
  <Lines>37</Lines>
  <Paragraphs>10</Paragraphs>
  <ScaleCrop>false</ScaleCrop>
  <Company>Lenovo</Company>
  <LinksUpToDate>false</LinksUpToDate>
  <CharactersWithSpaces>5220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jinjunliang</dc:creator>
  <cp:lastModifiedBy>梁兵</cp:lastModifiedBy>
  <cp:revision>2</cp:revision>
  <dcterms:created xsi:type="dcterms:W3CDTF">2014-10-28T06:06:00Z</dcterms:created>
  <dcterms:modified xsi:type="dcterms:W3CDTF">2014-10-28T06:06:00Z</dcterms:modified>
</cp:coreProperties>
</file>