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725" w:rsidRPr="00827725" w:rsidRDefault="00827725" w:rsidP="00827725">
      <w:pPr>
        <w:widowControl/>
        <w:spacing w:after="240"/>
        <w:jc w:val="center"/>
        <w:rPr>
          <w:rFonts w:ascii="微软雅黑" w:eastAsia="微软雅黑" w:hAnsi="微软雅黑" w:cs="宋体"/>
          <w:b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b/>
          <w:kern w:val="0"/>
          <w:szCs w:val="21"/>
        </w:rPr>
        <w:t>2014年中西医结合助理医师实践技能考试真题汇总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第一站：辨证论治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【1题】广东广州 第一站：辨证论治。肺痨 虚火灼肺 百合固今汤合秦艽鳖甲。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【3题】广东韶关 第一站：辨证论治。1、发热、咽痛伴咳嗽X天。2：高热，腹泻、体重下降4个月，呼吸困难2天。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【9题】第一站：辨证论治。肺炎 正虚邪恋证 竹叶石膏汤。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【10题】第一站：辨证论治。肺炎 痰热雍肺，麻杏石甘汤和千金苇茎汤。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【13题】第一站：辨证论治。胸痹 心肾阳虚：温补阳气 振奋心阳 参附汤合右归。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【19题】第一站：辨证论治。便血 脾胃虚寒 温阳健脾、养血止血，黄土汤（灶心土、炮姜、白术、附子、甘草、地黄、阿胶、黄芩、白及、乌贼骨、三七、花蕊石）。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【20题】第一站：辨证论治。淋证 血淋 清热通淋、凉血止血，小蓟饮子（小蓟、生地、白茅根、墨旱莲、木桶、生草梢、山栀、滑石、当归、蒲黄、土大黄、三七、马鞭草）。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【22题】湖南 第一站：辨证论治。慢性胃炎，肝胃不和。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【22题】第一站：辨证论治。消渴 中消 气阴两虚——益气健脾 生津止渴 七味白术散。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【23题】第一站：辨证论治。心悸 水饮凌心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【25题】第一站：辨证论治。便秘，阳虚型。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【27题】第一站：辨证论治。患者一年前多尿有泡沫，未重视治疗。近2个月出现眼睑和下肢浮肿，腰酸乏力，头晕，血压150—100.现症 浮肿，腰脊酸痛，神疲乏力，纳呆，大便溏薄，夜尿多。检查 尿蛋白两个加号，镜下红细胞5—</w:t>
      </w:r>
      <w:r>
        <w:rPr>
          <w:rFonts w:ascii="微软雅黑" w:eastAsia="微软雅黑" w:hAnsi="微软雅黑" w:cs="宋体" w:hint="eastAsia"/>
          <w:kern w:val="0"/>
          <w:szCs w:val="21"/>
        </w:rPr>
        <w:t>10.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【31题】第一站：辨证论治。慢性痢疾与阿米巴痢疾鉴别。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【31题】第一站：辨证论治。血症 吐血——胃热壅盛 清胃泻火 化瘀止血 泻心汤+十灰散。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【36题】第一站：辨证论治。中风 中经络 风阳上扰 平肝潜阳 活血通络 天麻钩藤饮。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【39题】第一站：辨证论治。中经络 风痰入洛 祛风化痰通络 真方白丸子。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【42题】广东深圳 第一站：辨证论治。既往有11年慢性肾炎病史，近2年出现全身乏力，时有恶心男纳差，1月加重，遂来就诊。现症：面色少华，神疲乏力，腰膝酸软，口干唇燥、饮水不多，大便干，夜尿频多。查体：血压高，面色苍白，贫血貌，双下肢压迹（+）。辅查：血象是中度贫血，白细胞无升高。尿常规见蛋白、红细胞、颗粒管型。血尿酸（26）、肌酐升高（446），、内生肌酐清除率25.B超见肾脏缩小，结构模糊。慢性肾衰竭 肾劳 气阴两虚证 与急性肾衰竭鉴别。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【45题】第一站：辨证论治。糖尿病（下消）与甲亢鉴别。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【55题】第一站：辨证论治。西医诊断：癫痫，中医诊断：痫证，肝郁痰火证——清肝泻火，化痰息风——龙胆泻肝汤合涤痰汤加减与偏头痛相鉴。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【？题】第一站：辨证论治。紫斑 血热妄行 清热解毒 凉血止血 十灰。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【？题】广东东莞 第一站：辨证论治。广东东莞慢性支气管炎，肺肾阴虚证。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第二站：操作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【3题】广东韶关 第二站：操作。1、体格检查：测身高，腋窝淋巴结检查，肝脏触诊。2、伤口切开与缝合。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【6题】第二站：操作。期门 水沟 少商定位。肺下界浊音移动度扣诊。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【32题】第二站：操作。提插补泻法操作和演示，踝反射，肝浊音界扣诊，普通伤口换药。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【58题】第二站：操作。1小儿指纹检测，2肺上界的扣诊，3液波震颤，4戴干手套。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【？题】湖南 第二站：操作。听宫，天枢，委中定位。振水音检查，肱三头肌检查，心脏按压操作。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【？题】第二站：操作。百会，悬钟的定位，右肾的触诊方法演示。腹壁反射的操作方法，口对鼻的人工呼吸方法。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【？题】第二站：操作。中医脉诊的方法和布指 浅反射 扁桃体检查 同步电除颤。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第三站：考官问答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【19题】第三站：考官问答。口渴多饮。消瘦问诊。肺炎与肺结核鉴别。承山主治。尿酸增高意义。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【59题】第三站：考官问答。小儿腹泻呕吐一天问诊，小儿重症肺炎心衰的诊。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【？题】第三站：考官问答。断针于患者体表相平的紧急处理。室上速和窦性心动过速的区别。血清淀粉酶3500临床意义。</w:t>
      </w:r>
    </w:p>
    <w:p w:rsidR="00827725" w:rsidRPr="00827725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【？题】湖南 第三站：考官问答。神门，阳陵泉主治，心悸伴下肢冷问诊，急性左心衰抢救，空腹血糖8.6的临床意义。</w:t>
      </w:r>
    </w:p>
    <w:p w:rsidR="00C341AE" w:rsidRPr="00211ACA" w:rsidRDefault="00827725" w:rsidP="00827725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27725">
        <w:rPr>
          <w:rFonts w:ascii="微软雅黑" w:eastAsia="微软雅黑" w:hAnsi="微软雅黑" w:cs="宋体" w:hint="eastAsia"/>
          <w:kern w:val="0"/>
          <w:szCs w:val="21"/>
        </w:rPr>
        <w:t xml:space="preserve">　　【？题】第三站：考官问答。男，35岁，咳嗽，咽痛，黄痰3天。问诊；风寒阻络型落枕的治法与选穴；左心衰的治疗原则；女，甘油三酯升高（具体值记不清）的临床意义。</w:t>
      </w:r>
    </w:p>
    <w:sectPr w:rsidR="00C341AE" w:rsidRPr="00211ACA" w:rsidSect="00875EDD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7632" w:rsidRDefault="00087632" w:rsidP="00117599">
      <w:r>
        <w:separator/>
      </w:r>
    </w:p>
  </w:endnote>
  <w:endnote w:type="continuationSeparator" w:id="1">
    <w:p w:rsidR="00087632" w:rsidRDefault="00087632" w:rsidP="001175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7632" w:rsidRDefault="00087632" w:rsidP="00117599">
      <w:r>
        <w:separator/>
      </w:r>
    </w:p>
  </w:footnote>
  <w:footnote w:type="continuationSeparator" w:id="1">
    <w:p w:rsidR="00087632" w:rsidRDefault="00087632" w:rsidP="001175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ACA" w:rsidRDefault="00723EB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4" o:spid="_x0000_s1029" type="#_x0000_t136" style="position:absolute;left:0;text-align:left;margin-left:0;margin-top:0;width:543.65pt;height:41.8pt;rotation:315;z-index:-251654144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83B" w:rsidRDefault="00723EB1" w:rsidP="0024083B">
    <w:pPr>
      <w:pStyle w:val="a3"/>
      <w:jc w:val="left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5" o:spid="_x0000_s1030" type="#_x0000_t136" style="position:absolute;margin-left:0;margin-top:0;width:543.65pt;height:41.8pt;rotation:315;z-index:-251652096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  <w:r w:rsidR="0024083B">
      <w:rPr>
        <w:noProof/>
      </w:rPr>
      <w:drawing>
        <wp:inline distT="0" distB="0" distL="0" distR="0">
          <wp:extent cx="1428750" cy="542925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4083B">
      <w:rPr>
        <w:rFonts w:hint="eastAsia"/>
      </w:rPr>
      <w:t>新东方在线医学教育论坛网友分享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ACA" w:rsidRDefault="00723EB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3" o:spid="_x0000_s1028" type="#_x0000_t136" style="position:absolute;left:0;text-align:left;margin-left:0;margin-top:0;width:543.65pt;height:41.8pt;rotation:315;z-index:-251656192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ajne1cGalsF4JyerlCm32WZYRNo=" w:salt="09N+w0ZL0op8eO8vRApvu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599"/>
    <w:rsid w:val="000821EC"/>
    <w:rsid w:val="00087632"/>
    <w:rsid w:val="00117599"/>
    <w:rsid w:val="00211ACA"/>
    <w:rsid w:val="0023735E"/>
    <w:rsid w:val="0024083B"/>
    <w:rsid w:val="00271813"/>
    <w:rsid w:val="002901D1"/>
    <w:rsid w:val="002C27F3"/>
    <w:rsid w:val="0050442E"/>
    <w:rsid w:val="00532C53"/>
    <w:rsid w:val="006A2406"/>
    <w:rsid w:val="00723EB1"/>
    <w:rsid w:val="007715E8"/>
    <w:rsid w:val="00785DC3"/>
    <w:rsid w:val="00827725"/>
    <w:rsid w:val="00875EDD"/>
    <w:rsid w:val="00901B02"/>
    <w:rsid w:val="00AF704A"/>
    <w:rsid w:val="00B655A5"/>
    <w:rsid w:val="00C341AE"/>
    <w:rsid w:val="00E02FDB"/>
    <w:rsid w:val="00FD2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E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75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5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7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5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08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08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6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272</Words>
  <Characters>1555</Characters>
  <Application>Microsoft Office Word</Application>
  <DocSecurity>8</DocSecurity>
  <Lines>12</Lines>
  <Paragraphs>3</Paragraphs>
  <ScaleCrop>false</ScaleCrop>
  <Company>Lenovo</Company>
  <LinksUpToDate>false</LinksUpToDate>
  <CharactersWithSpaces>1824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30</cp:revision>
  <dcterms:created xsi:type="dcterms:W3CDTF">2014-07-01T07:47:00Z</dcterms:created>
  <dcterms:modified xsi:type="dcterms:W3CDTF">2014-07-01T11:05:00Z</dcterms:modified>
</cp:coreProperties>
</file>