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7439" w:rsidRPr="00F57439" w:rsidRDefault="00F57439" w:rsidP="00F57439">
      <w:pPr>
        <w:widowControl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b/>
          <w:bCs/>
          <w:kern w:val="0"/>
          <w:sz w:val="27"/>
          <w:szCs w:val="27"/>
        </w:rPr>
      </w:pPr>
      <w:r w:rsidRPr="00F57439">
        <w:rPr>
          <w:rFonts w:ascii="宋体" w:eastAsia="宋体" w:hAnsi="宋体" w:cs="宋体"/>
          <w:b/>
          <w:bCs/>
          <w:kern w:val="0"/>
          <w:sz w:val="27"/>
          <w:szCs w:val="27"/>
        </w:rPr>
        <w:t>武汉大学2017年硕士研究生复试体检安排</w:t>
      </w:r>
    </w:p>
    <w:tbl>
      <w:tblPr>
        <w:tblW w:w="9655" w:type="dxa"/>
        <w:tblCellMar>
          <w:left w:w="0" w:type="dxa"/>
          <w:right w:w="0" w:type="dxa"/>
        </w:tblCellMar>
        <w:tblLook w:val="04A0"/>
      </w:tblPr>
      <w:tblGrid>
        <w:gridCol w:w="1081"/>
        <w:gridCol w:w="1345"/>
        <w:gridCol w:w="2688"/>
        <w:gridCol w:w="2901"/>
        <w:gridCol w:w="1364"/>
        <w:gridCol w:w="260"/>
        <w:gridCol w:w="16"/>
      </w:tblGrid>
      <w:tr w:rsidR="00F57439" w:rsidRPr="00F57439" w:rsidTr="00F57439">
        <w:trPr>
          <w:trHeight w:val="810"/>
        </w:trPr>
        <w:tc>
          <w:tcPr>
            <w:tcW w:w="11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体检地点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体检时间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培养单位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培养单位联系电话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备注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11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工学部医院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3/15 上午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遥感与信息工程学院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027-68778202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测绘遥感重点实验室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027-68778525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南极测绘研究中心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027-68758001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医学研究院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027-68758136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3/17 上午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土木建筑工程学院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027-68772229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哲学学院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027-68753566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67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3/17 下午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经济管理学院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027-68753847（学硕） 027-68754991（会计专硕）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学硕、会计专硕考生参加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电气工程学院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027-68774430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63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3/22 上午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计算机学院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027-68775531（全日制）</w:t>
            </w: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027-68775090（非全日制）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64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3/22 下午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电子信息学院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027-68778464（全日制）</w:t>
            </w: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027-68756057（非全日制）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第一临床学院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027-88041911-88884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健康学院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027-68758747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3/24 上午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水利水电学院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027-68772339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新闻与传播学院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027-68752684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文学院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027-68752672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政治与公共管理学院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027-68754263（学硕）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学硕考生参加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3/24 下午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经济与管理学院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027-68752891（MBA）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MBA考生参加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3/29 下午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动力与机械学院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027-68772271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城市设计学院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027-68775476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质量发展研究院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027-68756646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第二临床学院（部分）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027-67812829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11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文理学部医院体检中心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3/15 下午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口腔医学院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027-87686105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3/20 上午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高等研究院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027-68758136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3/22 上午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中部发展研究院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027-68763768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国家文化创新研究中心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027-68766957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3/30 下午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印刷与包装系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027-68778435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4/5  下午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外国语言文学学院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027-68754143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4/6  上午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马克思主义学院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027-68752507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60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4/7 下午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国际问题研究院、边界与海洋研究院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027-68756726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社会学系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027-68753860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11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文理学部医院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3/31 下午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027-68752912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化学与分子科学学院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027-68752469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水利水电学院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027-68772339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4/1 上午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信息管理学院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027-68754939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专硕考生参加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4/6 下午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国际教育学院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027-68753872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国际软件学院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027-68778107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基础医学院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027-68759310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112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信息学部医院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3/16 上午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资源与环境科学学院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027-68778676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3/17 下午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教育科学学院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027-68772118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855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测绘学院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027-68778075（全日制）</w:t>
            </w: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027-68778331（非全日制）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3/20 下午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国际软件学院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027-68778107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基础医学院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027-68759310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3/23 上午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政治与公共管理学院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027-68754460（专硕）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MPA考生参加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生命科学院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027-68756695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3/23 下午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药学院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027-68759996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3/24 上午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物理科学与技术学院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027-68752979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历史学院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027-68753810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数学与统计学院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027-68754907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3/27 上午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信息管理学院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027-68754939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学硕考生参加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艺术学院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027-68752126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传统文化研究中心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027-68753821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卫星导航定位技术中心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027-68778595-15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rPr>
          <w:trHeight w:val="36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3/31 下午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8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第二临床学院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9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027-67812829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4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MS Mincho" w:eastAsia="MS Mincho" w:hAnsi="MS Mincho" w:cs="MS Mincho" w:hint="eastAsia"/>
                <w:color w:val="000000"/>
                <w:kern w:val="0"/>
                <w:sz w:val="24"/>
                <w:szCs w:val="24"/>
              </w:rPr>
              <w:t> </w:t>
            </w: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 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F57439" w:rsidRPr="00F57439" w:rsidTr="00F57439">
        <w:tc>
          <w:tcPr>
            <w:tcW w:w="9660" w:type="dxa"/>
            <w:gridSpan w:val="6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7439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校医院提醒考生注意：</w:t>
            </w: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     </w:t>
            </w: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1、请按照安排的时间、地点前往体检，需携带1寸登记照1张。     </w:t>
            </w: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2、体检日校医院工作时间为：上午8:00-11:30，下午14:00-17:00。</w:t>
            </w:r>
            <w:r w:rsidRPr="00F57439">
              <w:rPr>
                <w:rFonts w:ascii="宋体" w:eastAsia="宋体" w:hAnsi="宋体" w:cs="宋体" w:hint="eastAsia"/>
                <w:b/>
                <w:bCs/>
                <w:color w:val="FF0000"/>
                <w:kern w:val="0"/>
                <w:sz w:val="24"/>
                <w:szCs w:val="24"/>
              </w:rPr>
              <w:t>发放体检表截止时间：上午9:30，下午15:30，请考生务必在此时间之前前往</w:t>
            </w: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。     </w:t>
            </w: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 xml:space="preserve">3、体检不需空腹。     </w:t>
            </w:r>
            <w:r w:rsidRPr="00F57439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br/>
              <w:t>其他未尽事宜，可咨询校医院或相关培养单位。校医院咨询电话：027-68762307；各培养单位联系电话见上表。  </w:t>
            </w:r>
          </w:p>
        </w:tc>
        <w:tc>
          <w:tcPr>
            <w:tcW w:w="0" w:type="auto"/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57439" w:rsidRPr="00F57439" w:rsidTr="00F57439">
        <w:trPr>
          <w:gridAfter w:val="1"/>
          <w:trHeight w:val="312"/>
        </w:trPr>
        <w:tc>
          <w:tcPr>
            <w:tcW w:w="0" w:type="auto"/>
            <w:gridSpan w:val="6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57439" w:rsidRPr="00F57439" w:rsidRDefault="00F57439" w:rsidP="00F5743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FB5C46" w:rsidRPr="00F57439" w:rsidRDefault="00FB5C46"/>
    <w:sectPr w:rsidR="00FB5C46" w:rsidRPr="00F574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5C46" w:rsidRDefault="00FB5C46" w:rsidP="00F57439">
      <w:r>
        <w:separator/>
      </w:r>
    </w:p>
  </w:endnote>
  <w:endnote w:type="continuationSeparator" w:id="1">
    <w:p w:rsidR="00FB5C46" w:rsidRDefault="00FB5C46" w:rsidP="00F5743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5C46" w:rsidRDefault="00FB5C46" w:rsidP="00F57439">
      <w:r>
        <w:separator/>
      </w:r>
    </w:p>
  </w:footnote>
  <w:footnote w:type="continuationSeparator" w:id="1">
    <w:p w:rsidR="00FB5C46" w:rsidRDefault="00FB5C46" w:rsidP="00F5743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7439"/>
    <w:rsid w:val="00F57439"/>
    <w:rsid w:val="00FB5C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F57439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74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74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74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7439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F57439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274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0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356</Words>
  <Characters>2034</Characters>
  <Application>Microsoft Office Word</Application>
  <DocSecurity>0</DocSecurity>
  <Lines>16</Lines>
  <Paragraphs>4</Paragraphs>
  <ScaleCrop>false</ScaleCrop>
  <Company>Lenovo</Company>
  <LinksUpToDate>false</LinksUpToDate>
  <CharactersWithSpaces>2386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wangfan01</dc:creator>
  <cp:keywords/>
  <dc:description/>
  <cp:lastModifiedBy>wangfan01</cp:lastModifiedBy>
  <cp:revision>2</cp:revision>
  <dcterms:created xsi:type="dcterms:W3CDTF">2017-03-16T09:57:00Z</dcterms:created>
  <dcterms:modified xsi:type="dcterms:W3CDTF">2017-03-16T09:57:00Z</dcterms:modified>
</cp:coreProperties>
</file>