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天津大学</w:t>
      </w:r>
      <w:bookmarkStart w:id="0" w:name="_GoBack"/>
      <w:bookmarkEnd w:id="0"/>
      <w:r>
        <w:rPr>
          <w:rFonts w:hint="eastAsia" w:ascii="宋体" w:hAnsi="宋体"/>
          <w:b/>
          <w:sz w:val="28"/>
          <w:szCs w:val="28"/>
        </w:rPr>
        <w:t>2017年中国现当代文学专业复试方案</w:t>
      </w:r>
    </w:p>
    <w:p>
      <w:pPr>
        <w:spacing w:line="360" w:lineRule="auto"/>
        <w:rPr>
          <w:rFonts w:hint="eastAsia" w:ascii="宋体" w:hAnsi="宋体"/>
          <w:b/>
          <w:sz w:val="24"/>
        </w:rPr>
      </w:pPr>
    </w:p>
    <w:p>
      <w:pPr>
        <w:spacing w:line="360" w:lineRule="auto"/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适用专业名称:中国现当代文学</w:t>
      </w:r>
    </w:p>
    <w:p>
      <w:pPr>
        <w:spacing w:line="360" w:lineRule="auto"/>
        <w:ind w:firstLine="482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一、复试内容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复试内容包括专业能力考核</w:t>
      </w:r>
      <w:r>
        <w:rPr>
          <w:rFonts w:hint="eastAsia" w:ascii="宋体" w:hAnsi="宋体"/>
          <w:sz w:val="24"/>
        </w:rPr>
        <w:t>和</w:t>
      </w:r>
      <w:r>
        <w:rPr>
          <w:rFonts w:ascii="宋体" w:hAnsi="宋体"/>
          <w:sz w:val="24"/>
        </w:rPr>
        <w:t>综合素质考核两部分</w:t>
      </w:r>
      <w:r>
        <w:rPr>
          <w:rFonts w:hint="eastAsia" w:ascii="宋体" w:hAnsi="宋体"/>
          <w:sz w:val="24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专业能力考核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专业能力考核包括外语听说能力测试和专业课笔试。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外语听说能力测试采用面试方式进行</w:t>
      </w:r>
      <w:r>
        <w:rPr>
          <w:rFonts w:hint="eastAsia" w:ascii="宋体" w:hAnsi="宋体"/>
          <w:sz w:val="24"/>
        </w:rPr>
        <w:t>，</w:t>
      </w:r>
      <w:r>
        <w:rPr>
          <w:rFonts w:ascii="宋体" w:hAnsi="宋体"/>
          <w:sz w:val="24"/>
        </w:rPr>
        <w:t>测试内容包括公共外语和专业外语。每位考生的面试时间</w:t>
      </w:r>
      <w:r>
        <w:rPr>
          <w:rFonts w:hint="eastAsia" w:ascii="宋体" w:hAnsi="宋体"/>
          <w:sz w:val="24"/>
        </w:rPr>
        <w:t>大约在</w:t>
      </w:r>
      <w:r>
        <w:rPr>
          <w:rFonts w:ascii="宋体" w:hAnsi="宋体"/>
          <w:sz w:val="24"/>
        </w:rPr>
        <w:t>10分钟</w:t>
      </w:r>
      <w:r>
        <w:rPr>
          <w:rFonts w:hint="eastAsia" w:ascii="宋体" w:hAnsi="宋体"/>
          <w:sz w:val="24"/>
        </w:rPr>
        <w:t>左右。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专业课笔试主要测试学生专业素质和专业能力，考试时间</w:t>
      </w:r>
      <w:r>
        <w:rPr>
          <w:rFonts w:hint="eastAsia" w:ascii="宋体" w:hAnsi="宋体"/>
          <w:sz w:val="24"/>
        </w:rPr>
        <w:t>为</w:t>
      </w:r>
      <w:r>
        <w:rPr>
          <w:rFonts w:ascii="宋体" w:hAnsi="宋体"/>
          <w:sz w:val="24"/>
        </w:rPr>
        <w:t>90分钟</w:t>
      </w:r>
      <w:r>
        <w:rPr>
          <w:rFonts w:hint="eastAsia" w:ascii="宋体" w:hAnsi="宋体"/>
          <w:sz w:val="24"/>
        </w:rPr>
        <w:t>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2.</w:t>
      </w:r>
      <w:r>
        <w:rPr>
          <w:rFonts w:ascii="宋体" w:hAnsi="宋体"/>
          <w:sz w:val="24"/>
        </w:rPr>
        <w:t>综合素质考核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综合素质考核包括实验（实践）能力测试和综合面试。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实验（实践）能力测试采用</w:t>
      </w:r>
      <w:r>
        <w:rPr>
          <w:rFonts w:hint="eastAsia" w:ascii="宋体" w:hAnsi="宋体"/>
          <w:sz w:val="24"/>
        </w:rPr>
        <w:t>笔</w:t>
      </w:r>
      <w:r>
        <w:rPr>
          <w:rFonts w:ascii="宋体" w:hAnsi="宋体"/>
          <w:sz w:val="24"/>
        </w:rPr>
        <w:t>试方式进行</w:t>
      </w:r>
      <w:r>
        <w:rPr>
          <w:rFonts w:hint="eastAsia" w:ascii="宋体" w:hAnsi="宋体"/>
          <w:sz w:val="24"/>
        </w:rPr>
        <w:t>，</w:t>
      </w:r>
      <w:r>
        <w:rPr>
          <w:rFonts w:ascii="宋体" w:hAnsi="宋体"/>
          <w:sz w:val="24"/>
        </w:rPr>
        <w:t>主要测试</w:t>
      </w:r>
      <w:r>
        <w:rPr>
          <w:rFonts w:hint="eastAsia" w:ascii="宋体" w:hAnsi="宋体"/>
          <w:sz w:val="24"/>
        </w:rPr>
        <w:t>考生</w:t>
      </w:r>
      <w:r>
        <w:rPr>
          <w:rFonts w:ascii="宋体" w:hAnsi="宋体"/>
          <w:sz w:val="24"/>
        </w:rPr>
        <w:t>理论联系社会实际和解决问题的能力。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综合面试由参加复试的老师直接提问或由考生当场抽题作答。考核内容</w:t>
      </w:r>
      <w:r>
        <w:rPr>
          <w:rFonts w:hint="eastAsia" w:ascii="宋体" w:hAnsi="宋体"/>
          <w:sz w:val="24"/>
        </w:rPr>
        <w:t>包括以下内容:</w:t>
      </w:r>
      <w:r>
        <w:rPr>
          <w:rFonts w:ascii="宋体" w:hAnsi="宋体"/>
          <w:sz w:val="24"/>
        </w:rPr>
        <w:t>考生思想政治素质和道德品质，考生创新精神和创新能力，考生理论知识掌握程度</w:t>
      </w:r>
      <w:r>
        <w:rPr>
          <w:rFonts w:hint="eastAsia" w:ascii="宋体" w:hAnsi="宋体"/>
          <w:sz w:val="24"/>
        </w:rPr>
        <w:t>，考生</w:t>
      </w:r>
      <w:r>
        <w:rPr>
          <w:rFonts w:ascii="宋体" w:hAnsi="宋体"/>
          <w:sz w:val="24"/>
        </w:rPr>
        <w:t>利用所学理论分析</w:t>
      </w:r>
      <w:r>
        <w:rPr>
          <w:rFonts w:hint="eastAsia" w:ascii="宋体" w:hAnsi="宋体"/>
          <w:sz w:val="24"/>
        </w:rPr>
        <w:t>、</w:t>
      </w:r>
      <w:r>
        <w:rPr>
          <w:rFonts w:ascii="宋体" w:hAnsi="宋体"/>
          <w:sz w:val="24"/>
        </w:rPr>
        <w:t>解决问题的能力，考生对报考专业发展动态了解以及在本专业发展潜力；考生的社会工作能力、实践经历，考生的事业心、责任感、协作性和心理素质以及举止礼仪和表达能力等。</w:t>
      </w:r>
      <w:r>
        <w:rPr>
          <w:rFonts w:hint="eastAsia" w:ascii="宋体" w:hAnsi="宋体"/>
          <w:sz w:val="24"/>
        </w:rPr>
        <w:t>每位</w:t>
      </w:r>
      <w:r>
        <w:rPr>
          <w:rFonts w:ascii="宋体" w:hAnsi="宋体"/>
          <w:sz w:val="24"/>
        </w:rPr>
        <w:t>考生综合面试时间</w:t>
      </w:r>
      <w:r>
        <w:rPr>
          <w:rFonts w:hint="eastAsia" w:ascii="宋体" w:hAnsi="宋体"/>
          <w:sz w:val="24"/>
        </w:rPr>
        <w:t>大约</w:t>
      </w:r>
      <w:r>
        <w:rPr>
          <w:rFonts w:ascii="宋体" w:hAnsi="宋体"/>
          <w:sz w:val="24"/>
        </w:rPr>
        <w:t>20分钟</w:t>
      </w:r>
      <w:r>
        <w:rPr>
          <w:rFonts w:hint="eastAsia" w:ascii="宋体" w:hAnsi="宋体"/>
          <w:sz w:val="24"/>
        </w:rPr>
        <w:t>。</w:t>
      </w:r>
      <w:r>
        <w:rPr>
          <w:rFonts w:ascii="宋体" w:hAnsi="宋体"/>
          <w:sz w:val="24"/>
        </w:rPr>
        <w:t>综合面试成绩由每位复试小组成员独立给出分数，然后取算术平均值得出。</w:t>
      </w:r>
    </w:p>
    <w:p>
      <w:pPr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二、</w:t>
      </w:r>
      <w:r>
        <w:rPr>
          <w:rFonts w:ascii="宋体" w:hAnsi="宋体"/>
          <w:b/>
          <w:sz w:val="24"/>
        </w:rPr>
        <w:t>复试评分及成绩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复试成绩总分200，其中专业能力考核80分，综合素质考核120分。专业能力考核成绩包括外语听说能力测试15分、专业课笔试65分；综合素质考核成绩包括实验（实践）能力测试30分、综合面试90分。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eastAsia="zh-CN"/>
        </w:rPr>
        <w:t>天津大学外国语言与文学学院</w:t>
      </w:r>
      <w:r>
        <w:rPr>
          <w:rFonts w:hint="eastAsia" w:ascii="宋体" w:hAnsi="宋体"/>
          <w:sz w:val="24"/>
          <w:lang w:val="en-US" w:eastAsia="zh-CN"/>
        </w:rPr>
        <w:t xml:space="preserve">  </w:t>
      </w:r>
      <w:r>
        <w:rPr>
          <w:rFonts w:hint="eastAsia" w:ascii="宋体" w:hAnsi="宋体"/>
          <w:sz w:val="24"/>
        </w:rPr>
        <w:t>冯骥才文学艺术研究院</w:t>
      </w:r>
    </w:p>
    <w:p>
      <w:pPr>
        <w:spacing w:line="360" w:lineRule="auto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2017年3月10日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78B"/>
    <w:rsid w:val="002E4C3C"/>
    <w:rsid w:val="0067078B"/>
    <w:rsid w:val="007F4AA8"/>
    <w:rsid w:val="008F79D0"/>
    <w:rsid w:val="00C44055"/>
    <w:rsid w:val="00CF0869"/>
    <w:rsid w:val="17F50334"/>
    <w:rsid w:val="3066089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widowControl/>
      <w:pBdr>
        <w:bottom w:val="single" w:color="366091" w:themeColor="accent1" w:themeShade="BF" w:sz="12" w:space="1"/>
      </w:pBdr>
      <w:spacing w:before="600" w:after="80"/>
      <w:jc w:val="left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kern w:val="0"/>
      <w:sz w:val="24"/>
    </w:rPr>
  </w:style>
  <w:style w:type="paragraph" w:styleId="3">
    <w:name w:val="heading 2"/>
    <w:basedOn w:val="1"/>
    <w:next w:val="1"/>
    <w:link w:val="19"/>
    <w:unhideWhenUsed/>
    <w:qFormat/>
    <w:uiPriority w:val="9"/>
    <w:pPr>
      <w:widowControl/>
      <w:pBdr>
        <w:bottom w:val="single" w:color="4F81BD" w:themeColor="accent1" w:sz="8" w:space="1"/>
      </w:pBdr>
      <w:spacing w:before="200" w:after="80"/>
      <w:jc w:val="left"/>
      <w:outlineLvl w:val="1"/>
    </w:pPr>
    <w:rPr>
      <w:rFonts w:asciiTheme="majorHAnsi" w:hAnsiTheme="majorHAnsi" w:eastAsiaTheme="majorEastAsia" w:cstheme="majorBidi"/>
      <w:color w:val="376092" w:themeColor="accent1" w:themeShade="BF"/>
      <w:kern w:val="0"/>
      <w:sz w:val="24"/>
    </w:rPr>
  </w:style>
  <w:style w:type="paragraph" w:styleId="4">
    <w:name w:val="heading 3"/>
    <w:basedOn w:val="1"/>
    <w:next w:val="1"/>
    <w:link w:val="20"/>
    <w:unhideWhenUsed/>
    <w:qFormat/>
    <w:uiPriority w:val="9"/>
    <w:pPr>
      <w:widowControl/>
      <w:pBdr>
        <w:bottom w:val="single" w:color="95B3D7" w:themeColor="accent1" w:themeTint="99" w:sz="4" w:space="1"/>
      </w:pBdr>
      <w:spacing w:before="200" w:after="80"/>
      <w:jc w:val="left"/>
      <w:outlineLvl w:val="2"/>
    </w:pPr>
    <w:rPr>
      <w:rFonts w:asciiTheme="majorHAnsi" w:hAnsiTheme="majorHAnsi" w:eastAsiaTheme="majorEastAsia" w:cstheme="majorBidi"/>
      <w:color w:val="4F81BD" w:themeColor="accent1"/>
      <w:kern w:val="0"/>
      <w:sz w:val="24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1"/>
    <w:unhideWhenUsed/>
    <w:qFormat/>
    <w:uiPriority w:val="9"/>
    <w:pPr>
      <w:widowControl/>
      <w:pBdr>
        <w:bottom w:val="single" w:color="B8CCE4" w:themeColor="accent1" w:themeTint="66" w:sz="4" w:space="2"/>
      </w:pBdr>
      <w:spacing w:before="200" w:after="80"/>
      <w:jc w:val="left"/>
      <w:outlineLvl w:val="3"/>
    </w:pPr>
    <w:rPr>
      <w:rFonts w:asciiTheme="majorHAnsi" w:hAnsiTheme="majorHAnsi" w:eastAsiaTheme="majorEastAsia" w:cstheme="majorBidi"/>
      <w:i/>
      <w:iCs/>
      <w:color w:val="4F81BD" w:themeColor="accent1"/>
      <w:kern w:val="0"/>
      <w:sz w:val="24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22"/>
    <w:unhideWhenUsed/>
    <w:qFormat/>
    <w:uiPriority w:val="9"/>
    <w:pPr>
      <w:widowControl/>
      <w:spacing w:before="200" w:after="80"/>
      <w:jc w:val="left"/>
      <w:outlineLvl w:val="4"/>
    </w:pPr>
    <w:rPr>
      <w:rFonts w:asciiTheme="majorHAnsi" w:hAnsiTheme="majorHAnsi" w:eastAsiaTheme="majorEastAsia" w:cstheme="majorBidi"/>
      <w:color w:val="4F81BD" w:themeColor="accent1"/>
      <w:kern w:val="0"/>
      <w:sz w:val="22"/>
      <w:szCs w:val="22"/>
      <w14:textFill>
        <w14:solidFill>
          <w14:schemeClr w14:val="accent1"/>
        </w14:solidFill>
      </w14:textFill>
    </w:rPr>
  </w:style>
  <w:style w:type="paragraph" w:styleId="7">
    <w:name w:val="heading 6"/>
    <w:basedOn w:val="1"/>
    <w:next w:val="1"/>
    <w:link w:val="23"/>
    <w:unhideWhenUsed/>
    <w:qFormat/>
    <w:uiPriority w:val="9"/>
    <w:pPr>
      <w:widowControl/>
      <w:spacing w:before="280" w:after="100"/>
      <w:jc w:val="left"/>
      <w:outlineLvl w:val="5"/>
    </w:pPr>
    <w:rPr>
      <w:rFonts w:asciiTheme="majorHAnsi" w:hAnsiTheme="majorHAnsi" w:eastAsiaTheme="majorEastAsia" w:cstheme="majorBidi"/>
      <w:i/>
      <w:iCs/>
      <w:color w:val="4F81BD" w:themeColor="accent1"/>
      <w:kern w:val="0"/>
      <w:sz w:val="22"/>
      <w:szCs w:val="22"/>
      <w14:textFill>
        <w14:solidFill>
          <w14:schemeClr w14:val="accent1"/>
        </w14:solidFill>
      </w14:textFill>
    </w:rPr>
  </w:style>
  <w:style w:type="paragraph" w:styleId="8">
    <w:name w:val="heading 7"/>
    <w:basedOn w:val="1"/>
    <w:next w:val="1"/>
    <w:link w:val="24"/>
    <w:unhideWhenUsed/>
    <w:qFormat/>
    <w:uiPriority w:val="9"/>
    <w:pPr>
      <w:widowControl/>
      <w:spacing w:before="320" w:after="100"/>
      <w:jc w:val="left"/>
      <w:outlineLvl w:val="6"/>
    </w:pPr>
    <w:rPr>
      <w:rFonts w:asciiTheme="majorHAnsi" w:hAnsiTheme="majorHAnsi" w:eastAsiaTheme="majorEastAsia" w:cstheme="majorBidi"/>
      <w:b/>
      <w:bCs/>
      <w:color w:val="9BBB59" w:themeColor="accent3"/>
      <w:kern w:val="0"/>
      <w:sz w:val="20"/>
      <w:szCs w:val="20"/>
      <w14:textFill>
        <w14:solidFill>
          <w14:schemeClr w14:val="accent3"/>
        </w14:solidFill>
      </w14:textFill>
    </w:rPr>
  </w:style>
  <w:style w:type="paragraph" w:styleId="9">
    <w:name w:val="heading 8"/>
    <w:basedOn w:val="1"/>
    <w:next w:val="1"/>
    <w:link w:val="25"/>
    <w:unhideWhenUsed/>
    <w:qFormat/>
    <w:uiPriority w:val="9"/>
    <w:pPr>
      <w:widowControl/>
      <w:spacing w:before="320" w:after="100"/>
      <w:jc w:val="left"/>
      <w:outlineLvl w:val="7"/>
    </w:pPr>
    <w:rPr>
      <w:rFonts w:asciiTheme="majorHAnsi" w:hAnsiTheme="majorHAnsi" w:eastAsiaTheme="majorEastAsia" w:cstheme="majorBidi"/>
      <w:b/>
      <w:bCs/>
      <w:i/>
      <w:iCs/>
      <w:color w:val="9BBB59" w:themeColor="accent3"/>
      <w:kern w:val="0"/>
      <w:sz w:val="20"/>
      <w:szCs w:val="20"/>
      <w14:textFill>
        <w14:solidFill>
          <w14:schemeClr w14:val="accent3"/>
        </w14:solidFill>
      </w14:textFill>
    </w:rPr>
  </w:style>
  <w:style w:type="paragraph" w:styleId="10">
    <w:name w:val="heading 9"/>
    <w:basedOn w:val="1"/>
    <w:next w:val="1"/>
    <w:link w:val="26"/>
    <w:unhideWhenUsed/>
    <w:qFormat/>
    <w:uiPriority w:val="9"/>
    <w:pPr>
      <w:widowControl/>
      <w:spacing w:before="320" w:after="100"/>
      <w:jc w:val="left"/>
      <w:outlineLvl w:val="8"/>
    </w:pPr>
    <w:rPr>
      <w:rFonts w:asciiTheme="majorHAnsi" w:hAnsiTheme="majorHAnsi" w:eastAsiaTheme="majorEastAsia" w:cstheme="majorBidi"/>
      <w:i/>
      <w:iCs/>
      <w:color w:val="9BBB59" w:themeColor="accent3"/>
      <w:kern w:val="0"/>
      <w:sz w:val="20"/>
      <w:szCs w:val="20"/>
      <w14:textFill>
        <w14:solidFill>
          <w14:schemeClr w14:val="accent3"/>
        </w14:solidFill>
      </w14:textFill>
    </w:rPr>
  </w:style>
  <w:style w:type="character" w:default="1" w:styleId="14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pPr>
      <w:widowControl/>
      <w:jc w:val="left"/>
    </w:pPr>
    <w:rPr>
      <w:rFonts w:asciiTheme="minorHAnsi" w:hAnsiTheme="minorHAnsi" w:eastAsiaTheme="minorEastAsia" w:cstheme="minorBidi"/>
      <w:b/>
      <w:bCs/>
      <w:kern w:val="0"/>
      <w:sz w:val="18"/>
      <w:szCs w:val="18"/>
    </w:rPr>
  </w:style>
  <w:style w:type="paragraph" w:styleId="12">
    <w:name w:val="Subtitle"/>
    <w:basedOn w:val="1"/>
    <w:next w:val="1"/>
    <w:link w:val="28"/>
    <w:qFormat/>
    <w:uiPriority w:val="11"/>
    <w:pPr>
      <w:widowControl/>
      <w:spacing w:before="200" w:after="900"/>
      <w:jc w:val="right"/>
    </w:pPr>
    <w:rPr>
      <w:rFonts w:asciiTheme="minorHAnsi" w:hAnsiTheme="minorHAnsi" w:eastAsiaTheme="minorEastAsia" w:cstheme="minorBidi"/>
      <w:i/>
      <w:iCs/>
      <w:kern w:val="0"/>
      <w:sz w:val="24"/>
    </w:rPr>
  </w:style>
  <w:style w:type="paragraph" w:styleId="13">
    <w:name w:val="Title"/>
    <w:basedOn w:val="1"/>
    <w:next w:val="1"/>
    <w:link w:val="27"/>
    <w:qFormat/>
    <w:uiPriority w:val="10"/>
    <w:pPr>
      <w:widowControl/>
      <w:pBdr>
        <w:top w:val="single" w:color="A7C0DE" w:themeColor="accent1" w:themeTint="7F" w:sz="8" w:space="10"/>
        <w:bottom w:val="single" w:color="9BBB59" w:themeColor="accent3" w:sz="24" w:space="15"/>
      </w:pBdr>
      <w:jc w:val="center"/>
    </w:pPr>
    <w:rPr>
      <w:rFonts w:asciiTheme="majorHAnsi" w:hAnsiTheme="majorHAnsi" w:eastAsiaTheme="majorEastAsia" w:cstheme="majorBidi"/>
      <w:i/>
      <w:iCs/>
      <w:color w:val="254061" w:themeColor="accent1" w:themeShade="80"/>
      <w:kern w:val="0"/>
      <w:sz w:val="60"/>
      <w:szCs w:val="60"/>
    </w:rPr>
  </w:style>
  <w:style w:type="character" w:styleId="15">
    <w:name w:val="Strong"/>
    <w:basedOn w:val="14"/>
    <w:qFormat/>
    <w:uiPriority w:val="22"/>
    <w:rPr>
      <w:b/>
      <w:bCs/>
      <w:spacing w:val="0"/>
    </w:rPr>
  </w:style>
  <w:style w:type="character" w:styleId="16">
    <w:name w:val="Emphasis"/>
    <w:qFormat/>
    <w:uiPriority w:val="20"/>
    <w:rPr>
      <w:b/>
      <w:bCs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18">
    <w:name w:val="标题 1 Char"/>
    <w:basedOn w:val="14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4"/>
      <w:szCs w:val="24"/>
    </w:rPr>
  </w:style>
  <w:style w:type="character" w:customStyle="1" w:styleId="19">
    <w:name w:val="标题 2 Char"/>
    <w:basedOn w:val="14"/>
    <w:link w:val="3"/>
    <w:semiHidden/>
    <w:uiPriority w:val="9"/>
    <w:rPr>
      <w:rFonts w:asciiTheme="majorHAnsi" w:hAnsiTheme="majorHAnsi" w:eastAsiaTheme="majorEastAsia" w:cstheme="majorBidi"/>
      <w:color w:val="376092" w:themeColor="accent1" w:themeShade="BF"/>
      <w:sz w:val="24"/>
      <w:szCs w:val="24"/>
    </w:rPr>
  </w:style>
  <w:style w:type="character" w:customStyle="1" w:styleId="20">
    <w:name w:val="标题 3 Char"/>
    <w:basedOn w:val="14"/>
    <w:link w:val="4"/>
    <w:semiHidden/>
    <w:uiPriority w:val="9"/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character" w:customStyle="1" w:styleId="21">
    <w:name w:val="标题 4 Char"/>
    <w:basedOn w:val="14"/>
    <w:link w:val="5"/>
    <w:semiHidden/>
    <w:uiPriority w:val="9"/>
    <w:rPr>
      <w:rFonts w:asciiTheme="majorHAnsi" w:hAnsiTheme="majorHAnsi" w:eastAsiaTheme="majorEastAsia" w:cstheme="majorBidi"/>
      <w:i/>
      <w:iCs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标题 5 Char"/>
    <w:basedOn w:val="14"/>
    <w:link w:val="6"/>
    <w:semiHidden/>
    <w:uiPriority w:val="9"/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3">
    <w:name w:val="标题 6 Char"/>
    <w:basedOn w:val="14"/>
    <w:link w:val="7"/>
    <w:semiHidden/>
    <w:uiPriority w:val="9"/>
    <w:rPr>
      <w:rFonts w:asciiTheme="majorHAnsi" w:hAnsiTheme="majorHAnsi" w:eastAsiaTheme="majorEastAsia" w:cstheme="majorBidi"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4">
    <w:name w:val="标题 7 Char"/>
    <w:basedOn w:val="14"/>
    <w:link w:val="8"/>
    <w:semiHidden/>
    <w:uiPriority w:val="9"/>
    <w:rPr>
      <w:rFonts w:asciiTheme="majorHAnsi" w:hAnsiTheme="majorHAnsi" w:eastAsiaTheme="majorEastAsia" w:cstheme="majorBidi"/>
      <w:b/>
      <w:b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character" w:customStyle="1" w:styleId="25">
    <w:name w:val="标题 8 Char"/>
    <w:basedOn w:val="14"/>
    <w:link w:val="9"/>
    <w:semiHidden/>
    <w:uiPriority w:val="9"/>
    <w:rPr>
      <w:rFonts w:asciiTheme="majorHAnsi" w:hAnsiTheme="majorHAnsi" w:eastAsiaTheme="majorEastAsia" w:cstheme="majorBidi"/>
      <w:b/>
      <w:bCs/>
      <w:i/>
      <w:i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character" w:customStyle="1" w:styleId="26">
    <w:name w:val="标题 9 Char"/>
    <w:basedOn w:val="14"/>
    <w:link w:val="10"/>
    <w:semiHidden/>
    <w:uiPriority w:val="9"/>
    <w:rPr>
      <w:rFonts w:asciiTheme="majorHAnsi" w:hAnsiTheme="majorHAnsi" w:eastAsiaTheme="majorEastAsia" w:cstheme="majorBidi"/>
      <w:i/>
      <w:i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character" w:customStyle="1" w:styleId="27">
    <w:name w:val="标题 Char"/>
    <w:basedOn w:val="14"/>
    <w:link w:val="13"/>
    <w:uiPriority w:val="10"/>
    <w:rPr>
      <w:rFonts w:asciiTheme="majorHAnsi" w:hAnsiTheme="majorHAnsi" w:eastAsiaTheme="majorEastAsia" w:cstheme="majorBidi"/>
      <w:i/>
      <w:iCs/>
      <w:color w:val="254061" w:themeColor="accent1" w:themeShade="80"/>
      <w:sz w:val="60"/>
      <w:szCs w:val="60"/>
    </w:rPr>
  </w:style>
  <w:style w:type="character" w:customStyle="1" w:styleId="28">
    <w:name w:val="副标题 Char"/>
    <w:basedOn w:val="14"/>
    <w:link w:val="12"/>
    <w:qFormat/>
    <w:uiPriority w:val="11"/>
    <w:rPr>
      <w:i/>
      <w:iCs/>
      <w:sz w:val="24"/>
      <w:szCs w:val="24"/>
    </w:rPr>
  </w:style>
  <w:style w:type="paragraph" w:customStyle="1" w:styleId="29">
    <w:name w:val="No Spacing"/>
    <w:basedOn w:val="1"/>
    <w:link w:val="30"/>
    <w:qFormat/>
    <w:uiPriority w:val="1"/>
    <w:pPr>
      <w:widowControl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character" w:customStyle="1" w:styleId="30">
    <w:name w:val="无间隔 Char"/>
    <w:basedOn w:val="14"/>
    <w:link w:val="29"/>
    <w:uiPriority w:val="1"/>
  </w:style>
  <w:style w:type="paragraph" w:customStyle="1" w:styleId="31">
    <w:name w:val="List Paragraph"/>
    <w:basedOn w:val="1"/>
    <w:qFormat/>
    <w:uiPriority w:val="34"/>
    <w:pPr>
      <w:widowControl/>
      <w:ind w:left="720"/>
      <w:contextualSpacing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customStyle="1" w:styleId="32">
    <w:name w:val="Quote"/>
    <w:basedOn w:val="1"/>
    <w:next w:val="1"/>
    <w:link w:val="33"/>
    <w:qFormat/>
    <w:uiPriority w:val="29"/>
    <w:pPr>
      <w:widowControl/>
      <w:jc w:val="left"/>
    </w:pPr>
    <w:rPr>
      <w:rFonts w:asciiTheme="majorHAnsi" w:hAnsiTheme="majorHAnsi" w:eastAsiaTheme="majorEastAsia" w:cstheme="majorBidi"/>
      <w:i/>
      <w:iCs/>
      <w:color w:val="595959" w:themeColor="text1" w:themeTint="A6"/>
      <w:kern w:val="0"/>
      <w:sz w:val="22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3">
    <w:name w:val="引用 Char"/>
    <w:basedOn w:val="14"/>
    <w:link w:val="32"/>
    <w:qFormat/>
    <w:uiPriority w:val="29"/>
    <w:rPr>
      <w:rFonts w:asciiTheme="majorHAnsi" w:hAnsiTheme="maj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34">
    <w:name w:val="Intense Quote"/>
    <w:basedOn w:val="1"/>
    <w:next w:val="1"/>
    <w:link w:val="35"/>
    <w:qFormat/>
    <w:uiPriority w:val="30"/>
    <w:pPr>
      <w:widowControl/>
      <w:pBdr>
        <w:top w:val="single" w:color="B8CCE4" w:themeColor="accent1" w:themeTint="66" w:sz="12" w:space="10"/>
        <w:left w:val="single" w:color="4F81BD" w:themeColor="accent1" w:sz="36" w:space="4"/>
        <w:bottom w:val="single" w:color="9BBB59" w:themeColor="accent3" w:sz="24" w:space="10"/>
        <w:right w:val="single" w:color="4F81BD" w:themeColor="accent1" w:sz="36" w:space="4"/>
      </w:pBdr>
      <w:shd w:val="clear" w:color="auto" w:fill="4F81BD" w:themeFill="accent1"/>
      <w:spacing w:before="320" w:after="320" w:line="300" w:lineRule="auto"/>
      <w:ind w:left="1440" w:right="1440"/>
      <w:jc w:val="left"/>
    </w:pPr>
    <w:rPr>
      <w:rFonts w:asciiTheme="majorHAnsi" w:hAnsiTheme="majorHAnsi" w:eastAsiaTheme="majorEastAsia" w:cstheme="majorBidi"/>
      <w:i/>
      <w:iCs/>
      <w:color w:val="FFFFFF" w:themeColor="background1"/>
      <w:kern w:val="0"/>
      <w:sz w:val="24"/>
      <w14:textFill>
        <w14:solidFill>
          <w14:schemeClr w14:val="bg1"/>
        </w14:solidFill>
      </w14:textFill>
    </w:rPr>
  </w:style>
  <w:style w:type="character" w:customStyle="1" w:styleId="35">
    <w:name w:val="明显引用 Char"/>
    <w:basedOn w:val="14"/>
    <w:link w:val="34"/>
    <w:uiPriority w:val="30"/>
    <w:rPr>
      <w:rFonts w:asciiTheme="majorHAnsi" w:hAnsiTheme="majorHAnsi" w:eastAsiaTheme="majorEastAsia" w:cstheme="majorBidi"/>
      <w:i/>
      <w:iCs/>
      <w:color w:val="FFFFFF" w:themeColor="background1"/>
      <w:sz w:val="24"/>
      <w:szCs w:val="24"/>
      <w:shd w:val="clear" w:color="auto" w:fill="4F81BD" w:themeFill="accent1"/>
      <w14:textFill>
        <w14:solidFill>
          <w14:schemeClr w14:val="bg1"/>
        </w14:solidFill>
      </w14:textFill>
    </w:rPr>
  </w:style>
  <w:style w:type="character" w:customStyle="1" w:styleId="36">
    <w:name w:val="Subtle Emphasis"/>
    <w:qFormat/>
    <w:uiPriority w:val="19"/>
    <w:rPr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7">
    <w:name w:val="Intense Emphasis"/>
    <w:qFormat/>
    <w:uiPriority w:val="21"/>
    <w:rPr>
      <w:b/>
      <w:bCs/>
      <w:i/>
      <w:iCs/>
      <w:color w:val="4F81BD" w:themeColor="accent1"/>
      <w:sz w:val="22"/>
      <w:szCs w:val="22"/>
      <w14:textFill>
        <w14:solidFill>
          <w14:schemeClr w14:val="accent1"/>
        </w14:solidFill>
      </w14:textFill>
    </w:rPr>
  </w:style>
  <w:style w:type="character" w:customStyle="1" w:styleId="38">
    <w:name w:val="Subtle Reference"/>
    <w:qFormat/>
    <w:uiPriority w:val="31"/>
    <w:rPr>
      <w:color w:val="auto"/>
      <w:u w:val="single" w:color="9BBB59" w:themeColor="accent3"/>
    </w:rPr>
  </w:style>
  <w:style w:type="character" w:customStyle="1" w:styleId="39">
    <w:name w:val="Intense Reference"/>
    <w:basedOn w:val="14"/>
    <w:qFormat/>
    <w:uiPriority w:val="32"/>
    <w:rPr>
      <w:b/>
      <w:bCs/>
      <w:color w:val="77933C" w:themeColor="accent3" w:themeShade="BF"/>
      <w:u w:val="single" w:color="9BBB59" w:themeColor="accent3"/>
    </w:rPr>
  </w:style>
  <w:style w:type="character" w:customStyle="1" w:styleId="40">
    <w:name w:val="Book Title"/>
    <w:basedOn w:val="14"/>
    <w:qFormat/>
    <w:uiPriority w:val="33"/>
    <w:rPr>
      <w:rFonts w:asciiTheme="majorHAnsi" w:hAnsiTheme="majorHAnsi" w:eastAsiaTheme="majorEastAsia" w:cstheme="majorBidi"/>
      <w:b/>
      <w:bCs/>
      <w:i/>
      <w:iCs/>
      <w:color w:val="auto"/>
    </w:rPr>
  </w:style>
  <w:style w:type="paragraph" w:customStyle="1" w:styleId="41">
    <w:name w:val="TOC Heading"/>
    <w:basedOn w:val="2"/>
    <w:next w:val="1"/>
    <w:unhideWhenUsed/>
    <w:qFormat/>
    <w:uiPriority w:val="39"/>
    <w:pPr>
      <w:outlineLvl w:val="9"/>
    </w:pPr>
    <w:rPr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90</Words>
  <Characters>518</Characters>
  <Lines>4</Lines>
  <Paragraphs>1</Paragraphs>
  <ScaleCrop>false</ScaleCrop>
  <LinksUpToDate>false</LinksUpToDate>
  <CharactersWithSpaces>607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2017-03-07T09:16:00Z</dcterms:created>
  <dc:creator>Sky123.Org</dc:creator>
  <cp:lastModifiedBy>Administrator</cp:lastModifiedBy>
  <dcterms:modified xsi:type="dcterms:W3CDTF">2017-03-10T05:59:32Z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