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FB1181">
        <w:rPr>
          <w:rFonts w:hint="eastAsia"/>
          <w:b/>
          <w:sz w:val="28"/>
          <w:szCs w:val="28"/>
        </w:rPr>
        <w:t>女性生殖系统</w:t>
      </w:r>
    </w:p>
    <w:p w:rsidR="00E81EC2" w:rsidRPr="00E81EC2" w:rsidRDefault="00E81EC2" w:rsidP="00E81EC2">
      <w:pPr>
        <w:pStyle w:val="a7"/>
        <w:ind w:firstLineChars="200" w:firstLine="360"/>
        <w:rPr>
          <w:sz w:val="18"/>
          <w:szCs w:val="18"/>
        </w:rPr>
      </w:pPr>
      <w:r w:rsidRPr="00E81EC2">
        <w:rPr>
          <w:rFonts w:hint="eastAsia"/>
          <w:sz w:val="18"/>
          <w:szCs w:val="18"/>
        </w:rPr>
        <w:t>2017年临床助理医师考试大纲-《</w:t>
      </w:r>
      <w:r w:rsidR="00FB1181" w:rsidRPr="00FB1181">
        <w:rPr>
          <w:rFonts w:hint="eastAsia"/>
          <w:sz w:val="18"/>
          <w:szCs w:val="18"/>
        </w:rPr>
        <w:t>女性生殖系统</w:t>
      </w:r>
      <w:r w:rsidRPr="00E81EC2">
        <w:rPr>
          <w:rFonts w:hint="eastAsia"/>
          <w:sz w:val="18"/>
          <w:szCs w:val="18"/>
        </w:rPr>
        <w:t>》已经正式公布，为帮助广大考生清晰了解2017年临床助理医师考试《</w:t>
      </w:r>
      <w:r w:rsidR="00FB1181" w:rsidRPr="00FB1181">
        <w:rPr>
          <w:rFonts w:hint="eastAsia"/>
          <w:sz w:val="18"/>
          <w:szCs w:val="18"/>
        </w:rPr>
        <w:t>女性生殖系统</w:t>
      </w:r>
      <w:r w:rsidR="006D1BFE">
        <w:rPr>
          <w:rFonts w:hint="eastAsia"/>
          <w:sz w:val="18"/>
          <w:szCs w:val="18"/>
        </w:rPr>
        <w:t>》大纲信息</w:t>
      </w:r>
      <w:r w:rsidRPr="00E81EC2">
        <w:rPr>
          <w:rFonts w:hint="eastAsia"/>
          <w:sz w:val="18"/>
          <w:szCs w:val="18"/>
        </w:rPr>
        <w:t>，新东方在线医学网整理了考试大纲内容，请参加2017年临床助理医师考试的考生参考：</w:t>
      </w:r>
    </w:p>
    <w:p w:rsidR="00F34F15" w:rsidRPr="004F4B96" w:rsidRDefault="00F34F15" w:rsidP="00F34F15">
      <w:pPr>
        <w:pStyle w:val="a7"/>
        <w:rPr>
          <w:sz w:val="18"/>
          <w:szCs w:val="18"/>
        </w:rPr>
      </w:pPr>
      <w:r w:rsidRPr="004F4B96">
        <w:rPr>
          <w:sz w:val="18"/>
          <w:szCs w:val="18"/>
        </w:rPr>
        <w:t xml:space="preserve">　　免费下载：2017临床助理医师《</w:t>
      </w:r>
      <w:r w:rsidR="007146CB">
        <w:rPr>
          <w:rFonts w:hint="eastAsia"/>
          <w:color w:val="000000"/>
          <w:sz w:val="18"/>
          <w:szCs w:val="18"/>
        </w:rPr>
        <w:t>实践技能</w:t>
      </w:r>
      <w:r w:rsidRPr="004F4B96">
        <w:rPr>
          <w:sz w:val="18"/>
          <w:szCs w:val="18"/>
        </w:rPr>
        <w:t>》考试大纲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956"/>
        <w:gridCol w:w="4854"/>
      </w:tblGrid>
      <w:tr w:rsidR="00FB1181" w:rsidTr="003469F8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B1181" w:rsidRDefault="00FB1181" w:rsidP="00346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系统、疾病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1" w:rsidRDefault="00FB1181" w:rsidP="00346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主要内容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81" w:rsidRDefault="00FB1181" w:rsidP="00346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要点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五、女性生殖系统</w:t>
            </w: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（一）女性生殖系统解剖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（1）外生殖器解剖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（2）内生殖器解剖</w:t>
            </w:r>
          </w:p>
        </w:tc>
      </w:tr>
      <w:tr w:rsidR="00FB1181" w:rsidTr="003469F8">
        <w:trPr>
          <w:trHeight w:val="16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（3）生殖系统血管分布、淋巴引流和神经支配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（4）骨盆的组成、分界和类型</w:t>
            </w:r>
          </w:p>
        </w:tc>
      </w:tr>
      <w:tr w:rsidR="00FB1181" w:rsidTr="003469F8">
        <w:trPr>
          <w:trHeight w:val="182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（5）骨盆底的组成及会阴解剖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（6）内生殖器与邻近器官的关系</w:t>
            </w:r>
          </w:p>
        </w:tc>
      </w:tr>
      <w:tr w:rsidR="00FB1181" w:rsidTr="003469F8">
        <w:trPr>
          <w:trHeight w:val="21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（二）女性生殖系统生理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（1）女性一生各阶段的生理特点</w:t>
            </w:r>
          </w:p>
        </w:tc>
      </w:tr>
      <w:tr w:rsidR="00FB1181" w:rsidTr="003469F8">
        <w:trPr>
          <w:trHeight w:val="34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（2）卵巢功能与卵巢周期性变化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（3）子宫内膜的周期性变化与月经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（4）生殖器其他部位的周期性变化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（5）月经周期的调节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（三）妊娠生理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（1）妊娠概念</w:t>
            </w:r>
          </w:p>
        </w:tc>
      </w:tr>
      <w:tr w:rsidR="00FB1181" w:rsidTr="003469F8">
        <w:trPr>
          <w:trHeight w:val="155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（2）受精及受精卵发育、输送与着床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（3）胎儿附属物的形成及其功能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（4）妊娠期母体变化　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（四）妊娠诊断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（1）妊娠分期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（2）早期妊娠的临床表现、辅助检查、诊断　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（3）中、晚期妊娠的临床表现、辅助检查、诊断　</w:t>
            </w:r>
          </w:p>
        </w:tc>
      </w:tr>
      <w:tr w:rsidR="00FB1181" w:rsidTr="003469F8">
        <w:trPr>
          <w:trHeight w:val="215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（4）胎产式、胎先露、胎方位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（五）孕期监护与孕期保健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（1）围产医学范畴和概念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（2）孕妇监护和产前检查的方法及时间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（3）孕妇管理和高危妊娠的监护及管理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（4）胎儿监护　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（六）正常分娩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（1）影响分娩的因素　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（2）枕先露的分娩机制</w:t>
            </w:r>
          </w:p>
        </w:tc>
      </w:tr>
      <w:tr w:rsidR="00FB1181" w:rsidTr="003469F8">
        <w:trPr>
          <w:trHeight w:val="275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（3）先兆临产及临产的诊断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（4）分娩的临床经过及处理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（七）正常产褥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（1）产褥期母体变化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（2）产褥期临床表现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（3）产褥期处理及保健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（4）母乳喂养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（八）病理妊娠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1.流产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（3）临床类型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（5）诊断及鉴别诊断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（6）治疗与预防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2.早产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（4）诊断及鉴别诊断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（5）治疗与预防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3.过期妊娠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4.异位妊娠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5.妊娠期高血压疾病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（1）概念与分类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（2）高危因素、病因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（3）病理生理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（7）治疗与预防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6.前置胎盘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7.胎盘早剥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（8）处理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8.死胎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9.胎儿窘迫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（2）临床表现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10.胎膜早破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（九）妊娠合并症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1.妊娠合并心脏病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（2）常见并发症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2.妊娠合并糖尿病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（十）异常分娩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1.产力异常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（2）子宫收缩乏力的原因、临床特点和诊断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（3）子宫收缩乏力对母儿的影响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（4）子宫收缩乏力的预防与处理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（5）子宫收缩过强的分类、诊断、处理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2.产道异常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（1）骨产道异常分类、诊断、对母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儿影响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及处理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（2）软产道异常的分类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3.胎位异常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（1）临床分类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（2）持续性枕横位、枕后位的诊断、处理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（3）臀先露的分类、诊断、处理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（十一）分娩期并发症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1.子宫破裂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2.产后出血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（1）概念及病因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（3）处理与预防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3.羊水栓塞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（2）相关因素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（4）病理生理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（6）诊断</w:t>
            </w:r>
          </w:p>
        </w:tc>
      </w:tr>
      <w:tr w:rsidR="00FB1181" w:rsidTr="003469F8">
        <w:trPr>
          <w:trHeight w:val="203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（7）处理与预防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4.脐带先露与脐带脱垂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（2）对母儿的影响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（4）处理及预防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（十二）产褥感染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（1）产褥感染与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产褥病率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的概念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（5）诊断及鉴别诊断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（十三）女性生殖系统炎症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1.细菌性阴道病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2.外阴阴道念珠菌病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（2）传播途径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（3）临床表现及分类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3.滴虫阴道炎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（2）传播途径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子宫颈炎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5.盆腔炎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（十四）女性生殖器官肿瘤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1.子宫颈癌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（2）组织发生及病理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（3）转移途径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（4）临床分期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（7）治疗与预防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（8）预后及随访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2.子宫内膜癌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（3）转移途径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（4）临床分期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3.卵巢肿瘤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（1）组织学分类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（2）恶性肿瘤转移途径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（5）良、恶性卵巢肿瘤鉴别诊断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（8）随访与监测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4.子宫肌瘤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（3）变性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（7）合并妊娠的诊断与治疗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（十五）妊娠滋养细胞疾病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1.葡萄胎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（4）治疗及随访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2.妊娠滋养细胞肿瘤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（4）治疗及随访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（十六）生殖内分泌疾病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1.功能失调性子宫出血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（2）病理生理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2.闭经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（1）病因与分类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（2）诊断及诊断步骤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3.绝经综合征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（2）内分泌变化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（十七）子宫内膜异位症和子宫腺肌病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1.子宫内膜异位症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（5）诊断与鉴别诊断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（6）处理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2.子宫腺肌病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（3）病理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（十八）子宫脱垂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（3）临床分度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（4）临床表现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（6）治疗及预防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（十九）不孕症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（1）概念和分类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（2）病因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（3）辅助检查</w:t>
            </w:r>
          </w:p>
        </w:tc>
      </w:tr>
      <w:tr w:rsidR="00FB1181" w:rsidTr="003469F8">
        <w:trPr>
          <w:trHeight w:val="307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（4）诊断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（5）治疗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（二十）计划生育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1.宫内节育器避孕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（1）种类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（2）避孕机制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（3）放置与取出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（4）不良反应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甾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体激素药物避孕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（1）避孕机制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（2）适应证及禁忌证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（3）常用类型及用法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（4）不良反应及处理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3.屏障避孕　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（1）男用避孕套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（2）女用避孕套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4.其他避孕方法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（1）紧急避孕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（2）自然避孕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（3）其他避孕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5.输卵管绝育术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（1）适应证与禁忌证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（2）并发症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6.人工流产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（1）概念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（2）药物流产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（3）手术流产</w:t>
            </w: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7.计划生育方法的知情选择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B1181" w:rsidTr="003469F8">
        <w:trPr>
          <w:trHeight w:val="270"/>
        </w:trPr>
        <w:tc>
          <w:tcPr>
            <w:tcW w:w="1261" w:type="dxa"/>
            <w:vMerge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56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（二十一）妇女保健</w:t>
            </w:r>
          </w:p>
        </w:tc>
        <w:tc>
          <w:tcPr>
            <w:tcW w:w="4854" w:type="dxa"/>
            <w:vAlign w:val="center"/>
          </w:tcPr>
          <w:p w:rsidR="00FB1181" w:rsidRDefault="00FB1181" w:rsidP="003469F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各期保健内容</w:t>
            </w:r>
          </w:p>
        </w:tc>
      </w:tr>
    </w:tbl>
    <w:p w:rsidR="00F34F15" w:rsidRPr="00F47202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AB" w:rsidRDefault="009407AB" w:rsidP="00632661">
      <w:r>
        <w:separator/>
      </w:r>
    </w:p>
  </w:endnote>
  <w:endnote w:type="continuationSeparator" w:id="0">
    <w:p w:rsidR="009407AB" w:rsidRDefault="009407AB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AB" w:rsidRDefault="009407AB" w:rsidP="00632661">
      <w:r>
        <w:separator/>
      </w:r>
    </w:p>
  </w:footnote>
  <w:footnote w:type="continuationSeparator" w:id="0">
    <w:p w:rsidR="009407AB" w:rsidRDefault="009407AB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4CB9"/>
    <w:multiLevelType w:val="singleLevel"/>
    <w:tmpl w:val="566E4CB9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66E4CE5"/>
    <w:multiLevelType w:val="singleLevel"/>
    <w:tmpl w:val="566E4CE5"/>
    <w:lvl w:ilvl="0">
      <w:start w:val="1"/>
      <w:numFmt w:val="decimal"/>
      <w:suff w:val="nothing"/>
      <w:lvlText w:val="%1."/>
      <w:lvlJc w:val="left"/>
    </w:lvl>
  </w:abstractNum>
  <w:abstractNum w:abstractNumId="2">
    <w:nsid w:val="566E4D7D"/>
    <w:multiLevelType w:val="singleLevel"/>
    <w:tmpl w:val="566E4D7D"/>
    <w:lvl w:ilvl="0">
      <w:start w:val="2"/>
      <w:numFmt w:val="decimal"/>
      <w:suff w:val="nothing"/>
      <w:lvlText w:val="（%1）"/>
      <w:lvlJc w:val="left"/>
    </w:lvl>
  </w:abstractNum>
  <w:abstractNum w:abstractNumId="3">
    <w:nsid w:val="566E4DE5"/>
    <w:multiLevelType w:val="singleLevel"/>
    <w:tmpl w:val="566E4DE5"/>
    <w:lvl w:ilvl="0">
      <w:start w:val="2"/>
      <w:numFmt w:val="decimal"/>
      <w:suff w:val="nothing"/>
      <w:lvlText w:val="%1."/>
      <w:lvlJc w:val="left"/>
    </w:lvl>
  </w:abstractNum>
  <w:abstractNum w:abstractNumId="4">
    <w:nsid w:val="566E4F01"/>
    <w:multiLevelType w:val="singleLevel"/>
    <w:tmpl w:val="566E4F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7BE7"/>
    <w:rsid w:val="00013F24"/>
    <w:rsid w:val="0001621A"/>
    <w:rsid w:val="00032CBE"/>
    <w:rsid w:val="000B11A0"/>
    <w:rsid w:val="000B27E7"/>
    <w:rsid w:val="000E1065"/>
    <w:rsid w:val="00111ADC"/>
    <w:rsid w:val="00146C41"/>
    <w:rsid w:val="00161DA0"/>
    <w:rsid w:val="001A2EC6"/>
    <w:rsid w:val="001D74DA"/>
    <w:rsid w:val="0021164B"/>
    <w:rsid w:val="00237EBD"/>
    <w:rsid w:val="00274A61"/>
    <w:rsid w:val="00285EE7"/>
    <w:rsid w:val="00294776"/>
    <w:rsid w:val="002B57BD"/>
    <w:rsid w:val="002C520A"/>
    <w:rsid w:val="002E1F1C"/>
    <w:rsid w:val="002F4490"/>
    <w:rsid w:val="00342E77"/>
    <w:rsid w:val="00392E09"/>
    <w:rsid w:val="00393A04"/>
    <w:rsid w:val="003C0DE4"/>
    <w:rsid w:val="003D6C09"/>
    <w:rsid w:val="00425D8E"/>
    <w:rsid w:val="00462E27"/>
    <w:rsid w:val="004A0752"/>
    <w:rsid w:val="004B4BFC"/>
    <w:rsid w:val="004E3012"/>
    <w:rsid w:val="004F4B96"/>
    <w:rsid w:val="004F7A38"/>
    <w:rsid w:val="005162EC"/>
    <w:rsid w:val="0051702C"/>
    <w:rsid w:val="00590506"/>
    <w:rsid w:val="00630AFC"/>
    <w:rsid w:val="00632661"/>
    <w:rsid w:val="0067377C"/>
    <w:rsid w:val="006D1BFE"/>
    <w:rsid w:val="006E46E3"/>
    <w:rsid w:val="00700281"/>
    <w:rsid w:val="007146CB"/>
    <w:rsid w:val="00747F9F"/>
    <w:rsid w:val="00780D89"/>
    <w:rsid w:val="007E1A7A"/>
    <w:rsid w:val="00801953"/>
    <w:rsid w:val="00813D67"/>
    <w:rsid w:val="00893CB6"/>
    <w:rsid w:val="008F1262"/>
    <w:rsid w:val="00931403"/>
    <w:rsid w:val="009407AB"/>
    <w:rsid w:val="00976682"/>
    <w:rsid w:val="00991C31"/>
    <w:rsid w:val="009A789F"/>
    <w:rsid w:val="009D33DE"/>
    <w:rsid w:val="00A04DEC"/>
    <w:rsid w:val="00A30FB5"/>
    <w:rsid w:val="00A33920"/>
    <w:rsid w:val="00A75C36"/>
    <w:rsid w:val="00AC4F6C"/>
    <w:rsid w:val="00AF0203"/>
    <w:rsid w:val="00B362CB"/>
    <w:rsid w:val="00B55AA2"/>
    <w:rsid w:val="00B55C7F"/>
    <w:rsid w:val="00B75912"/>
    <w:rsid w:val="00BD2C99"/>
    <w:rsid w:val="00BF64F4"/>
    <w:rsid w:val="00C5110E"/>
    <w:rsid w:val="00C71F51"/>
    <w:rsid w:val="00C959DB"/>
    <w:rsid w:val="00C970CE"/>
    <w:rsid w:val="00CD2248"/>
    <w:rsid w:val="00CD5C32"/>
    <w:rsid w:val="00CE0DE1"/>
    <w:rsid w:val="00CE2471"/>
    <w:rsid w:val="00D12EDB"/>
    <w:rsid w:val="00D15645"/>
    <w:rsid w:val="00D20134"/>
    <w:rsid w:val="00D47CCE"/>
    <w:rsid w:val="00DC0A3A"/>
    <w:rsid w:val="00E11215"/>
    <w:rsid w:val="00E81EC2"/>
    <w:rsid w:val="00EB5200"/>
    <w:rsid w:val="00F32DBE"/>
    <w:rsid w:val="00F34F15"/>
    <w:rsid w:val="00F374F6"/>
    <w:rsid w:val="00F47202"/>
    <w:rsid w:val="00FB1181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81EC2"/>
    <w:rPr>
      <w:b/>
    </w:rPr>
  </w:style>
  <w:style w:type="character" w:styleId="a9">
    <w:name w:val="FollowedHyperlink"/>
    <w:basedOn w:val="a0"/>
    <w:uiPriority w:val="99"/>
    <w:semiHidden/>
    <w:unhideWhenUsed/>
    <w:rsid w:val="00F47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544</Words>
  <Characters>3107</Characters>
  <Application>Microsoft Office Word</Application>
  <DocSecurity>0</DocSecurity>
  <Lines>25</Lines>
  <Paragraphs>7</Paragraphs>
  <ScaleCrop>false</ScaleCrop>
  <Company>Lenovo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liangliwei</cp:lastModifiedBy>
  <cp:revision>72</cp:revision>
  <dcterms:created xsi:type="dcterms:W3CDTF">2014-07-30T10:29:00Z</dcterms:created>
  <dcterms:modified xsi:type="dcterms:W3CDTF">2016-11-22T08:10:00Z</dcterms:modified>
</cp:coreProperties>
</file>