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360" w:lineRule="auto"/>
        <w:ind w:left="0" w:right="0"/>
        <w:jc w:val="left"/>
        <w:rPr>
          <w:color w:val="7A7354"/>
        </w:rPr>
      </w:pPr>
      <w:r>
        <w:rPr>
          <w:rStyle w:val="3"/>
          <w:rFonts w:ascii="Arial" w:hAnsi="Arial" w:cs="Arial" w:eastAsiaTheme="minorEastAsia"/>
          <w:color w:val="7A7354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Style w:val="3"/>
          <w:rFonts w:hint="default" w:ascii="Arial" w:hAnsi="Arial" w:cs="Arial" w:eastAsiaTheme="minorEastAsia"/>
          <w:color w:val="7A7354"/>
          <w:kern w:val="0"/>
          <w:sz w:val="24"/>
          <w:szCs w:val="24"/>
          <w:bdr w:val="none" w:color="auto" w:sz="0" w:space="0"/>
          <w:lang w:val="en-US" w:eastAsia="zh-CN" w:bidi="ar"/>
        </w:rPr>
        <w:t>1：云南艺术学院2016年一志愿上线考生名单</w:t>
      </w:r>
    </w:p>
    <w:tbl>
      <w:tblPr>
        <w:tblW w:w="10144" w:type="dxa"/>
        <w:tblInd w:w="-45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119"/>
        <w:gridCol w:w="1702"/>
        <w:gridCol w:w="1843"/>
        <w:gridCol w:w="32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center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b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center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b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center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b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报考院系所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center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b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center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b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106906000000014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董一儒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文化创意与艺术管理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106906000000013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曾如嘉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艺术教育与现代美育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106906000000002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赵芸翊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艺术教育与现代美育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106906000000007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艺术教育与现代美育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106906000000017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赵宇婧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艺术教育与现代美育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106906000000032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金晨玉婷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民族音乐理论研究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106906000000052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民族音乐理论研究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朱鼎裕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民族音乐理论研究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106906000000033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民族音乐理论研究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杨逸洲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106906000000023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马有利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音乐教育理论研究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106906000000026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郭清清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音乐文化学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106906000000049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黄振豪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西方音乐史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西方音乐史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字然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音乐鉴赏与评论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106906000000039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音乐鉴赏与评论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106906000000084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作曲与作曲技术理论（和声）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106906000000061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杨奎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作曲与作曲技术理论（和声）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106906000000132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作曲与作曲技术理论（配器）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106906000000153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丁诗晨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106906000000134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106906000000159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闫乃强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刘劲波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106906000000095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106906000000158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106906000000106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张石军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106906000000064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106906000000148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谢茜怡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106906000000146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闫卫冕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106906000000156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滕健达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106906000000058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付思敏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106906000000057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张芸帆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106906000000141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程嘉倩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106906000000067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陆建燊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演唱（王红星声乐中心/美声、民族、流行）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106906000000154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朱雅迪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管弦乐器演奏（古筝）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106906000000118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王布依娜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管弦乐器演奏（古筝）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106906000000151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106906000000147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宋玥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106906000000144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106906000000092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106906000000093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王姚尧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106906000000119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106906000000076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键盘乐器演奏（钢琴）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106906000000177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美术史与比较美术研究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美术评论与策展研究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106906000000176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杨程伊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美术评论与策展研究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106906000000173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106906000000247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国画（中国人物画）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righ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106906000000246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崔健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国画（中国人物画）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106906000000192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孙帅帅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国画（工笔花鸟画）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许景为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国画（工笔花鸟画）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王锦荣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国画（工笔花鸟画）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106906000000293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罗登虹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国画（工笔花鸟画）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106906000000275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叶梦媛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国画（工笔花鸟画）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106906000000228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油画（当代架上绘画）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106906000000206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油画（中国油画风景）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106906000000229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饶伟荣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油画（具象表现绘画）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106906000000303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油画（具象表现绘画）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106906000000291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白海林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油画（中国当代表现与象征类绘画）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106906000000271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段兴民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油画（中国当代表现与象征类绘画）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油画（中国当代表现与象征类绘画）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106906000000296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代素梅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油画（中国当代表现与象征类绘画）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106906000000268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车权泰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油画（意向风景）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邢睿杰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油画（中国元素当代油画创作）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106906000000289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油画（中国元素当代油画创作）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106906000000189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油画（中国元素当代油画创作）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106906000000277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谷昕蓓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水彩画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106906000000226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版画（丝网版画）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106906000000196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版画（丝网版画）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欧阳鹤立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版画（影像艺术）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106906000000187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张程皓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版画（影像艺术）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106906000000274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黄好玉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版画（影像艺术）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106906000000273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版画（影像艺术）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106906000000260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曹松钊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106906000000307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严园园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106906000000329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张月姣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106906000000407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刘海青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106906000000333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106906000000354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周雨婷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106906000000352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游海霞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钱禹成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106906000000341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杨正美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106906000000394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赵雲洁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106906000000383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106906000000399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李茁源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侯梦宇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106906000000398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106906000000364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106906000000334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牛晨旭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106906000000418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106906000000396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熊浩琳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106906000000377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106906000000404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106906000000376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蒋佳璇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106906000000411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动画与数字媒体艺术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106906000000356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动画与数字媒体艺术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106906000000413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民族艺术与设计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106906000000359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民族艺术与设计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106906000000366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刘芮霖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民族艺术与设计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熊茜云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民族艺术与设计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戏剧戏曲学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中外戏剧史论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106906000000428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张道远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戏剧戏曲学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中外戏剧史论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106906000000445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叶润月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戏剧影视编剧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106906000000433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迟嘉澍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106906000000463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106906000000455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106906000000454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106906000000451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范迪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106906000000435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106906000000438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106906000000443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戏剧影视导表演理论与实践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106906000000470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钟丽娟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中国民族民间舞蹈历史与文化研究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宁婉霞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中国民族民间舞蹈历史与文化研究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106906000000466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段聪雪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中国民族民间舞蹈历史与文化研究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106906000000472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中国民族民间舞蹈历史与文化研究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106906000000483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中国民族民间舞蹈历史与文化研究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106906000000468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沙梦琳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中国民族民间舞蹈历史与文化研究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中国民族民间舞蹈教学与表演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106906000000488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龙雅婷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中国民族民间舞蹈教学与表演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106906000000513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中国民族民间舞蹈教学与表演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李亭峤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中国民族民间舞蹈教学与表演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106906000000489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张田萌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中国民族民间舞蹈教学与表演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106906000000527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106906000000499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106906000000486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106906000000517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格茸培楚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106906000000548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马朝婷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纪录片创作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106906000000546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熊健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纪录片创作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106906000000547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影视声音创作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106906000000549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影视声音创作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106906000000558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李景云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云南非物质文化遗产研究基地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106906000000563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云南非物质文化遗产研究基地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云南非物质文化遗产研究基地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106906000000561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云南非物质文化遗产研究基地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106906000000562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郭永贵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云南非物质文化遗产研究基地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106906000000568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姜晓霞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中国少数民族经济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84" w:lineRule="auto"/>
              <w:ind w:left="0" w:right="0"/>
              <w:jc w:val="left"/>
              <w:rPr>
                <w:color w:val="7A7354"/>
              </w:rPr>
            </w:pPr>
            <w:r>
              <w:rPr>
                <w:rFonts w:hint="default" w:ascii="Arial" w:hAnsi="Arial" w:cs="Arial" w:eastAsiaTheme="minorEastAsia"/>
                <w:color w:val="7A735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民族文化旅游项目与产业研究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F2F8B"/>
    <w:rsid w:val="1CBF2F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2016-03-25T02:43:00Z</dcterms:created>
  <dc:creator>Administrator</dc:creator>
  <cp:lastModifiedBy>Administrator</cp:lastModifiedBy>
  <dcterms:modified xsi:type="dcterms:W3CDTF">2016-03-25T02:43:24Z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