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FD" w:rsidRPr="009A5AEE" w:rsidRDefault="00C365FD" w:rsidP="00C365FD">
      <w:pPr>
        <w:rPr>
          <w:rFonts w:hint="eastAsia"/>
          <w:vanish/>
          <w:color w:val="FFFFFF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6246495</wp:posOffset>
            </wp:positionV>
            <wp:extent cx="1562100" cy="571500"/>
            <wp:effectExtent l="19050" t="0" r="0" b="0"/>
            <wp:wrapNone/>
            <wp:docPr id="4" name="图片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5AEE">
        <w:rPr>
          <w:rFonts w:hint="eastAsia"/>
          <w:vanish/>
          <w:color w:val="F2F2F2"/>
          <w:szCs w:val="24"/>
        </w:rPr>
        <w:t>www.ks5u.com</w:t>
      </w:r>
    </w:p>
    <w:p w:rsidR="00C365FD" w:rsidRDefault="00C365FD" w:rsidP="00C365FD">
      <w:pPr>
        <w:pStyle w:val="0"/>
        <w:snapToGrid w:val="0"/>
        <w:spacing w:line="360" w:lineRule="auto"/>
        <w:jc w:val="center"/>
        <w:rPr>
          <w:rFonts w:ascii="Times New Roman" w:hAnsi="宋体" w:hint="eastAsia"/>
          <w:b/>
          <w:sz w:val="24"/>
          <w:szCs w:val="24"/>
        </w:rPr>
      </w:pPr>
      <w:r w:rsidRPr="00B35707">
        <w:rPr>
          <w:rFonts w:ascii="Times New Roman" w:hAnsi="宋体" w:hint="eastAsia"/>
          <w:b/>
          <w:sz w:val="24"/>
          <w:szCs w:val="24"/>
        </w:rPr>
        <w:t>北京市东城区</w:t>
      </w:r>
      <w:r w:rsidRPr="00B35707">
        <w:rPr>
          <w:rFonts w:ascii="Times New Roman" w:hAnsi="宋体" w:hint="eastAsia"/>
          <w:b/>
          <w:sz w:val="24"/>
          <w:szCs w:val="24"/>
        </w:rPr>
        <w:t>2014-2015</w:t>
      </w:r>
      <w:r w:rsidRPr="00B35707">
        <w:rPr>
          <w:rFonts w:ascii="Times New Roman" w:hAnsi="宋体" w:hint="eastAsia"/>
          <w:b/>
          <w:sz w:val="24"/>
          <w:szCs w:val="24"/>
        </w:rPr>
        <w:t>学年上学期高</w:t>
      </w:r>
      <w:r>
        <w:rPr>
          <w:rFonts w:ascii="Times New Roman" w:hAnsi="宋体" w:hint="eastAsia"/>
          <w:b/>
          <w:sz w:val="24"/>
          <w:szCs w:val="24"/>
        </w:rPr>
        <w:t>二</w:t>
      </w:r>
      <w:r w:rsidRPr="00B35707">
        <w:rPr>
          <w:rFonts w:ascii="Times New Roman" w:hAnsi="宋体" w:hint="eastAsia"/>
          <w:b/>
          <w:sz w:val="24"/>
          <w:szCs w:val="24"/>
        </w:rPr>
        <w:t>年级期末考试</w:t>
      </w:r>
      <w:r>
        <w:rPr>
          <w:rFonts w:ascii="Times New Roman" w:hAnsi="宋体" w:hint="eastAsia"/>
          <w:b/>
          <w:sz w:val="24"/>
          <w:szCs w:val="24"/>
        </w:rPr>
        <w:t>生物</w:t>
      </w:r>
      <w:r w:rsidRPr="00B35707">
        <w:rPr>
          <w:rFonts w:ascii="Times New Roman" w:hAnsi="宋体" w:hint="eastAsia"/>
          <w:b/>
          <w:sz w:val="24"/>
          <w:szCs w:val="24"/>
        </w:rPr>
        <w:t>试卷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本试卷分为第Ⅰ卷和第Ⅱ卷两部分。考试时间为</w:t>
      </w:r>
      <w:r w:rsidRPr="00ED5403">
        <w:rPr>
          <w:rFonts w:ascii="Times New Roman" w:hAnsi="Times New Roman" w:cs="Times New Roman" w:hint="eastAsia"/>
        </w:rPr>
        <w:t>100</w:t>
      </w:r>
      <w:r w:rsidRPr="00ED5403">
        <w:rPr>
          <w:rFonts w:ascii="Times New Roman" w:hAnsi="Times New Roman" w:cs="Times New Roman" w:hint="eastAsia"/>
        </w:rPr>
        <w:t>分钟，满分</w:t>
      </w:r>
      <w:r w:rsidRPr="00ED5403">
        <w:rPr>
          <w:rFonts w:ascii="Times New Roman" w:hAnsi="Times New Roman" w:cs="Times New Roman" w:hint="eastAsia"/>
        </w:rPr>
        <w:t>100</w:t>
      </w:r>
      <w:r w:rsidRPr="00ED5403">
        <w:rPr>
          <w:rFonts w:ascii="Times New Roman" w:hAnsi="Times New Roman" w:cs="Times New Roman" w:hint="eastAsia"/>
        </w:rPr>
        <w:t>分。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</w:p>
    <w:p w:rsidR="00C365FD" w:rsidRPr="00ED5403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 w:rsidRPr="00E67820">
        <w:rPr>
          <w:rFonts w:ascii="Times New Roman" w:hAnsi="Times New Roman" w:cs="Times New Roman" w:hint="eastAsia"/>
          <w:b/>
        </w:rPr>
        <w:t>第Ⅰ卷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选择题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每小题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分，共</w:t>
      </w:r>
      <w:r w:rsidRPr="00ED5403">
        <w:rPr>
          <w:rFonts w:ascii="Times New Roman" w:hAnsi="Times New Roman" w:cs="Times New Roman" w:hint="eastAsia"/>
        </w:rPr>
        <w:t>50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下列各题均有四个选项，其中只有一个是符合题目要求的。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细菌被归为原核生物的原因是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细胞体积小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单细胞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没有成形的细胞核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没有</w:t>
      </w:r>
      <w:r w:rsidRPr="00ED5403">
        <w:rPr>
          <w:rFonts w:ascii="Times New Roman" w:hAnsi="Times New Roman" w:cs="Times New Roman" w:hint="eastAsia"/>
        </w:rPr>
        <w:t>DNA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一般情况下，活细胞中含量最多的化合物是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蛋白质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水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淀粉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糖原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植物细胞和动物细胞共有的糖类物质是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麦芽糖和乳糖</w:t>
      </w:r>
      <w:r w:rsidRPr="00ED5403">
        <w:rPr>
          <w:rFonts w:ascii="Times New Roman" w:hAnsi="Times New Roman" w:cs="Times New Roman" w:hint="eastAsia"/>
        </w:rPr>
        <w:t xml:space="preserve">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纤维素和蔗糖</w:t>
      </w:r>
      <w:r w:rsidRPr="00ED5403">
        <w:rPr>
          <w:rFonts w:ascii="Times New Roman" w:hAnsi="Times New Roman" w:cs="Times New Roman" w:hint="eastAsia"/>
        </w:rPr>
        <w:t xml:space="preserve">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糖原和淀粉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葡萄糖和核糖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下图表示某植物三个相邻的细胞，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细胞液浓度</w:t>
      </w:r>
      <w:r w:rsidRPr="00ED5403">
        <w:rPr>
          <w:rFonts w:ascii="Times New Roman" w:hAnsi="Times New Roman" w:cs="Times New Roman" w:hint="eastAsia"/>
        </w:rPr>
        <w:t>&gt;b</w:t>
      </w:r>
      <w:r w:rsidRPr="00ED5403">
        <w:rPr>
          <w:rFonts w:ascii="Times New Roman" w:hAnsi="Times New Roman" w:cs="Times New Roman" w:hint="eastAsia"/>
        </w:rPr>
        <w:t>细胞液浓度</w:t>
      </w:r>
      <w:r w:rsidRPr="00ED5403">
        <w:rPr>
          <w:rFonts w:ascii="Times New Roman" w:hAnsi="Times New Roman" w:cs="Times New Roman" w:hint="eastAsia"/>
        </w:rPr>
        <w:t>&gt;c</w:t>
      </w:r>
      <w:r w:rsidRPr="00ED5403">
        <w:rPr>
          <w:rFonts w:ascii="Times New Roman" w:hAnsi="Times New Roman" w:cs="Times New Roman" w:hint="eastAsia"/>
        </w:rPr>
        <w:t>细胞液浓度。它们之间水分的得失情况是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524375" cy="80962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F02BC0" w:rsidRDefault="00C365FD" w:rsidP="00C365FD">
      <w:pPr>
        <w:pStyle w:val="00"/>
        <w:snapToGrid w:val="0"/>
        <w:spacing w:line="360" w:lineRule="auto"/>
        <w:jc w:val="left"/>
        <w:rPr>
          <w:rFonts w:ascii="Times New Roman" w:hAnsi="Times New Roman" w:cs="Times New Roman"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02BC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  B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C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   D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将紫色水萝卜的块根切成小块放入清水中，水的颜色无明显变化，若进行加温，随着水温的增高，水的颜色逐渐变红，其原因是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细胞壁在加温中受到破坏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水温增高，花青素的溶解度增大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加温使生物膜失去了选择透过性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加温使水中的化学物质发生了反应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下列关于细胞膜的结构和功能叙述</w:t>
      </w:r>
      <w:r w:rsidRPr="00615CB2">
        <w:rPr>
          <w:rFonts w:ascii="Times New Roman" w:hAnsi="Times New Roman" w:cs="Times New Roman" w:hint="eastAsia"/>
          <w:em w:val="dot"/>
        </w:rPr>
        <w:t>不正确</w:t>
      </w:r>
      <w:r w:rsidRPr="00ED5403">
        <w:rPr>
          <w:rFonts w:ascii="Times New Roman" w:hAnsi="Times New Roman" w:cs="Times New Roman" w:hint="eastAsia"/>
        </w:rPr>
        <w:t>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细胞膜的成分主要是磷脂和蛋白质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任何小分子和离子都能通过细胞膜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细胞膜的糖被与细胞表面的识别有密切关系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细胞膜上的磷脂和蛋白质分子大多都可以运动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ADP</w:t>
      </w:r>
      <w:r w:rsidRPr="00ED5403">
        <w:rPr>
          <w:rFonts w:ascii="Times New Roman" w:hAnsi="Times New Roman" w:cs="Times New Roman" w:hint="eastAsia"/>
        </w:rPr>
        <w:t>转变为</w:t>
      </w:r>
      <w:r w:rsidRPr="00ED5403">
        <w:rPr>
          <w:rFonts w:ascii="Times New Roman" w:hAnsi="Times New Roman" w:cs="Times New Roman" w:hint="eastAsia"/>
        </w:rPr>
        <w:t>ATP</w:t>
      </w:r>
      <w:r w:rsidRPr="00ED5403">
        <w:rPr>
          <w:rFonts w:ascii="Times New Roman" w:hAnsi="Times New Roman" w:cs="Times New Roman" w:hint="eastAsia"/>
        </w:rPr>
        <w:t>需要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Pi</w:t>
      </w:r>
      <w:r w:rsidRPr="00ED5403">
        <w:rPr>
          <w:rFonts w:ascii="Times New Roman" w:hAnsi="Times New Roman" w:cs="Times New Roman" w:hint="eastAsia"/>
        </w:rPr>
        <w:t>、酶、腺苷和能量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Pi</w:t>
      </w:r>
      <w:r w:rsidRPr="00ED5403">
        <w:rPr>
          <w:rFonts w:ascii="Times New Roman" w:hAnsi="Times New Roman" w:cs="Times New Roman" w:hint="eastAsia"/>
        </w:rPr>
        <w:t>、酶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酶、腺苷和能量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Pi</w:t>
      </w:r>
      <w:r w:rsidRPr="00ED5403">
        <w:rPr>
          <w:rFonts w:ascii="Times New Roman" w:hAnsi="Times New Roman" w:cs="Times New Roman" w:hint="eastAsia"/>
        </w:rPr>
        <w:t>、酶和能量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下列对酶的叙述，正确的是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所有的酶都是蛋白质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酶在催化生化反应前后本身的性质会发生改变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高温能使酶的空间结构发生破坏而失去活性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酶与无机催化剂的催化效率相同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lastRenderedPageBreak/>
        <w:t>9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把新鲜的叶绿素溶液放在光源与三棱镜之间，从连续的可见光谱中可以看出叶绿素主要吸收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绿光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红光和蓝紫光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蓝紫光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黄橙光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在夏季中午光照最强的情况下，绿色植物叶片因气孔关闭使光合作用强度下降，这时，叶肉细胞内的</w:t>
      </w:r>
      <w:r w:rsidRPr="00ED5403">
        <w:rPr>
          <w:rFonts w:ascii="Times New Roman" w:hAnsi="Times New Roman" w:cs="Times New Roman" w:hint="eastAsia"/>
        </w:rPr>
        <w:t>C</w:t>
      </w:r>
      <w:r w:rsidRPr="009505CA">
        <w:rPr>
          <w:rFonts w:ascii="Times New Roman" w:hAnsi="Times New Roman" w:cs="Times New Roman" w:hint="eastAsia"/>
          <w:vertAlign w:val="subscript"/>
        </w:rPr>
        <w:t>3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C</w:t>
      </w:r>
      <w:r w:rsidRPr="009505CA">
        <w:rPr>
          <w:rFonts w:ascii="Times New Roman" w:hAnsi="Times New Roman" w:cs="Times New Roman" w:hint="eastAsia"/>
          <w:vertAlign w:val="subscript"/>
        </w:rPr>
        <w:t>5</w:t>
      </w:r>
      <w:r w:rsidRPr="00ED5403">
        <w:rPr>
          <w:rFonts w:ascii="Times New Roman" w:hAnsi="Times New Roman" w:cs="Times New Roman" w:hint="eastAsia"/>
        </w:rPr>
        <w:t>的含量短时间内将出现的变化依次是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升、降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降、升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降、降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升、升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下列对细胞内葡萄糖分解至丙酮酸的过程的叙述中，正确的是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在细胞质基质中进行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必须在有氧条件下进行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反应速度不受温度影响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产生</w:t>
      </w:r>
      <w:r w:rsidRPr="00ED5403">
        <w:rPr>
          <w:rFonts w:ascii="Times New Roman" w:hAnsi="Times New Roman" w:cs="Times New Roman" w:hint="eastAsia"/>
        </w:rPr>
        <w:t>CO</w:t>
      </w:r>
      <w:r w:rsidRPr="009505CA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和少量</w:t>
      </w:r>
      <w:r w:rsidRPr="00ED5403">
        <w:rPr>
          <w:rFonts w:ascii="Times New Roman" w:hAnsi="Times New Roman" w:cs="Times New Roman" w:hint="eastAsia"/>
        </w:rPr>
        <w:t>ATP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若判定运动员在运动时肌肉细胞是否进行了无氧呼吸，应监测体内积累的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ADP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乳酸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CO</w:t>
      </w:r>
      <w:r w:rsidRPr="009505CA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O</w:t>
      </w:r>
      <w:r w:rsidRPr="009505CA">
        <w:rPr>
          <w:rFonts w:ascii="Times New Roman" w:hAnsi="Times New Roman" w:cs="Times New Roman" w:hint="eastAsia"/>
          <w:vertAlign w:val="subscript"/>
        </w:rPr>
        <w:t>2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13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下图为细胞周期的示意图，下列叙述正确的是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1247775" cy="11811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机体内所有的体细胞都处于细胞周期中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抑制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的合成，细胞将停留在分裂期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图中乙→甲→乙过程是一个细胞周期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图中甲→乙→甲过程是一个细胞周期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在人体内细胞正常分化过程中，</w:t>
      </w:r>
      <w:r w:rsidRPr="001B2418">
        <w:rPr>
          <w:rFonts w:ascii="Times New Roman" w:hAnsi="Times New Roman" w:cs="Times New Roman" w:hint="eastAsia"/>
          <w:em w:val="dot"/>
        </w:rPr>
        <w:t>不会</w:t>
      </w:r>
      <w:r w:rsidRPr="00ED5403">
        <w:rPr>
          <w:rFonts w:ascii="Times New Roman" w:hAnsi="Times New Roman" w:cs="Times New Roman" w:hint="eastAsia"/>
        </w:rPr>
        <w:t>出现的是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细胞形态发生改变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细胞器数量的改变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细胞内</w:t>
      </w:r>
      <w:r w:rsidRPr="00ED5403">
        <w:rPr>
          <w:rFonts w:ascii="Times New Roman" w:hAnsi="Times New Roman" w:cs="Times New Roman" w:hint="eastAsia"/>
        </w:rPr>
        <w:t>mRNA</w:t>
      </w:r>
      <w:r w:rsidRPr="00ED5403">
        <w:rPr>
          <w:rFonts w:ascii="Times New Roman" w:hAnsi="Times New Roman" w:cs="Times New Roman" w:hint="eastAsia"/>
        </w:rPr>
        <w:t>的种类数目不同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细胞核遗传物质的改变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下列关于细胞分化、衰老、凋亡与癌变的叙述，正确的是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细胞分化使多细胞生物体中的细胞趋向专门化，有利于提高各种生理功能的效率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个体发育过程中细胞的分化、衰老、凋亡与癌变对于生物体都是有积极意义的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细胞的衰老与机体的衰老总是同步进行的，凋亡是由细胞内的遗传物质控制的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人体所有细胞中都有与癌变有关的基因，细胞癌变是细胞高度分化的结果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下列关于细胞全能性的理解，</w:t>
      </w:r>
      <w:r w:rsidRPr="008017E8">
        <w:rPr>
          <w:rFonts w:ascii="Times New Roman" w:hAnsi="Times New Roman" w:cs="Times New Roman" w:hint="eastAsia"/>
          <w:em w:val="dot"/>
        </w:rPr>
        <w:t>不正确</w:t>
      </w:r>
      <w:r w:rsidRPr="00ED5403">
        <w:rPr>
          <w:rFonts w:ascii="Times New Roman" w:hAnsi="Times New Roman" w:cs="Times New Roman" w:hint="eastAsia"/>
        </w:rPr>
        <w:t>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大量的科学事实证明，高度分化的植物细胞仍然具有全能性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细胞内含有个体发育所需全部基因是细胞具有全能性的内在条件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用烟草叶肉细胞培养出完整植株是植物细胞具有全能性的体现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克隆羊多利的诞生说明了高度分化的动物细胞也具有全能性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lastRenderedPageBreak/>
        <w:t>17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与有丝分裂相比，减数分裂过程中染色体</w:t>
      </w:r>
      <w:r w:rsidRPr="008017E8">
        <w:rPr>
          <w:rFonts w:ascii="Times New Roman" w:hAnsi="Times New Roman" w:cs="Times New Roman" w:hint="eastAsia"/>
          <w:em w:val="dot"/>
        </w:rPr>
        <w:t>最</w:t>
      </w:r>
      <w:r w:rsidRPr="00ED5403">
        <w:rPr>
          <w:rFonts w:ascii="Times New Roman" w:hAnsi="Times New Roman" w:cs="Times New Roman" w:hint="eastAsia"/>
        </w:rPr>
        <w:t>显著的变化之一是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纺锤体形成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着丝点分裂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同源染色体分离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染色体移向细胞两级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同源染色体是指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形态特征大体相同的两条染色体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一条染色体复制形成的两条染色体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分别来自父方和母方的两条染色体</w:t>
      </w:r>
      <w:r w:rsidRPr="00ED5403">
        <w:rPr>
          <w:rFonts w:ascii="Times New Roman" w:hAnsi="Times New Roman" w:cs="Times New Roman" w:hint="eastAsia"/>
        </w:rPr>
        <w:t xml:space="preserve">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减数分裂过程中联会的两条染色体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19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某动物基因型为</w:t>
      </w:r>
      <w:r w:rsidRPr="00ED5403">
        <w:rPr>
          <w:rFonts w:ascii="Times New Roman" w:hAnsi="Times New Roman" w:cs="Times New Roman" w:hint="eastAsia"/>
        </w:rPr>
        <w:t>AaBb</w:t>
      </w:r>
      <w:r w:rsidRPr="00ED5403">
        <w:rPr>
          <w:rFonts w:ascii="Times New Roman" w:hAnsi="Times New Roman" w:cs="Times New Roman" w:hint="eastAsia"/>
        </w:rPr>
        <w:t>，这两对基因独立遗传，下列四个精子来自于同一个精原细胞的是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 xml:space="preserve">Ab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 xml:space="preserve">AB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AB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豌豆某细胞在形成花粉时，减数第二次分裂后期有染色体</w:t>
      </w:r>
      <w:r w:rsidRPr="00ED5403">
        <w:rPr>
          <w:rFonts w:ascii="Times New Roman" w:hAnsi="Times New Roman" w:cs="Times New Roman" w:hint="eastAsia"/>
        </w:rPr>
        <w:t>14</w:t>
      </w:r>
      <w:r w:rsidRPr="00ED5403">
        <w:rPr>
          <w:rFonts w:ascii="Times New Roman" w:hAnsi="Times New Roman" w:cs="Times New Roman" w:hint="eastAsia"/>
        </w:rPr>
        <w:t>条，此细胞在减数分裂过程中可产生四分体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7</w:t>
      </w:r>
      <w:r w:rsidRPr="00ED5403">
        <w:rPr>
          <w:rFonts w:ascii="Times New Roman" w:hAnsi="Times New Roman" w:cs="Times New Roman" w:hint="eastAsia"/>
        </w:rPr>
        <w:t>个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14</w:t>
      </w:r>
      <w:r w:rsidRPr="00ED5403">
        <w:rPr>
          <w:rFonts w:ascii="Times New Roman" w:hAnsi="Times New Roman" w:cs="Times New Roman" w:hint="eastAsia"/>
        </w:rPr>
        <w:t>个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28</w:t>
      </w:r>
      <w:r w:rsidRPr="00ED5403">
        <w:rPr>
          <w:rFonts w:ascii="Times New Roman" w:hAnsi="Times New Roman" w:cs="Times New Roman" w:hint="eastAsia"/>
        </w:rPr>
        <w:t>个</w:t>
      </w:r>
      <w:r w:rsidRPr="00ED5403">
        <w:rPr>
          <w:rFonts w:ascii="Times New Roman" w:hAnsi="Times New Roman" w:cs="Times New Roman" w:hint="eastAsia"/>
        </w:rPr>
        <w:t xml:space="preserve">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56</w:t>
      </w:r>
      <w:r w:rsidRPr="00ED5403">
        <w:rPr>
          <w:rFonts w:ascii="Times New Roman" w:hAnsi="Times New Roman" w:cs="Times New Roman" w:hint="eastAsia"/>
        </w:rPr>
        <w:t>个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用同位素</w:t>
      </w:r>
      <w:r w:rsidRPr="008017E8">
        <w:rPr>
          <w:rFonts w:ascii="Times New Roman" w:hAnsi="Times New Roman" w:cs="Times New Roman" w:hint="eastAsia"/>
          <w:vertAlign w:val="superscript"/>
        </w:rPr>
        <w:t>35</w:t>
      </w:r>
      <w:r w:rsidRPr="00ED5403">
        <w:rPr>
          <w:rFonts w:ascii="Times New Roman" w:hAnsi="Times New Roman" w:cs="Times New Roman" w:hint="eastAsia"/>
        </w:rPr>
        <w:t>S</w:t>
      </w:r>
      <w:r w:rsidRPr="00ED5403">
        <w:rPr>
          <w:rFonts w:ascii="Times New Roman" w:hAnsi="Times New Roman" w:cs="Times New Roman" w:hint="eastAsia"/>
        </w:rPr>
        <w:t>和</w:t>
      </w:r>
      <w:r w:rsidRPr="008017E8">
        <w:rPr>
          <w:rFonts w:ascii="Times New Roman" w:hAnsi="Times New Roman" w:cs="Times New Roman" w:hint="eastAsia"/>
          <w:vertAlign w:val="superscript"/>
        </w:rPr>
        <w:t>32</w:t>
      </w:r>
      <w:r w:rsidRPr="00ED5403">
        <w:rPr>
          <w:rFonts w:ascii="Times New Roman" w:hAnsi="Times New Roman" w:cs="Times New Roman" w:hint="eastAsia"/>
        </w:rPr>
        <w:t>P</w:t>
      </w:r>
      <w:r w:rsidRPr="00ED5403">
        <w:rPr>
          <w:rFonts w:ascii="Times New Roman" w:hAnsi="Times New Roman" w:cs="Times New Roman" w:hint="eastAsia"/>
        </w:rPr>
        <w:t>分别标记噬菌体的蛋白质和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，然后用标记的噬菌体做侵染大肠杆菌的实验，进入细菌体内的成分有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8017E8">
        <w:rPr>
          <w:rFonts w:ascii="Times New Roman" w:hAnsi="Times New Roman" w:cs="Times New Roman" w:hint="eastAsia"/>
          <w:vertAlign w:val="superscript"/>
        </w:rPr>
        <w:t>35</w:t>
      </w:r>
      <w:r w:rsidRPr="00ED5403">
        <w:rPr>
          <w:rFonts w:ascii="Times New Roman" w:hAnsi="Times New Roman" w:cs="Times New Roman" w:hint="eastAsia"/>
        </w:rPr>
        <w:t xml:space="preserve">S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8017E8">
        <w:rPr>
          <w:rFonts w:ascii="Times New Roman" w:hAnsi="Times New Roman" w:cs="Times New Roman" w:hint="eastAsia"/>
          <w:vertAlign w:val="superscript"/>
        </w:rPr>
        <w:t>32</w:t>
      </w:r>
      <w:r w:rsidRPr="00ED5403">
        <w:rPr>
          <w:rFonts w:ascii="Times New Roman" w:hAnsi="Times New Roman" w:cs="Times New Roman" w:hint="eastAsia"/>
        </w:rPr>
        <w:t xml:space="preserve">P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8017E8">
        <w:rPr>
          <w:rFonts w:ascii="Times New Roman" w:hAnsi="Times New Roman" w:cs="Times New Roman" w:hint="eastAsia"/>
          <w:vertAlign w:val="superscript"/>
        </w:rPr>
        <w:t>35</w:t>
      </w:r>
      <w:r w:rsidRPr="00ED5403">
        <w:rPr>
          <w:rFonts w:ascii="Times New Roman" w:hAnsi="Times New Roman" w:cs="Times New Roman" w:hint="eastAsia"/>
        </w:rPr>
        <w:t>S</w:t>
      </w:r>
      <w:r w:rsidRPr="00ED5403">
        <w:rPr>
          <w:rFonts w:ascii="Times New Roman" w:hAnsi="Times New Roman" w:cs="Times New Roman" w:hint="eastAsia"/>
        </w:rPr>
        <w:t>和</w:t>
      </w:r>
      <w:r w:rsidRPr="008017E8">
        <w:rPr>
          <w:rFonts w:ascii="Times New Roman" w:hAnsi="Times New Roman" w:cs="Times New Roman" w:hint="eastAsia"/>
          <w:vertAlign w:val="superscript"/>
        </w:rPr>
        <w:t>32</w:t>
      </w:r>
      <w:r w:rsidRPr="00ED5403">
        <w:rPr>
          <w:rFonts w:ascii="Times New Roman" w:hAnsi="Times New Roman" w:cs="Times New Roman" w:hint="eastAsia"/>
        </w:rPr>
        <w:t>P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不含</w:t>
      </w:r>
      <w:r w:rsidRPr="008017E8">
        <w:rPr>
          <w:rFonts w:ascii="Times New Roman" w:hAnsi="Times New Roman" w:cs="Times New Roman" w:hint="eastAsia"/>
          <w:vertAlign w:val="superscript"/>
        </w:rPr>
        <w:t>35</w:t>
      </w:r>
      <w:r w:rsidRPr="00ED5403">
        <w:rPr>
          <w:rFonts w:ascii="Times New Roman" w:hAnsi="Times New Roman" w:cs="Times New Roman" w:hint="eastAsia"/>
        </w:rPr>
        <w:t>S</w:t>
      </w:r>
      <w:r w:rsidRPr="00ED5403">
        <w:rPr>
          <w:rFonts w:ascii="Times New Roman" w:hAnsi="Times New Roman" w:cs="Times New Roman" w:hint="eastAsia"/>
        </w:rPr>
        <w:t>和</w:t>
      </w:r>
      <w:r w:rsidRPr="008017E8">
        <w:rPr>
          <w:rFonts w:ascii="Times New Roman" w:hAnsi="Times New Roman" w:cs="Times New Roman" w:hint="eastAsia"/>
          <w:vertAlign w:val="superscript"/>
        </w:rPr>
        <w:t>32</w:t>
      </w:r>
      <w:r w:rsidRPr="00ED5403">
        <w:rPr>
          <w:rFonts w:ascii="Times New Roman" w:hAnsi="Times New Roman" w:cs="Times New Roman" w:hint="eastAsia"/>
        </w:rPr>
        <w:t>P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下列相关概念间关系的叙述中</w:t>
      </w:r>
      <w:r w:rsidRPr="00834D7C">
        <w:rPr>
          <w:rFonts w:ascii="Times New Roman" w:hAnsi="Times New Roman" w:cs="Times New Roman" w:hint="eastAsia"/>
          <w:em w:val="dot"/>
        </w:rPr>
        <w:t>不正确</w:t>
      </w:r>
      <w:r w:rsidRPr="00ED5403">
        <w:rPr>
          <w:rFonts w:ascii="Times New Roman" w:hAnsi="Times New Roman" w:cs="Times New Roman" w:hint="eastAsia"/>
        </w:rPr>
        <w:t>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基因在染色体上呈线性排列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细胞中每个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分子上只有一个基因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分子的脱氧核苷酸排列顺序代表遗传信息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体细胞中每条染色体通常有一个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已知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个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分子中有</w:t>
      </w:r>
      <w:r w:rsidRPr="00ED5403">
        <w:rPr>
          <w:rFonts w:ascii="Times New Roman" w:hAnsi="Times New Roman" w:cs="Times New Roman" w:hint="eastAsia"/>
        </w:rPr>
        <w:t>4000</w:t>
      </w:r>
      <w:r w:rsidRPr="00ED5403">
        <w:rPr>
          <w:rFonts w:ascii="Times New Roman" w:hAnsi="Times New Roman" w:cs="Times New Roman" w:hint="eastAsia"/>
        </w:rPr>
        <w:t>个碱基对，其中胞嘧啶有</w:t>
      </w:r>
      <w:r w:rsidRPr="00ED5403">
        <w:rPr>
          <w:rFonts w:ascii="Times New Roman" w:hAnsi="Times New Roman" w:cs="Times New Roman" w:hint="eastAsia"/>
        </w:rPr>
        <w:t>2200</w:t>
      </w:r>
      <w:r w:rsidRPr="00ED5403">
        <w:rPr>
          <w:rFonts w:ascii="Times New Roman" w:hAnsi="Times New Roman" w:cs="Times New Roman" w:hint="eastAsia"/>
        </w:rPr>
        <w:t>个，这个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分子中应含有的脱氧核苷酸的数目和腺嘌呤的数目分别是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4000</w:t>
      </w:r>
      <w:r w:rsidRPr="00ED5403">
        <w:rPr>
          <w:rFonts w:ascii="Times New Roman" w:hAnsi="Times New Roman" w:cs="Times New Roman" w:hint="eastAsia"/>
        </w:rPr>
        <w:t>个和</w:t>
      </w:r>
      <w:r w:rsidRPr="00ED5403">
        <w:rPr>
          <w:rFonts w:ascii="Times New Roman" w:hAnsi="Times New Roman" w:cs="Times New Roman" w:hint="eastAsia"/>
        </w:rPr>
        <w:t>900</w:t>
      </w:r>
      <w:r w:rsidRPr="00ED5403">
        <w:rPr>
          <w:rFonts w:ascii="Times New Roman" w:hAnsi="Times New Roman" w:cs="Times New Roman" w:hint="eastAsia"/>
        </w:rPr>
        <w:t>个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4000</w:t>
      </w:r>
      <w:r w:rsidRPr="00ED5403">
        <w:rPr>
          <w:rFonts w:ascii="Times New Roman" w:hAnsi="Times New Roman" w:cs="Times New Roman" w:hint="eastAsia"/>
        </w:rPr>
        <w:t>个和</w:t>
      </w:r>
      <w:r w:rsidRPr="00ED5403">
        <w:rPr>
          <w:rFonts w:ascii="Times New Roman" w:hAnsi="Times New Roman" w:cs="Times New Roman" w:hint="eastAsia"/>
        </w:rPr>
        <w:t>1800</w:t>
      </w:r>
      <w:r w:rsidRPr="00ED5403">
        <w:rPr>
          <w:rFonts w:ascii="Times New Roman" w:hAnsi="Times New Roman" w:cs="Times New Roman" w:hint="eastAsia"/>
        </w:rPr>
        <w:t>个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8000</w:t>
      </w:r>
      <w:r w:rsidRPr="00ED5403">
        <w:rPr>
          <w:rFonts w:ascii="Times New Roman" w:hAnsi="Times New Roman" w:cs="Times New Roman" w:hint="eastAsia"/>
        </w:rPr>
        <w:t>个和</w:t>
      </w:r>
      <w:r w:rsidRPr="00ED5403">
        <w:rPr>
          <w:rFonts w:ascii="Times New Roman" w:hAnsi="Times New Roman" w:cs="Times New Roman" w:hint="eastAsia"/>
        </w:rPr>
        <w:t>1800</w:t>
      </w:r>
      <w:r w:rsidRPr="00ED5403">
        <w:rPr>
          <w:rFonts w:ascii="Times New Roman" w:hAnsi="Times New Roman" w:cs="Times New Roman" w:hint="eastAsia"/>
        </w:rPr>
        <w:t>个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8000</w:t>
      </w:r>
      <w:r w:rsidRPr="00ED5403">
        <w:rPr>
          <w:rFonts w:ascii="Times New Roman" w:hAnsi="Times New Roman" w:cs="Times New Roman" w:hint="eastAsia"/>
        </w:rPr>
        <w:t>个和</w:t>
      </w:r>
      <w:r w:rsidRPr="00ED5403">
        <w:rPr>
          <w:rFonts w:ascii="Times New Roman" w:hAnsi="Times New Roman" w:cs="Times New Roman" w:hint="eastAsia"/>
        </w:rPr>
        <w:t>3600</w:t>
      </w:r>
      <w:r w:rsidRPr="00ED5403">
        <w:rPr>
          <w:rFonts w:ascii="Times New Roman" w:hAnsi="Times New Roman" w:cs="Times New Roman" w:hint="eastAsia"/>
        </w:rPr>
        <w:t>个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复制的叙述，正确的是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在细胞分裂间期，发生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的复制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通过一次复制后产生四个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双螺旋结构全部解旋后，开始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的复制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复制后新形成子链与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母链相同，但</w:t>
      </w:r>
      <w:r w:rsidRPr="00ED5403">
        <w:rPr>
          <w:rFonts w:ascii="Times New Roman" w:hAnsi="Times New Roman" w:cs="Times New Roman" w:hint="eastAsia"/>
        </w:rPr>
        <w:t>U</w:t>
      </w:r>
      <w:r w:rsidRPr="00ED5403">
        <w:rPr>
          <w:rFonts w:ascii="Times New Roman" w:hAnsi="Times New Roman" w:cs="Times New Roman" w:hint="eastAsia"/>
        </w:rPr>
        <w:t>取代</w:t>
      </w:r>
      <w:r w:rsidRPr="00ED5403">
        <w:rPr>
          <w:rFonts w:ascii="Times New Roman" w:hAnsi="Times New Roman" w:cs="Times New Roman" w:hint="eastAsia"/>
        </w:rPr>
        <w:t>T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25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个被放射性元素标记了双链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的噬菌体侵染细菌后，细菌破裂释放出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个子噬菌体，其中具有放射性的噬菌体的比例为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834D7C">
        <w:rPr>
          <w:rFonts w:ascii="Times New Roman" w:hAnsi="Times New Roman" w:cs="Times New Roman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高考资源网(ks5u.com),中国最大的高考网站,您身边的高考专家。" style="width:12pt;height:30.75pt" o:ole="">
            <v:imagedata r:id="rId11" o:title=""/>
          </v:shape>
          <o:OLEObject Type="Embed" ProgID="Equation.3" ShapeID="_x0000_i1025" DrawAspect="Content" ObjectID="_1511968335" r:id="rId12"/>
        </w:objec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834D7C">
        <w:rPr>
          <w:rFonts w:ascii="Times New Roman" w:hAnsi="Times New Roman" w:cs="Times New Roman"/>
          <w:position w:val="-24"/>
        </w:rPr>
        <w:object w:dxaOrig="360" w:dyaOrig="620">
          <v:shape id="_x0000_i1026" type="#_x0000_t75" alt="高考资源网(ks5u.com),中国最大的高考网站,您身边的高考专家。" style="width:18pt;height:30.75pt" o:ole="">
            <v:imagedata r:id="rId13" o:title=""/>
          </v:shape>
          <o:OLEObject Type="Embed" ProgID="Equation.3" ShapeID="_x0000_i1026" DrawAspect="Content" ObjectID="_1511968336" r:id="rId14"/>
        </w:objec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 xml:space="preserve">C. </w:t>
      </w:r>
      <w:r w:rsidRPr="00834D7C">
        <w:rPr>
          <w:rFonts w:ascii="Times New Roman" w:hAnsi="Times New Roman" w:cs="Times New Roman"/>
          <w:position w:val="-24"/>
        </w:rPr>
        <w:object w:dxaOrig="360" w:dyaOrig="620">
          <v:shape id="_x0000_i1027" type="#_x0000_t75" alt="高考资源网(ks5u.com),中国最大的高考网站,您身边的高考专家。" style="width:18pt;height:30.75pt" o:ole="">
            <v:imagedata r:id="rId15" o:title=""/>
          </v:shape>
          <o:OLEObject Type="Embed" ProgID="Equation.3" ShapeID="_x0000_i1027" DrawAspect="Content" ObjectID="_1511968337" r:id="rId16"/>
        </w:objec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834D7C">
        <w:rPr>
          <w:rFonts w:ascii="Times New Roman" w:hAnsi="Times New Roman" w:cs="Times New Roman"/>
          <w:position w:val="-24"/>
        </w:rPr>
        <w:object w:dxaOrig="240" w:dyaOrig="620">
          <v:shape id="_x0000_i1028" type="#_x0000_t75" alt="高考资源网(ks5u.com),中国最大的高考网站,您身边的高考专家。" style="width:12pt;height:30.75pt" o:ole="">
            <v:imagedata r:id="rId17" o:title=""/>
          </v:shape>
          <o:OLEObject Type="Embed" ProgID="Equation.3" ShapeID="_x0000_i1028" DrawAspect="Content" ObjectID="_1511968338" r:id="rId18"/>
        </w:objec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lastRenderedPageBreak/>
        <w:t>26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若测得精氨酸的转运</w:t>
      </w:r>
      <w:r w:rsidRPr="00ED5403">
        <w:rPr>
          <w:rFonts w:ascii="Times New Roman" w:hAnsi="Times New Roman" w:cs="Times New Roman" w:hint="eastAsia"/>
        </w:rPr>
        <w:t>RNA</w:t>
      </w:r>
      <w:r w:rsidRPr="00ED5403">
        <w:rPr>
          <w:rFonts w:ascii="Times New Roman" w:hAnsi="Times New Roman" w:cs="Times New Roman" w:hint="eastAsia"/>
        </w:rPr>
        <w:t>上的反密码子为</w:t>
      </w:r>
      <w:r w:rsidRPr="00ED5403">
        <w:rPr>
          <w:rFonts w:ascii="Times New Roman" w:hAnsi="Times New Roman" w:cs="Times New Roman" w:hint="eastAsia"/>
        </w:rPr>
        <w:t>GCU</w:t>
      </w:r>
      <w:r w:rsidRPr="00ED5403">
        <w:rPr>
          <w:rFonts w:ascii="Times New Roman" w:hAnsi="Times New Roman" w:cs="Times New Roman" w:hint="eastAsia"/>
        </w:rPr>
        <w:t>，则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分子模板上决定这个精氨酸的相应碱基为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GCA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CGA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GCT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CGT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家蚕体细胞中决定蚕丝蛋白分子中氨基酸排列顺序的是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</w:t>
      </w:r>
      <w:r w:rsidRPr="00ED5403">
        <w:rPr>
          <w:rFonts w:ascii="Times New Roman" w:hAnsi="Times New Roman" w:cs="Times New Roman" w:hint="eastAsia"/>
        </w:rPr>
        <w:t>mRNA</w:t>
      </w:r>
      <w:r w:rsidRPr="00ED5403">
        <w:rPr>
          <w:rFonts w:ascii="Times New Roman" w:hAnsi="Times New Roman" w:cs="Times New Roman" w:hint="eastAsia"/>
        </w:rPr>
        <w:t>中碱基的排列顺序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中碱基的排列顺序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细胞转运</w:t>
      </w:r>
      <w:r w:rsidRPr="00ED5403">
        <w:rPr>
          <w:rFonts w:ascii="Times New Roman" w:hAnsi="Times New Roman" w:cs="Times New Roman" w:hint="eastAsia"/>
        </w:rPr>
        <w:t>RNA</w:t>
      </w:r>
      <w:r w:rsidRPr="00ED5403">
        <w:rPr>
          <w:rFonts w:ascii="Times New Roman" w:hAnsi="Times New Roman" w:cs="Times New Roman" w:hint="eastAsia"/>
        </w:rPr>
        <w:t>中碱基的排列顺序</w:t>
      </w:r>
      <w:r w:rsidRPr="00ED5403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细胞核糖体内氨基酸的排列顺序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下列关于密码子的叙述中，</w:t>
      </w:r>
      <w:r w:rsidRPr="00834D7C">
        <w:rPr>
          <w:rFonts w:ascii="Times New Roman" w:hAnsi="Times New Roman" w:cs="Times New Roman" w:hint="eastAsia"/>
          <w:em w:val="dot"/>
        </w:rPr>
        <w:t>不正确</w:t>
      </w:r>
      <w:r w:rsidRPr="00ED5403">
        <w:rPr>
          <w:rFonts w:ascii="Times New Roman" w:hAnsi="Times New Roman" w:cs="Times New Roman" w:hint="eastAsia"/>
        </w:rPr>
        <w:t>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GTA</w:t>
      </w:r>
      <w:r w:rsidRPr="00ED5403">
        <w:rPr>
          <w:rFonts w:ascii="Times New Roman" w:hAnsi="Times New Roman" w:cs="Times New Roman" w:hint="eastAsia"/>
        </w:rPr>
        <w:t>肯定不是密码子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每种密码子都有与之对应的氨基酸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一种氨基酸可能有多种与之对应的密码子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GCU</w:t>
      </w:r>
      <w:r w:rsidRPr="00ED5403">
        <w:rPr>
          <w:rFonts w:ascii="Times New Roman" w:hAnsi="Times New Roman" w:cs="Times New Roman" w:hint="eastAsia"/>
        </w:rPr>
        <w:t>在人和牛的细胞中决定的是同一种氨基酸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下图所示为中心法则，①～⑤表示生理过程。下列叙述正确的是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2867025" cy="628650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生物中的逆转录现象，是指过程④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基因的表达过程包括①②③，均发生在细胞核内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红霉素影响核糖体在</w:t>
      </w:r>
      <w:r w:rsidRPr="00ED5403">
        <w:rPr>
          <w:rFonts w:ascii="Times New Roman" w:hAnsi="Times New Roman" w:cs="Times New Roman" w:hint="eastAsia"/>
        </w:rPr>
        <w:t>mRNA</w:t>
      </w:r>
      <w:r w:rsidRPr="00ED5403">
        <w:rPr>
          <w:rFonts w:ascii="Times New Roman" w:hAnsi="Times New Roman" w:cs="Times New Roman" w:hint="eastAsia"/>
        </w:rPr>
        <w:t>上的移动，故影响过程②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涉及碱基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与</w:t>
      </w:r>
      <w:r w:rsidRPr="00ED5403">
        <w:rPr>
          <w:rFonts w:ascii="Times New Roman" w:hAnsi="Times New Roman" w:cs="Times New Roman" w:hint="eastAsia"/>
        </w:rPr>
        <w:t>U</w:t>
      </w:r>
      <w:r w:rsidRPr="00ED5403">
        <w:rPr>
          <w:rFonts w:ascii="Times New Roman" w:hAnsi="Times New Roman" w:cs="Times New Roman" w:hint="eastAsia"/>
        </w:rPr>
        <w:t>配对的过程为②③④⑤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下列属于相对性状的是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豌豆种子的黄色和圆形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果蝇的红眼和长翅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绵羊的白毛与黑毛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小麦的有芒与水稻的无芒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下列组合中属于测交的一组是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EeFfGg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 xml:space="preserve">EeFfGg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EeFfGg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>eeFfGg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eeffGg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 xml:space="preserve">EeFfGg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eeffgg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>EeFfGg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32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在孟德尔进行的一对相对性状的遗传实验中，具有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：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比例的是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F</w:t>
      </w:r>
      <w:r w:rsidRPr="00E97590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表现型的比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F</w:t>
      </w:r>
      <w:r w:rsidRPr="00E97590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自交后代基因型的比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F</w:t>
      </w:r>
      <w:r w:rsidRPr="00E97590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测交后代表现型的比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F</w:t>
      </w:r>
      <w:r w:rsidRPr="00E97590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自交后代表现型的比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33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下列关于纯合子和杂合子的叙述，正确的一项是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纯合子的自交后代是纯合子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杂合子的自交后代是杂合子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纯合子中不含隐性基因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杂合子的双亲至少一方是杂合子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基因分离定律的实质是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子代出现性状分离现象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子代表现型的数量比为</w:t>
      </w:r>
      <w:r w:rsidRPr="00ED5403">
        <w:rPr>
          <w:rFonts w:ascii="Times New Roman" w:hAnsi="Times New Roman" w:cs="Times New Roman" w:hint="eastAsia"/>
        </w:rPr>
        <w:t>3</w:t>
      </w:r>
      <w:r w:rsidRPr="00ED5403">
        <w:rPr>
          <w:rFonts w:ascii="Times New Roman" w:hAnsi="Times New Roman" w:cs="Times New Roman" w:hint="eastAsia"/>
        </w:rPr>
        <w:t>：</w:t>
      </w:r>
      <w:r w:rsidRPr="00ED5403">
        <w:rPr>
          <w:rFonts w:ascii="Times New Roman" w:hAnsi="Times New Roman" w:cs="Times New Roman" w:hint="eastAsia"/>
        </w:rPr>
        <w:t>1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产生配子时，非等位基因彼此分离</w:t>
      </w:r>
      <w:r w:rsidRPr="00ED5403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产生配子时，等位基因彼此分离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lastRenderedPageBreak/>
        <w:t>35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有一种雌雄异株的草本植物，其叶片的斑点由</w:t>
      </w:r>
      <w:r w:rsidRPr="00ED5403">
        <w:rPr>
          <w:rFonts w:ascii="Times New Roman" w:hAnsi="Times New Roman" w:cs="Times New Roman" w:hint="eastAsia"/>
        </w:rPr>
        <w:t>X</w:t>
      </w:r>
      <w:r w:rsidRPr="00ED5403">
        <w:rPr>
          <w:rFonts w:ascii="Times New Roman" w:hAnsi="Times New Roman" w:cs="Times New Roman" w:hint="eastAsia"/>
        </w:rPr>
        <w:t>染色体上的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基因控制，某园艺场要通过杂交培养出一批在苗期就能识别雌雄的植物，应选择的亲本基因型是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Y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Y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×</w:t>
      </w:r>
      <w:r w:rsidRPr="00ED5403">
        <w:rPr>
          <w:rFonts w:ascii="Times New Roman" w:hAnsi="Times New Roman" w:cs="Times New Roman" w:hint="eastAsia"/>
        </w:rPr>
        <w:t>X</w:t>
      </w:r>
      <w:r w:rsidRPr="00E9324B">
        <w:rPr>
          <w:rFonts w:ascii="Times New Roman" w:hAnsi="Times New Roman" w:cs="Times New Roman" w:hint="eastAsia"/>
          <w:vertAlign w:val="superscript"/>
        </w:rPr>
        <w:t>b</w:t>
      </w:r>
      <w:r w:rsidRPr="00ED5403">
        <w:rPr>
          <w:rFonts w:ascii="Times New Roman" w:hAnsi="Times New Roman" w:cs="Times New Roman" w:hint="eastAsia"/>
        </w:rPr>
        <w:t>Y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以抗螟非糯性水稻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GGHH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与不抗螟糯性水稻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gghh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为亲本杂交得</w:t>
      </w:r>
      <w:r w:rsidRPr="00ED5403">
        <w:rPr>
          <w:rFonts w:ascii="Times New Roman" w:hAnsi="Times New Roman" w:cs="Times New Roman" w:hint="eastAsia"/>
        </w:rPr>
        <w:t>F</w:t>
      </w:r>
      <w:r w:rsidRPr="000F1ADA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，</w:t>
      </w:r>
      <w:r w:rsidRPr="00ED5403">
        <w:rPr>
          <w:rFonts w:ascii="Times New Roman" w:hAnsi="Times New Roman" w:cs="Times New Roman" w:hint="eastAsia"/>
        </w:rPr>
        <w:t>F</w:t>
      </w:r>
      <w:r w:rsidRPr="000F1ADA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自交得</w:t>
      </w:r>
      <w:r w:rsidRPr="00ED5403">
        <w:rPr>
          <w:rFonts w:ascii="Times New Roman" w:hAnsi="Times New Roman" w:cs="Times New Roman" w:hint="eastAsia"/>
        </w:rPr>
        <w:t>F</w:t>
      </w:r>
      <w:r w:rsidRPr="000F1ADA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，</w:t>
      </w:r>
      <w:r w:rsidRPr="00ED5403">
        <w:rPr>
          <w:rFonts w:ascii="Times New Roman" w:hAnsi="Times New Roman" w:cs="Times New Roman" w:hint="eastAsia"/>
        </w:rPr>
        <w:t>F</w:t>
      </w:r>
      <w:r w:rsidRPr="000F1ADA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的性状分离比为</w:t>
      </w:r>
      <w:r w:rsidRPr="00ED5403">
        <w:rPr>
          <w:rFonts w:ascii="Times New Roman" w:hAnsi="Times New Roman" w:cs="Times New Roman" w:hint="eastAsia"/>
        </w:rPr>
        <w:t>9</w:t>
      </w:r>
      <w:r w:rsidRPr="00ED5403">
        <w:rPr>
          <w:rFonts w:ascii="Times New Roman" w:hAnsi="Times New Roman" w:cs="Times New Roman" w:hint="eastAsia"/>
        </w:rPr>
        <w:t>：</w:t>
      </w:r>
      <w:r w:rsidRPr="00ED5403">
        <w:rPr>
          <w:rFonts w:ascii="Times New Roman" w:hAnsi="Times New Roman" w:cs="Times New Roman" w:hint="eastAsia"/>
        </w:rPr>
        <w:t>3</w:t>
      </w:r>
      <w:r w:rsidRPr="00ED5403">
        <w:rPr>
          <w:rFonts w:ascii="Times New Roman" w:hAnsi="Times New Roman" w:cs="Times New Roman" w:hint="eastAsia"/>
        </w:rPr>
        <w:t>：</w:t>
      </w:r>
      <w:r w:rsidRPr="00ED5403">
        <w:rPr>
          <w:rFonts w:ascii="Times New Roman" w:hAnsi="Times New Roman" w:cs="Times New Roman" w:hint="eastAsia"/>
        </w:rPr>
        <w:t>3</w:t>
      </w:r>
      <w:r w:rsidRPr="00ED5403">
        <w:rPr>
          <w:rFonts w:ascii="Times New Roman" w:hAnsi="Times New Roman" w:cs="Times New Roman" w:hint="eastAsia"/>
        </w:rPr>
        <w:t>：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。则</w:t>
      </w:r>
      <w:r w:rsidRPr="00ED5403">
        <w:rPr>
          <w:rFonts w:ascii="Times New Roman" w:hAnsi="Times New Roman" w:cs="Times New Roman" w:hint="eastAsia"/>
        </w:rPr>
        <w:t>F</w:t>
      </w:r>
      <w:r w:rsidRPr="000F1ADA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中两对基因在染色体上的位置关系是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5334000" cy="1409700"/>
            <wp:effectExtent l="1905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西葫芦果皮黄色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对绿色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为显性。若白色显性基因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存在时，基因</w:t>
      </w:r>
      <w:r w:rsidRPr="00ED5403">
        <w:rPr>
          <w:rFonts w:ascii="Times New Roman" w:hAnsi="Times New Roman" w:cs="Times New Roman" w:hint="eastAsia"/>
        </w:rPr>
        <w:t>Y</w:t>
      </w:r>
      <w:r w:rsidRPr="00ED5403">
        <w:rPr>
          <w:rFonts w:ascii="Times New Roman" w:hAnsi="Times New Roman" w:cs="Times New Roman" w:hint="eastAsia"/>
        </w:rPr>
        <w:t>和</w:t>
      </w:r>
      <w:r w:rsidRPr="00ED5403">
        <w:rPr>
          <w:rFonts w:ascii="Times New Roman" w:hAnsi="Times New Roman" w:cs="Times New Roman" w:hint="eastAsia"/>
        </w:rPr>
        <w:t>y</w:t>
      </w:r>
      <w:r w:rsidRPr="00ED5403">
        <w:rPr>
          <w:rFonts w:ascii="Times New Roman" w:hAnsi="Times New Roman" w:cs="Times New Roman" w:hint="eastAsia"/>
        </w:rPr>
        <w:t>都不能表达。这两对基因位于非同源染色体上。现有基因型</w:t>
      </w:r>
      <w:r w:rsidRPr="00ED5403">
        <w:rPr>
          <w:rFonts w:ascii="Times New Roman" w:hAnsi="Times New Roman" w:cs="Times New Roman" w:hint="eastAsia"/>
        </w:rPr>
        <w:t>WwYy</w:t>
      </w:r>
      <w:r w:rsidRPr="00ED5403">
        <w:rPr>
          <w:rFonts w:ascii="Times New Roman" w:hAnsi="Times New Roman" w:cs="Times New Roman" w:hint="eastAsia"/>
        </w:rPr>
        <w:t>与</w:t>
      </w:r>
      <w:r w:rsidRPr="00ED5403">
        <w:rPr>
          <w:rFonts w:ascii="Times New Roman" w:hAnsi="Times New Roman" w:cs="Times New Roman" w:hint="eastAsia"/>
        </w:rPr>
        <w:t>wwyy</w:t>
      </w:r>
      <w:r w:rsidRPr="00ED5403">
        <w:rPr>
          <w:rFonts w:ascii="Times New Roman" w:hAnsi="Times New Roman" w:cs="Times New Roman" w:hint="eastAsia"/>
        </w:rPr>
        <w:t>个体杂交，其后代表现型的种类有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种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2</w:t>
      </w:r>
      <w:r w:rsidRPr="00ED5403">
        <w:rPr>
          <w:rFonts w:ascii="Times New Roman" w:hAnsi="Times New Roman" w:cs="Times New Roman" w:hint="eastAsia"/>
        </w:rPr>
        <w:t>种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3</w:t>
      </w:r>
      <w:r w:rsidRPr="00ED5403">
        <w:rPr>
          <w:rFonts w:ascii="Times New Roman" w:hAnsi="Times New Roman" w:cs="Times New Roman" w:hint="eastAsia"/>
        </w:rPr>
        <w:t>种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4</w:t>
      </w:r>
      <w:r w:rsidRPr="00ED5403">
        <w:rPr>
          <w:rFonts w:ascii="Times New Roman" w:hAnsi="Times New Roman" w:cs="Times New Roman" w:hint="eastAsia"/>
        </w:rPr>
        <w:t>种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38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将基因型为</w:t>
      </w:r>
      <w:r w:rsidRPr="00ED5403">
        <w:rPr>
          <w:rFonts w:ascii="Times New Roman" w:hAnsi="Times New Roman" w:cs="Times New Roman" w:hint="eastAsia"/>
        </w:rPr>
        <w:t>AaBbCc</w:t>
      </w:r>
      <w:r w:rsidRPr="00ED5403">
        <w:rPr>
          <w:rFonts w:ascii="Times New Roman" w:hAnsi="Times New Roman" w:cs="Times New Roman" w:hint="eastAsia"/>
        </w:rPr>
        <w:t>和</w:t>
      </w:r>
      <w:r w:rsidRPr="00ED5403">
        <w:rPr>
          <w:rFonts w:ascii="Times New Roman" w:hAnsi="Times New Roman" w:cs="Times New Roman" w:hint="eastAsia"/>
        </w:rPr>
        <w:t>AABbGc</w:t>
      </w:r>
      <w:r w:rsidRPr="00ED5403">
        <w:rPr>
          <w:rFonts w:ascii="Times New Roman" w:hAnsi="Times New Roman" w:cs="Times New Roman" w:hint="eastAsia"/>
        </w:rPr>
        <w:t>的向日葵杂交，按基因自由组合定律，后代中基因型为</w:t>
      </w:r>
      <w:r w:rsidRPr="00ED5403">
        <w:rPr>
          <w:rFonts w:ascii="Times New Roman" w:hAnsi="Times New Roman" w:cs="Times New Roman" w:hint="eastAsia"/>
        </w:rPr>
        <w:t>AABBCC</w:t>
      </w:r>
      <w:r w:rsidRPr="00ED5403">
        <w:rPr>
          <w:rFonts w:ascii="Times New Roman" w:hAnsi="Times New Roman" w:cs="Times New Roman" w:hint="eastAsia"/>
        </w:rPr>
        <w:t>的个体比例应为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／</w:t>
      </w:r>
      <w:r w:rsidRPr="00ED5403">
        <w:rPr>
          <w:rFonts w:ascii="Times New Roman" w:hAnsi="Times New Roman" w:cs="Times New Roman" w:hint="eastAsia"/>
        </w:rPr>
        <w:t>8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／</w:t>
      </w:r>
      <w:smartTag w:uri="urn:schemas-microsoft-com:office:smarttags" w:element="chsdate">
        <w:smartTagPr>
          <w:attr w:name="UnitName" w:val="C"/>
          <w:attr w:name="TCSC" w:val="0"/>
          <w:attr w:name="SourceValue" w:val="16"/>
          <w:attr w:name="NumberType" w:val="1"/>
          <w:attr w:name="Negative" w:val="False"/>
          <w:attr w:name="HasSpace" w:val="True"/>
        </w:smartTagPr>
        <w:r w:rsidRPr="00ED5403">
          <w:rPr>
            <w:rFonts w:ascii="Times New Roman" w:hAnsi="Times New Roman" w:cs="Times New Roman" w:hint="eastAsia"/>
          </w:rPr>
          <w:t>16    C</w:t>
        </w:r>
      </w:smartTag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／</w:t>
      </w:r>
      <w:r w:rsidRPr="00ED5403">
        <w:rPr>
          <w:rFonts w:ascii="Times New Roman" w:hAnsi="Times New Roman" w:cs="Times New Roman" w:hint="eastAsia"/>
        </w:rPr>
        <w:t>32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／</w:t>
      </w:r>
      <w:r w:rsidRPr="00ED5403">
        <w:rPr>
          <w:rFonts w:ascii="Times New Roman" w:hAnsi="Times New Roman" w:cs="Times New Roman" w:hint="eastAsia"/>
        </w:rPr>
        <w:t>64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39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黄色圆粒豌豆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YyRr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与某种豌豆杂交，所得的种子中黄色圆粒</w:t>
      </w:r>
      <w:r w:rsidRPr="00ED5403">
        <w:rPr>
          <w:rFonts w:ascii="Times New Roman" w:hAnsi="Times New Roman" w:cs="Times New Roman" w:hint="eastAsia"/>
        </w:rPr>
        <w:t>281</w:t>
      </w:r>
      <w:r w:rsidRPr="00ED5403">
        <w:rPr>
          <w:rFonts w:ascii="Times New Roman" w:hAnsi="Times New Roman" w:cs="Times New Roman" w:hint="eastAsia"/>
        </w:rPr>
        <w:t>粒，黄色皱粒有</w:t>
      </w:r>
      <w:r w:rsidRPr="00ED5403">
        <w:rPr>
          <w:rFonts w:ascii="Times New Roman" w:hAnsi="Times New Roman" w:cs="Times New Roman" w:hint="eastAsia"/>
        </w:rPr>
        <w:t>270</w:t>
      </w:r>
      <w:r w:rsidRPr="00ED5403">
        <w:rPr>
          <w:rFonts w:ascii="Times New Roman" w:hAnsi="Times New Roman" w:cs="Times New Roman" w:hint="eastAsia"/>
        </w:rPr>
        <w:t>粒，绿色圆粒有</w:t>
      </w:r>
      <w:r w:rsidRPr="00ED5403">
        <w:rPr>
          <w:rFonts w:ascii="Times New Roman" w:hAnsi="Times New Roman" w:cs="Times New Roman" w:hint="eastAsia"/>
        </w:rPr>
        <w:t>95</w:t>
      </w:r>
      <w:r w:rsidRPr="00ED5403">
        <w:rPr>
          <w:rFonts w:ascii="Times New Roman" w:hAnsi="Times New Roman" w:cs="Times New Roman" w:hint="eastAsia"/>
        </w:rPr>
        <w:t>粒，绿色皱粒有</w:t>
      </w:r>
      <w:r w:rsidRPr="00ED5403">
        <w:rPr>
          <w:rFonts w:ascii="Times New Roman" w:hAnsi="Times New Roman" w:cs="Times New Roman" w:hint="eastAsia"/>
        </w:rPr>
        <w:t>90</w:t>
      </w:r>
      <w:r w:rsidRPr="00ED5403">
        <w:rPr>
          <w:rFonts w:ascii="Times New Roman" w:hAnsi="Times New Roman" w:cs="Times New Roman" w:hint="eastAsia"/>
        </w:rPr>
        <w:t>粒，则该豌豆的基因型是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YyRR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YYrr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YyRr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Yyrr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40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某女性色盲患者，其母亲的情况是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肯定是色盲基因携带者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必定是色盲患者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完全正常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是色盲患者或是色盲基因携带者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41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下列关于基因突变的叙述，</w:t>
      </w:r>
      <w:r w:rsidRPr="003B01C7">
        <w:rPr>
          <w:rFonts w:ascii="Times New Roman" w:hAnsi="Times New Roman" w:cs="Times New Roman" w:hint="eastAsia"/>
          <w:em w:val="dot"/>
        </w:rPr>
        <w:t>不正确</w:t>
      </w:r>
      <w:r w:rsidRPr="00ED5403">
        <w:rPr>
          <w:rFonts w:ascii="Times New Roman" w:hAnsi="Times New Roman" w:cs="Times New Roman" w:hint="eastAsia"/>
        </w:rPr>
        <w:t>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无论是低等还是高等生物都可能发生基因突变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基因突变在自然条件下发生频率是很低的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基因突变的方向是不确定的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基因突变对生物的生存往往是有利的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染色体组可以认为是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二倍体生物产生的配子中所有染色体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体细胞中两两互相成对的染色体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四倍体生物体细胞的一半染色体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单倍体生物产生的配子中所有染色体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lastRenderedPageBreak/>
        <w:t>43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小麦是六倍体，用其花药进行离体培养后得到的植株是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单倍体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二倍体</w:t>
      </w:r>
      <w:r w:rsidRPr="00ED5403">
        <w:rPr>
          <w:rFonts w:ascii="Times New Roman" w:hAnsi="Times New Roman" w:cs="Times New Roman" w:hint="eastAsia"/>
        </w:rPr>
        <w:t xml:space="preserve">    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三倍体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六倍体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人类的双眼皮对单眼皮为显性。一对单眼皮夫妇手术后变为明显的双眼皮，他们的子女表现型</w:t>
      </w:r>
      <w:r w:rsidRPr="00E50A99">
        <w:rPr>
          <w:rFonts w:ascii="Times New Roman" w:hAnsi="Times New Roman" w:cs="Times New Roman" w:hint="eastAsia"/>
          <w:em w:val="dot"/>
        </w:rPr>
        <w:t>最</w:t>
      </w:r>
      <w:r w:rsidRPr="00ED5403">
        <w:rPr>
          <w:rFonts w:ascii="Times New Roman" w:hAnsi="Times New Roman" w:cs="Times New Roman" w:hint="eastAsia"/>
        </w:rPr>
        <w:t>可能是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男孩和女孩都是单眼皮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男孩和女孩都是双眼皮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女孩是单眼皮，男孩是双眼皮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男孩是单眼皮，女孩是双眼皮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45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下列有关遗传病的叙述中，</w:t>
      </w:r>
      <w:r w:rsidRPr="0056669D">
        <w:rPr>
          <w:rFonts w:ascii="Times New Roman" w:hAnsi="Times New Roman" w:cs="Times New Roman" w:hint="eastAsia"/>
          <w:em w:val="dot"/>
        </w:rPr>
        <w:t>不正确</w:t>
      </w:r>
      <w:r w:rsidRPr="00ED5403">
        <w:rPr>
          <w:rFonts w:ascii="Times New Roman" w:hAnsi="Times New Roman" w:cs="Times New Roman" w:hint="eastAsia"/>
        </w:rPr>
        <w:t>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单基因突变可以导致遗传病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染色体结构的改变可以导致遗传病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遗传咨询可以预防遗传病的发生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环境因素对多基因遗传病的发病无影响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46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以下有关基因工程说法正确的是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目的基因是指重组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质粒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一种限制酶只能识别一种特定的核苷酸序列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重组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所用的工具酶是限制酶、连接酶和解旋酶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只要受体细胞中含有目的基因，目的基因一定能够表达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47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下列与生物进化相关的描述，正确的是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进化总是由突变引起的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进化时基因频率总是变化的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变异个体总是适应环境的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进化改变的是个体而不是群体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长期使用某种农药，会发现其灭虫的效果越来越差，其主要原因是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昆虫适应了具有农药的环境</w:t>
      </w:r>
      <w:r w:rsidRPr="00ED5403">
        <w:rPr>
          <w:rFonts w:ascii="Times New Roman" w:hAnsi="Times New Roman" w:cs="Times New Roman" w:hint="eastAsia"/>
        </w:rPr>
        <w:t xml:space="preserve">    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昆虫接触农药，通过基因突变产生抗药性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农药使昆虫产生了定向变异</w:t>
      </w:r>
      <w:r w:rsidRPr="00ED5403">
        <w:rPr>
          <w:rFonts w:ascii="Times New Roman" w:hAnsi="Times New Roman" w:cs="Times New Roman" w:hint="eastAsia"/>
        </w:rPr>
        <w:t xml:space="preserve">    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农药对昆虫的抗药性变异进行了定向选择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49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新物种形成的标志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产生了生殖隔离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具有一定的生理功能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具有一定的形态结构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改变了基因频率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下列有关生物进化理论的叙述正确的是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变异是不定向的，自然选择也是不定向的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自然选择不能使种群基因频率发生定向改变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变异的有利或有害是由生存的环境决定的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 xml:space="preserve">. </w:t>
      </w:r>
      <w:r w:rsidRPr="00ED5403">
        <w:rPr>
          <w:rFonts w:ascii="Times New Roman" w:hAnsi="Times New Roman" w:cs="Times New Roman" w:hint="eastAsia"/>
        </w:rPr>
        <w:t>自然选择是生物对自身的选择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</w:p>
    <w:p w:rsidR="00C365FD" w:rsidRPr="00ED5403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 w:rsidRPr="00535D97">
        <w:rPr>
          <w:rFonts w:ascii="Times New Roman" w:hAnsi="Times New Roman" w:cs="Times New Roman" w:hint="eastAsia"/>
          <w:b/>
        </w:rPr>
        <w:t>第Ⅱ卷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非选择题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每空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分，共</w:t>
      </w:r>
      <w:r w:rsidRPr="00ED5403">
        <w:rPr>
          <w:rFonts w:ascii="Times New Roman" w:hAnsi="Times New Roman" w:cs="Times New Roman" w:hint="eastAsia"/>
        </w:rPr>
        <w:t>50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下图为白细胞吞噬并消灭细菌过程的示意图，请分析并回答：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2771775" cy="23050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与植物叶肉细胞相比，白细胞中没有的细胞器是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小泡内含有消化酶，这些消化酶先在</w:t>
      </w:r>
      <w:r w:rsidRPr="00ED5403">
        <w:rPr>
          <w:rFonts w:ascii="Times New Roman" w:hAnsi="Times New Roman" w:cs="Times New Roman" w:hint="eastAsia"/>
        </w:rPr>
        <w:t>[</w:t>
      </w:r>
      <w:r w:rsidRPr="00ED5403">
        <w:rPr>
          <w:rFonts w:ascii="Times New Roman" w:hAnsi="Times New Roman" w:cs="Times New Roman" w:hint="eastAsia"/>
        </w:rPr>
        <w:t>④</w:t>
      </w:r>
      <w:r w:rsidRPr="00ED5403">
        <w:rPr>
          <w:rFonts w:ascii="Times New Roman" w:hAnsi="Times New Roman" w:cs="Times New Roman" w:hint="eastAsia"/>
        </w:rPr>
        <w:t>]__________</w:t>
      </w:r>
      <w:r w:rsidRPr="00ED5403">
        <w:rPr>
          <w:rFonts w:ascii="Times New Roman" w:hAnsi="Times New Roman" w:cs="Times New Roman" w:hint="eastAsia"/>
        </w:rPr>
        <w:t>合成，再经</w:t>
      </w:r>
      <w:r w:rsidRPr="00ED5403">
        <w:rPr>
          <w:rFonts w:ascii="Times New Roman" w:hAnsi="Times New Roman" w:cs="Times New Roman" w:hint="eastAsia"/>
        </w:rPr>
        <w:t>[</w:t>
      </w:r>
      <w:r w:rsidRPr="00ED5403">
        <w:rPr>
          <w:rFonts w:ascii="Times New Roman" w:hAnsi="Times New Roman" w:cs="Times New Roman" w:hint="eastAsia"/>
        </w:rPr>
        <w:t>③</w:t>
      </w:r>
      <w:r w:rsidRPr="00ED5403">
        <w:rPr>
          <w:rFonts w:ascii="Times New Roman" w:hAnsi="Times New Roman" w:cs="Times New Roman" w:hint="eastAsia"/>
        </w:rPr>
        <w:t>]</w:t>
      </w:r>
      <w:r w:rsidRPr="00ED5403">
        <w:rPr>
          <w:rFonts w:ascii="Times New Roman" w:hAnsi="Times New Roman" w:cs="Times New Roman" w:hint="eastAsia"/>
        </w:rPr>
        <w:t>内质网运输到</w:t>
      </w:r>
      <w:r w:rsidRPr="00ED5403">
        <w:rPr>
          <w:rFonts w:ascii="Times New Roman" w:hAnsi="Times New Roman" w:cs="Times New Roman" w:hint="eastAsia"/>
        </w:rPr>
        <w:t>[</w:t>
      </w:r>
      <w:r w:rsidRPr="00ED5403">
        <w:rPr>
          <w:rFonts w:ascii="Times New Roman" w:hAnsi="Times New Roman" w:cs="Times New Roman" w:hint="eastAsia"/>
        </w:rPr>
        <w:t>①</w:t>
      </w:r>
      <w:r w:rsidRPr="00ED5403">
        <w:rPr>
          <w:rFonts w:ascii="Times New Roman" w:hAnsi="Times New Roman" w:cs="Times New Roman" w:hint="eastAsia"/>
        </w:rPr>
        <w:t>]__________</w:t>
      </w:r>
      <w:r w:rsidRPr="00ED5403">
        <w:rPr>
          <w:rFonts w:ascii="Times New Roman" w:hAnsi="Times New Roman" w:cs="Times New Roman" w:hint="eastAsia"/>
        </w:rPr>
        <w:t>加工，最后由小泡运到吞噬泡内，将细菌分解。此过程中由</w:t>
      </w:r>
      <w:r w:rsidRPr="00ED5403">
        <w:rPr>
          <w:rFonts w:ascii="Times New Roman" w:hAnsi="Times New Roman" w:cs="Times New Roman" w:hint="eastAsia"/>
        </w:rPr>
        <w:t>[</w:t>
      </w:r>
      <w:r w:rsidRPr="00ED5403">
        <w:rPr>
          <w:rFonts w:ascii="Times New Roman" w:hAnsi="Times New Roman" w:cs="Times New Roman" w:hint="eastAsia"/>
        </w:rPr>
        <w:t>②</w:t>
      </w:r>
      <w:r w:rsidRPr="00ED5403">
        <w:rPr>
          <w:rFonts w:ascii="Times New Roman" w:hAnsi="Times New Roman" w:cs="Times New Roman" w:hint="eastAsia"/>
        </w:rPr>
        <w:t>]__________</w:t>
      </w:r>
      <w:r w:rsidRPr="00ED5403">
        <w:rPr>
          <w:rFonts w:ascii="Times New Roman" w:hAnsi="Times New Roman" w:cs="Times New Roman" w:hint="eastAsia"/>
        </w:rPr>
        <w:t>提供能量。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白细胞吞噬细菌这一事实说明细胞膜具有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52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下图表示在适宜温度下，不同</w:t>
      </w:r>
      <w:r w:rsidRPr="00ED5403">
        <w:rPr>
          <w:rFonts w:ascii="Times New Roman" w:hAnsi="Times New Roman" w:cs="Times New Roman" w:hint="eastAsia"/>
        </w:rPr>
        <w:t>CO</w:t>
      </w:r>
      <w:r w:rsidRPr="008F6526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浓度、不同光照强度对某种植物吸收</w:t>
      </w:r>
      <w:r w:rsidRPr="00ED5403">
        <w:rPr>
          <w:rFonts w:ascii="Times New Roman" w:hAnsi="Times New Roman" w:cs="Times New Roman" w:hint="eastAsia"/>
        </w:rPr>
        <w:t>CO</w:t>
      </w:r>
      <w:r w:rsidRPr="008F6526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量的影响。请分析并回答下列问题：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2905125" cy="1905000"/>
            <wp:effectExtent l="1905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当光照强度为低光强时，从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点开始随着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的增加，此植物光合作用强度不再增加。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当</w:t>
      </w:r>
      <w:r w:rsidRPr="00ED5403">
        <w:rPr>
          <w:rFonts w:ascii="Times New Roman" w:hAnsi="Times New Roman" w:cs="Times New Roman" w:hint="eastAsia"/>
        </w:rPr>
        <w:t>CO</w:t>
      </w:r>
      <w:r w:rsidRPr="00A75CBC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浓度为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、光照强度为</w:t>
      </w:r>
      <w:r w:rsidRPr="00ED5403"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高光强、低光强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时，此植物可合成较多的有机物，原因是光反应可以产生较多的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提供给暗反应。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光合作用过程中光反应阶段发生的具体场所是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；暗反应阶段发生的具体场所是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53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C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D</w:t>
      </w:r>
      <w:r w:rsidRPr="00ED5403">
        <w:rPr>
          <w:rFonts w:ascii="Times New Roman" w:hAnsi="Times New Roman" w:cs="Times New Roman" w:hint="eastAsia"/>
        </w:rPr>
        <w:t>为四种生物材料，分别与四种试剂发生颜色反应，实验现象如下：</w:t>
      </w:r>
    </w:p>
    <w:tbl>
      <w:tblPr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C365FD" w:rsidTr="00E735CF">
        <w:tc>
          <w:tcPr>
            <w:tcW w:w="1704" w:type="dxa"/>
            <w:vMerge w:val="restart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化学试剂</w:t>
            </w:r>
          </w:p>
        </w:tc>
        <w:tc>
          <w:tcPr>
            <w:tcW w:w="6818" w:type="dxa"/>
            <w:gridSpan w:val="4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生物材料</w:t>
            </w:r>
          </w:p>
        </w:tc>
      </w:tr>
      <w:tr w:rsidR="00C365FD" w:rsidTr="00E735CF">
        <w:tc>
          <w:tcPr>
            <w:tcW w:w="1704" w:type="dxa"/>
            <w:vMerge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鸡血细胞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B</w:t>
            </w:r>
          </w:p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花生种子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C</w:t>
            </w:r>
          </w:p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蛙皮肤细胞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D</w:t>
            </w:r>
          </w:p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棉花纤维</w:t>
            </w:r>
          </w:p>
        </w:tc>
      </w:tr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甲基绿溶液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＋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＋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斐林试剂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苏丹Ⅲ溶液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＋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双缩脲试剂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＋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＋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—</w:t>
            </w:r>
          </w:p>
        </w:tc>
      </w:tr>
    </w:tbl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“</w:t>
      </w:r>
      <w:r w:rsidRPr="00ED5403">
        <w:rPr>
          <w:rFonts w:ascii="Times New Roman" w:hAnsi="Times New Roman" w:cs="Times New Roman" w:hint="eastAsia"/>
        </w:rPr>
        <w:t>+</w:t>
      </w:r>
      <w:r w:rsidRPr="00ED5403">
        <w:rPr>
          <w:rFonts w:ascii="Times New Roman" w:hAnsi="Times New Roman" w:cs="Times New Roman" w:hint="eastAsia"/>
        </w:rPr>
        <w:t>”表示有颜色反应；“－”表示无颜色反应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请回答下列问题：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>C</w:t>
      </w:r>
      <w:r w:rsidRPr="00ED5403">
        <w:rPr>
          <w:rFonts w:ascii="Times New Roman" w:hAnsi="Times New Roman" w:cs="Times New Roman" w:hint="eastAsia"/>
        </w:rPr>
        <w:t>与甲基绿发生颜色反应，说明两种细胞内含有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物质。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与苏丹Ⅲ的反应可以说明花生种子中含有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物质。它是细胞内良好的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物质，当生命活动需要时可以分解利用。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D</w:t>
      </w:r>
      <w:r w:rsidRPr="00ED5403">
        <w:rPr>
          <w:rFonts w:ascii="Times New Roman" w:hAnsi="Times New Roman" w:cs="Times New Roman" w:hint="eastAsia"/>
        </w:rPr>
        <w:t>与四种试剂都无颜色反应。若将某种蛋白质与</w:t>
      </w:r>
      <w:r w:rsidRPr="00ED5403">
        <w:rPr>
          <w:rFonts w:ascii="Times New Roman" w:hAnsi="Times New Roman" w:cs="Times New Roman" w:hint="eastAsia"/>
        </w:rPr>
        <w:t>D</w:t>
      </w:r>
      <w:r w:rsidRPr="00ED5403">
        <w:rPr>
          <w:rFonts w:ascii="Times New Roman" w:hAnsi="Times New Roman" w:cs="Times New Roman" w:hint="eastAsia"/>
        </w:rPr>
        <w:t>材料混合，一段时间后混合液能与斐林试剂发生反应，生成砖红色沉淀，据这种颜色反应可推测这种蛋白质可能是水解棉花纤维的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，从而混合液中有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生成。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54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下图是某哺乳动物细胞分裂的示意图。请分析回答：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5324475" cy="1266825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该动物体细胞内有染色体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条。表示有丝分裂的细胞示意图是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该动物的减数分裂发生在</w:t>
      </w:r>
      <w:r w:rsidRPr="00ED5403"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器官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中。图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的细胞含有同源染色体。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若该动物的基因型为</w:t>
      </w:r>
      <w:r w:rsidRPr="00ED5403">
        <w:rPr>
          <w:rFonts w:ascii="Times New Roman" w:hAnsi="Times New Roman" w:cs="Times New Roman" w:hint="eastAsia"/>
        </w:rPr>
        <w:t>AaBb</w:t>
      </w:r>
      <w:r w:rsidRPr="00ED5403">
        <w:rPr>
          <w:rFonts w:ascii="Times New Roman" w:hAnsi="Times New Roman" w:cs="Times New Roman" w:hint="eastAsia"/>
        </w:rPr>
        <w:t>，已知</w:t>
      </w:r>
      <w:r w:rsidRPr="00ED5403">
        <w:rPr>
          <w:rFonts w:ascii="Times New Roman" w:hAnsi="Times New Roman" w:cs="Times New Roman" w:hint="eastAsia"/>
        </w:rPr>
        <w:t>Aa</w:t>
      </w:r>
      <w:r w:rsidRPr="00ED5403">
        <w:rPr>
          <w:rFonts w:ascii="Times New Roman" w:hAnsi="Times New Roman" w:cs="Times New Roman" w:hint="eastAsia"/>
        </w:rPr>
        <w:t>和</w:t>
      </w:r>
      <w:r w:rsidRPr="00ED5403">
        <w:rPr>
          <w:rFonts w:ascii="Times New Roman" w:hAnsi="Times New Roman" w:cs="Times New Roman" w:hint="eastAsia"/>
        </w:rPr>
        <w:t>Bb</w:t>
      </w:r>
      <w:r w:rsidRPr="00ED5403">
        <w:rPr>
          <w:rFonts w:ascii="Times New Roman" w:hAnsi="Times New Roman" w:cs="Times New Roman" w:hint="eastAsia"/>
        </w:rPr>
        <w:t>两对等位基因分别位于两对同源染色体上，则图①细胞分裂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不考虑突变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形成的子细胞基因组成为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孟德尔用高茎和矮茎豌豆进行杂交实验，主要操作过程如图，请回答下列问题：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2638425" cy="16859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操作①叫做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，操作②叫做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；为了确保杂交实验的成功，①</w:t>
      </w:r>
      <w:r w:rsidRPr="00ED5403">
        <w:rPr>
          <w:rFonts w:ascii="Times New Roman" w:hAnsi="Times New Roman" w:cs="Times New Roman" w:hint="eastAsia"/>
        </w:rPr>
        <w:lastRenderedPageBreak/>
        <w:t>的操作过程应注意：时间上要在花粉</w:t>
      </w:r>
      <w:r w:rsidRPr="00ED5403"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未成熟时、成熟后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进行，操作后还要进行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处理。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孟德尔用</w:t>
      </w:r>
      <w:r w:rsidRPr="00ED5403">
        <w:rPr>
          <w:rFonts w:ascii="Times New Roman" w:hAnsi="Times New Roman" w:cs="Times New Roman" w:hint="eastAsia"/>
        </w:rPr>
        <w:t>F</w:t>
      </w:r>
      <w:r w:rsidRPr="00685FCC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豌豆和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豌豆杂交，证明了</w:t>
      </w:r>
      <w:r w:rsidRPr="00ED5403">
        <w:rPr>
          <w:rFonts w:ascii="Times New Roman" w:hAnsi="Times New Roman" w:cs="Times New Roman" w:hint="eastAsia"/>
        </w:rPr>
        <w:t>F</w:t>
      </w:r>
      <w:r w:rsidRPr="00685FCC">
        <w:rPr>
          <w:rFonts w:ascii="Times New Roman" w:hAnsi="Times New Roman" w:cs="Times New Roman" w:hint="eastAsia"/>
          <w:vertAlign w:val="subscript"/>
        </w:rPr>
        <w:t>1</w:t>
      </w:r>
      <w:r w:rsidRPr="00ED5403">
        <w:rPr>
          <w:rFonts w:ascii="Times New Roman" w:hAnsi="Times New Roman" w:cs="Times New Roman" w:hint="eastAsia"/>
        </w:rPr>
        <w:t>是杂合子。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下图为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分子结构模式图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片段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。请据图回答：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2209800" cy="229552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图中作为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分子结构基本骨架的是</w:t>
      </w:r>
      <w:r w:rsidRPr="00ED5403">
        <w:rPr>
          <w:rFonts w:ascii="Times New Roman" w:hAnsi="Times New Roman" w:cs="Times New Roman" w:hint="eastAsia"/>
        </w:rPr>
        <w:t>[  ]__________</w:t>
      </w:r>
      <w:r w:rsidRPr="00ED5403">
        <w:rPr>
          <w:rFonts w:ascii="Times New Roman" w:hAnsi="Times New Roman" w:cs="Times New Roman" w:hint="eastAsia"/>
        </w:rPr>
        <w:t>和</w:t>
      </w:r>
      <w:r w:rsidRPr="00ED5403">
        <w:rPr>
          <w:rFonts w:ascii="Times New Roman" w:hAnsi="Times New Roman" w:cs="Times New Roman" w:hint="eastAsia"/>
        </w:rPr>
        <w:t>[  ]__________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若</w:t>
      </w:r>
      <w:r w:rsidRPr="00ED5403">
        <w:rPr>
          <w:rFonts w:ascii="Times New Roman" w:hAnsi="Times New Roman" w:cs="Times New Roman" w:hint="eastAsia"/>
        </w:rPr>
        <w:t>4</w:t>
      </w:r>
      <w:r w:rsidRPr="00ED5403">
        <w:rPr>
          <w:rFonts w:ascii="Times New Roman" w:hAnsi="Times New Roman" w:cs="Times New Roman" w:hint="eastAsia"/>
        </w:rPr>
        <w:t>表示鸟嘌呤，则</w:t>
      </w:r>
      <w:r w:rsidRPr="00ED5403">
        <w:rPr>
          <w:rFonts w:ascii="Times New Roman" w:hAnsi="Times New Roman" w:cs="Times New Roman" w:hint="eastAsia"/>
        </w:rPr>
        <w:t>3</w:t>
      </w:r>
      <w:r w:rsidRPr="00ED5403">
        <w:rPr>
          <w:rFonts w:ascii="Times New Roman" w:hAnsi="Times New Roman" w:cs="Times New Roman" w:hint="eastAsia"/>
        </w:rPr>
        <w:t>表示</w:t>
      </w:r>
      <w:r w:rsidRPr="00ED5403"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填写中文名称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，碱基之间这种一一对应的关系叫做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原则。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分子中</w:t>
      </w:r>
      <w:r w:rsidRPr="00ED5403">
        <w:rPr>
          <w:rFonts w:ascii="Times New Roman" w:hAnsi="Times New Roman" w:cs="Times New Roman" w:hint="eastAsia"/>
        </w:rPr>
        <w:t>[3]</w:t>
      </w:r>
      <w:r w:rsidRPr="00ED5403">
        <w:rPr>
          <w:rFonts w:ascii="Times New Roman" w:hAnsi="Times New Roman" w:cs="Times New Roman" w:hint="eastAsia"/>
        </w:rPr>
        <w:t>与</w:t>
      </w:r>
      <w:r w:rsidRPr="00ED5403">
        <w:rPr>
          <w:rFonts w:ascii="Times New Roman" w:hAnsi="Times New Roman" w:cs="Times New Roman" w:hint="eastAsia"/>
        </w:rPr>
        <w:t>[4]</w:t>
      </w:r>
      <w:r w:rsidRPr="00ED5403">
        <w:rPr>
          <w:rFonts w:ascii="Times New Roman" w:hAnsi="Times New Roman" w:cs="Times New Roman" w:hint="eastAsia"/>
        </w:rPr>
        <w:t>是通过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连接起来的。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镰刀型细胞贫血症患者的血红蛋白多肽链中，一个谷氨酸被缬氨酸替换。下图是该病的病因图解。请据图回答下列问题：</w:t>
      </w:r>
    </w:p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rFonts w:hint="eastAsia"/>
          <w:noProof/>
        </w:rPr>
        <w:drawing>
          <wp:inline distT="0" distB="0" distL="0" distR="0">
            <wp:extent cx="2505075" cy="2181225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图中①表示</w:t>
      </w:r>
      <w:r w:rsidRPr="00ED5403">
        <w:rPr>
          <w:rFonts w:ascii="Times New Roman" w:hAnsi="Times New Roman" w:cs="Times New Roman" w:hint="eastAsia"/>
        </w:rPr>
        <w:t>DNA</w:t>
      </w:r>
      <w:r w:rsidRPr="00ED5403">
        <w:rPr>
          <w:rFonts w:ascii="Times New Roman" w:hAnsi="Times New Roman" w:cs="Times New Roman" w:hint="eastAsia"/>
        </w:rPr>
        <w:t>上的碱基对发生改变，遗传学上称为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图中②的过程称为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，完成③过程的场所是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。此过程需要</w:t>
      </w:r>
      <w:r w:rsidRPr="00ED5403">
        <w:rPr>
          <w:rFonts w:ascii="Times New Roman" w:hAnsi="Times New Roman" w:cs="Times New Roman" w:hint="eastAsia"/>
        </w:rPr>
        <w:t>tRNA</w:t>
      </w:r>
      <w:r w:rsidRPr="00ED5403">
        <w:rPr>
          <w:rFonts w:ascii="Times New Roman" w:hAnsi="Times New Roman" w:cs="Times New Roman" w:hint="eastAsia"/>
        </w:rPr>
        <w:t>，</w:t>
      </w:r>
      <w:r w:rsidRPr="00ED5403">
        <w:rPr>
          <w:rFonts w:ascii="Times New Roman" w:hAnsi="Times New Roman" w:cs="Times New Roman" w:hint="eastAsia"/>
        </w:rPr>
        <w:t>tRNA</w:t>
      </w:r>
      <w:r w:rsidRPr="00ED5403">
        <w:rPr>
          <w:rFonts w:ascii="Times New Roman" w:hAnsi="Times New Roman" w:cs="Times New Roman" w:hint="eastAsia"/>
        </w:rPr>
        <w:t>的作用是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人的血红蛋白是由</w:t>
      </w:r>
      <w:r w:rsidRPr="00ED5403">
        <w:rPr>
          <w:rFonts w:ascii="Times New Roman" w:hAnsi="Times New Roman" w:cs="Times New Roman" w:hint="eastAsia"/>
        </w:rPr>
        <w:t>4</w:t>
      </w:r>
      <w:r w:rsidRPr="00ED5403">
        <w:rPr>
          <w:rFonts w:ascii="Times New Roman" w:hAnsi="Times New Roman" w:cs="Times New Roman" w:hint="eastAsia"/>
        </w:rPr>
        <w:t>条多肽链</w:t>
      </w:r>
      <w:r w:rsidRPr="00ED5403">
        <w:rPr>
          <w:rFonts w:ascii="Times New Roman" w:hAnsi="Times New Roman" w:cs="Times New Roman" w:hint="eastAsia"/>
        </w:rPr>
        <w:t>574</w:t>
      </w:r>
      <w:r w:rsidRPr="00ED5403">
        <w:rPr>
          <w:rFonts w:ascii="Times New Roman" w:hAnsi="Times New Roman" w:cs="Times New Roman" w:hint="eastAsia"/>
        </w:rPr>
        <w:t>个氨基酸构成，在完成③过程时，至少脱去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个水分子。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已知果蝇中长翅与残翅为一对相对性状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显性基因用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表示，隐性基因用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lastRenderedPageBreak/>
        <w:t>表示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；直毛和分叉毛为一对相对性状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显性基因用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表示，隐性基因用</w:t>
      </w:r>
      <w:r w:rsidRPr="00ED5403">
        <w:rPr>
          <w:rFonts w:ascii="Times New Roman" w:hAnsi="Times New Roman" w:cs="Times New Roman" w:hint="eastAsia"/>
        </w:rPr>
        <w:t>b</w:t>
      </w:r>
      <w:r w:rsidRPr="00ED5403">
        <w:rPr>
          <w:rFonts w:ascii="Times New Roman" w:hAnsi="Times New Roman" w:cs="Times New Roman" w:hint="eastAsia"/>
        </w:rPr>
        <w:t>表示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。两只亲代果蝇杂交得到以下子代的类型和比例：</w:t>
      </w:r>
    </w:p>
    <w:tbl>
      <w:tblPr>
        <w:tblW w:w="0" w:type="auto"/>
        <w:tblLook w:val="01E0"/>
      </w:tblPr>
      <w:tblGrid>
        <w:gridCol w:w="1704"/>
        <w:gridCol w:w="1704"/>
        <w:gridCol w:w="1704"/>
        <w:gridCol w:w="1705"/>
        <w:gridCol w:w="1705"/>
      </w:tblGrid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表现型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长翅、直毛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残翅、直毛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长翅、分叉毛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残翅、分叉毛</w:t>
            </w:r>
          </w:p>
        </w:tc>
      </w:tr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雄果蝇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3/8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1/8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3/8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1/8</w:t>
            </w:r>
          </w:p>
        </w:tc>
      </w:tr>
      <w:tr w:rsidR="00C365FD" w:rsidTr="00E735CF"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雌果蝇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3/4</w:t>
            </w:r>
          </w:p>
        </w:tc>
        <w:tc>
          <w:tcPr>
            <w:tcW w:w="170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1/4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170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请回答下列问题：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控制直毛和分叉毛遗传的基因位于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染色体上。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翅为显性性状。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亲代雌、雄果蝇的基因型依次为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  <w:r w:rsidRPr="00ED5403">
        <w:rPr>
          <w:rFonts w:ascii="Times New Roman" w:hAnsi="Times New Roman" w:cs="Times New Roman" w:hint="eastAsia"/>
        </w:rPr>
        <w:t xml:space="preserve">   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具有一对相对性状的纯合亲本进行正交和反交，上述两对相对性状中子代表现型不一致的是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，一般情况下，如果子代表现型一致，可说明控制该相对性状的等位基因位于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上。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现有一种基因型为</w:t>
      </w:r>
      <w:r w:rsidRPr="00ED5403">
        <w:rPr>
          <w:rFonts w:ascii="Times New Roman" w:hAnsi="Times New Roman" w:cs="Times New Roman" w:hint="eastAsia"/>
        </w:rPr>
        <w:t>AaBb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这两对基因独立遗传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的二倍体植物，要采用下图育种方式获得优良的纯种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aaBB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品种。请据图回答问题：</w:t>
      </w:r>
    </w:p>
    <w:p w:rsidR="00C365FD" w:rsidRPr="00ED5403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800350" cy="409575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此种育种方法称为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，优点是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植物通过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产生的花粉粒基因型有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种。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C</w:t>
      </w:r>
      <w:r w:rsidRPr="00ED5403">
        <w:rPr>
          <w:rFonts w:ascii="Times New Roman" w:hAnsi="Times New Roman" w:cs="Times New Roman" w:hint="eastAsia"/>
        </w:rPr>
        <w:t>是指利用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处理单倍体幼苗，抑制了细胞分裂过程中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的形成。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60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蜗牛壳上有条纹与无条纹的性状是由一对等位基因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和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控制的。研究人员调查了某地区的</w:t>
      </w:r>
      <w:r w:rsidRPr="00ED5403">
        <w:rPr>
          <w:rFonts w:ascii="Times New Roman" w:hAnsi="Times New Roman" w:cs="Times New Roman" w:hint="eastAsia"/>
        </w:rPr>
        <w:t>1000</w:t>
      </w:r>
      <w:r w:rsidRPr="00ED5403">
        <w:rPr>
          <w:rFonts w:ascii="Times New Roman" w:hAnsi="Times New Roman" w:cs="Times New Roman" w:hint="eastAsia"/>
        </w:rPr>
        <w:t>只蜗牛，对存活的个体数和被鸟捕食后剩下的蜗牛空壳数进行统计，得到数据如下表：</w:t>
      </w:r>
    </w:p>
    <w:tbl>
      <w:tblPr>
        <w:tblW w:w="0" w:type="auto"/>
        <w:tblLook w:val="01E0"/>
      </w:tblPr>
      <w:tblGrid>
        <w:gridCol w:w="2130"/>
        <w:gridCol w:w="2130"/>
        <w:gridCol w:w="2131"/>
        <w:gridCol w:w="2131"/>
      </w:tblGrid>
      <w:tr w:rsidR="00C365FD" w:rsidTr="00E735CF"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有条纹（显性）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无条纹（隐性）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合计</w:t>
            </w:r>
          </w:p>
        </w:tc>
      </w:tr>
      <w:tr w:rsidR="00C365FD" w:rsidTr="00E735CF"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存活个体数</w:t>
            </w:r>
          </w:p>
        </w:tc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178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211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389</w:t>
            </w:r>
          </w:p>
        </w:tc>
      </w:tr>
      <w:tr w:rsidR="00C365FD" w:rsidTr="00E735CF"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空壳数</w:t>
            </w:r>
          </w:p>
        </w:tc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332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279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611</w:t>
            </w:r>
          </w:p>
        </w:tc>
      </w:tr>
      <w:tr w:rsidR="00C365FD" w:rsidTr="00E735CF"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合计</w:t>
            </w:r>
          </w:p>
        </w:tc>
        <w:tc>
          <w:tcPr>
            <w:tcW w:w="2130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510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490</w:t>
            </w:r>
          </w:p>
        </w:tc>
        <w:tc>
          <w:tcPr>
            <w:tcW w:w="2131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1000</w:t>
            </w:r>
          </w:p>
        </w:tc>
      </w:tr>
    </w:tbl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请回答下列问题：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在这</w:t>
      </w:r>
      <w:r w:rsidRPr="00ED5403">
        <w:rPr>
          <w:rFonts w:ascii="Times New Roman" w:hAnsi="Times New Roman" w:cs="Times New Roman" w:hint="eastAsia"/>
        </w:rPr>
        <w:t>1000</w:t>
      </w:r>
      <w:r w:rsidRPr="00ED5403">
        <w:rPr>
          <w:rFonts w:ascii="Times New Roman" w:hAnsi="Times New Roman" w:cs="Times New Roman" w:hint="eastAsia"/>
        </w:rPr>
        <w:t>只蜗牛中，</w:t>
      </w:r>
      <w:r w:rsidRPr="00ED5403">
        <w:rPr>
          <w:rFonts w:ascii="Times New Roman" w:hAnsi="Times New Roman" w:cs="Times New Roman" w:hint="eastAsia"/>
        </w:rPr>
        <w:t>aa</w:t>
      </w:r>
      <w:r w:rsidRPr="00ED5403">
        <w:rPr>
          <w:rFonts w:ascii="Times New Roman" w:hAnsi="Times New Roman" w:cs="Times New Roman" w:hint="eastAsia"/>
        </w:rPr>
        <w:t>的基因型频率为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。如果</w:t>
      </w:r>
      <w:r w:rsidRPr="00ED5403">
        <w:rPr>
          <w:rFonts w:ascii="Times New Roman" w:hAnsi="Times New Roman" w:cs="Times New Roman" w:hint="eastAsia"/>
        </w:rPr>
        <w:t>Aa</w:t>
      </w:r>
      <w:r w:rsidRPr="00ED5403">
        <w:rPr>
          <w:rFonts w:ascii="Times New Roman" w:hAnsi="Times New Roman" w:cs="Times New Roman" w:hint="eastAsia"/>
        </w:rPr>
        <w:t>的基因型频率为</w:t>
      </w:r>
      <w:r w:rsidRPr="00ED5403">
        <w:rPr>
          <w:rFonts w:ascii="Times New Roman" w:hAnsi="Times New Roman" w:cs="Times New Roman" w:hint="eastAsia"/>
        </w:rPr>
        <w:t>42</w:t>
      </w:r>
      <w:r w:rsidRPr="00ED5403">
        <w:rPr>
          <w:rFonts w:ascii="Times New Roman" w:hAnsi="Times New Roman" w:cs="Times New Roman" w:hint="eastAsia"/>
        </w:rPr>
        <w:t>％，则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基因的基因频率为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。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由表中数据可推断，壳上</w:t>
      </w:r>
      <w:r w:rsidRPr="00ED5403"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有条纹、无条纹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的蜗牛更易被鸟捕食。经多个世代后，该种群中</w:t>
      </w:r>
      <w:r w:rsidRPr="00ED5403">
        <w:rPr>
          <w:rFonts w:ascii="Times New Roman" w:hAnsi="Times New Roman" w:cs="Times New Roman" w:hint="eastAsia"/>
        </w:rPr>
        <w:t>a</w:t>
      </w:r>
      <w:r w:rsidRPr="00ED5403">
        <w:rPr>
          <w:rFonts w:ascii="Times New Roman" w:hAnsi="Times New Roman" w:cs="Times New Roman" w:hint="eastAsia"/>
        </w:rPr>
        <w:t>基因的基因频率将会</w:t>
      </w:r>
      <w:r w:rsidRPr="00ED5403">
        <w:rPr>
          <w:rFonts w:ascii="Times New Roman" w:hAnsi="Times New Roman" w:cs="Times New Roman" w:hint="eastAsia"/>
        </w:rPr>
        <w:t>__________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增大、减小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，这种基因频率的改变是通过</w:t>
      </w:r>
      <w:r w:rsidRPr="00ED5403">
        <w:rPr>
          <w:rFonts w:ascii="Times New Roman" w:hAnsi="Times New Roman" w:cs="Times New Roman" w:hint="eastAsia"/>
        </w:rPr>
        <w:t>__________</w:t>
      </w:r>
      <w:r w:rsidRPr="00ED5403">
        <w:rPr>
          <w:rFonts w:ascii="Times New Roman" w:hAnsi="Times New Roman" w:cs="Times New Roman" w:hint="eastAsia"/>
        </w:rPr>
        <w:t>实现的。</w:t>
      </w:r>
    </w:p>
    <w:p w:rsidR="00C365FD" w:rsidRPr="00707FF5" w:rsidRDefault="00C365FD" w:rsidP="00C365FD">
      <w:pPr>
        <w:pStyle w:val="00"/>
        <w:snapToGrid w:val="0"/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707FF5">
        <w:rPr>
          <w:rFonts w:ascii="Times New Roman" w:hAnsi="Times New Roman" w:cs="Times New Roman" w:hint="eastAsia"/>
          <w:b/>
          <w:sz w:val="24"/>
          <w:szCs w:val="24"/>
        </w:rPr>
        <w:lastRenderedPageBreak/>
        <w:t>【试题答案】</w:t>
      </w:r>
    </w:p>
    <w:p w:rsidR="00C365FD" w:rsidRPr="00ED5403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 w:rsidRPr="00707FF5">
        <w:rPr>
          <w:rFonts w:ascii="Times New Roman" w:hAnsi="Times New Roman" w:cs="Times New Roman" w:hint="eastAsia"/>
          <w:b/>
        </w:rPr>
        <w:t>第Ⅰ卷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选择题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每小题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分，共</w:t>
      </w:r>
      <w:r w:rsidRPr="00ED5403">
        <w:rPr>
          <w:rFonts w:ascii="Times New Roman" w:hAnsi="Times New Roman" w:cs="Times New Roman" w:hint="eastAsia"/>
        </w:rPr>
        <w:t>50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tbl>
      <w:tblPr>
        <w:tblW w:w="0" w:type="auto"/>
        <w:tblLook w:val="01E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10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14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16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17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19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21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22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24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25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26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27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28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29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30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31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33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34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35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36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37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38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39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40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题号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41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42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43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44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45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46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47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48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49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50</w:t>
            </w:r>
          </w:p>
        </w:tc>
      </w:tr>
      <w:tr w:rsidR="00C365FD" w:rsidTr="00E735CF"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4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775" w:type="dxa"/>
          </w:tcPr>
          <w:p w:rsidR="00C365FD" w:rsidRDefault="00C365FD" w:rsidP="00E735CF">
            <w:pPr>
              <w:pStyle w:val="00"/>
              <w:snapToGrid w:val="0"/>
              <w:spacing w:line="360" w:lineRule="auto"/>
              <w:ind w:firstLine="420"/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</w:tr>
    </w:tbl>
    <w:p w:rsidR="00C365FD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</w:p>
    <w:p w:rsidR="00C365FD" w:rsidRPr="00ED5403" w:rsidRDefault="00C365FD" w:rsidP="00C365FD">
      <w:pPr>
        <w:pStyle w:val="00"/>
        <w:snapToGrid w:val="0"/>
        <w:spacing w:line="360" w:lineRule="auto"/>
        <w:jc w:val="center"/>
        <w:rPr>
          <w:rFonts w:ascii="Times New Roman" w:hAnsi="Times New Roman" w:cs="Times New Roman" w:hint="eastAsia"/>
        </w:rPr>
      </w:pPr>
      <w:r w:rsidRPr="00066B6B">
        <w:rPr>
          <w:rFonts w:ascii="Times New Roman" w:hAnsi="Times New Roman" w:cs="Times New Roman" w:hint="eastAsia"/>
          <w:b/>
        </w:rPr>
        <w:t>第Ⅱ卷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非选择题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每空</w:t>
      </w:r>
      <w:r w:rsidRPr="00ED5403">
        <w:rPr>
          <w:rFonts w:ascii="Times New Roman" w:hAnsi="Times New Roman" w:cs="Times New Roman" w:hint="eastAsia"/>
        </w:rPr>
        <w:t>1</w:t>
      </w:r>
      <w:r w:rsidRPr="00ED5403">
        <w:rPr>
          <w:rFonts w:ascii="Times New Roman" w:hAnsi="Times New Roman" w:cs="Times New Roman" w:hint="eastAsia"/>
        </w:rPr>
        <w:t>分，共</w:t>
      </w:r>
      <w:r w:rsidRPr="00ED5403">
        <w:rPr>
          <w:rFonts w:ascii="Times New Roman" w:hAnsi="Times New Roman" w:cs="Times New Roman" w:hint="eastAsia"/>
        </w:rPr>
        <w:t>50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叶绿体、液泡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缺一不给分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核糖体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高尔基体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线粒体</w:t>
      </w:r>
      <w:r w:rsidRPr="00ED5403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流动性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52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CO</w:t>
      </w:r>
      <w:r w:rsidRPr="00607599">
        <w:rPr>
          <w:rFonts w:ascii="Times New Roman" w:hAnsi="Times New Roman" w:cs="Times New Roman" w:hint="eastAsia"/>
          <w:vertAlign w:val="subscript"/>
        </w:rPr>
        <w:t>2</w:t>
      </w:r>
      <w:r w:rsidRPr="00ED5403">
        <w:rPr>
          <w:rFonts w:ascii="Times New Roman" w:hAnsi="Times New Roman" w:cs="Times New Roman" w:hint="eastAsia"/>
        </w:rPr>
        <w:t>浓度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高光强</w:t>
      </w:r>
      <w:r w:rsidRPr="00ED5403">
        <w:rPr>
          <w:rFonts w:ascii="Times New Roman" w:hAnsi="Times New Roman" w:cs="Times New Roman" w:hint="eastAsia"/>
        </w:rPr>
        <w:t xml:space="preserve">  ATP</w:t>
      </w:r>
      <w:r w:rsidRPr="00ED5403">
        <w:rPr>
          <w:rFonts w:ascii="Times New Roman" w:hAnsi="Times New Roman" w:cs="Times New Roman" w:hint="eastAsia"/>
        </w:rPr>
        <w:t>、</w:t>
      </w:r>
      <w:r w:rsidRPr="00ED5403">
        <w:rPr>
          <w:rFonts w:ascii="Times New Roman" w:hAnsi="Times New Roman" w:cs="Times New Roman" w:hint="eastAsia"/>
        </w:rPr>
        <w:t xml:space="preserve">[H]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类囊体薄膜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叶绿体基质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53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 xml:space="preserve">DNA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脂肪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储能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酶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还原性糖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54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4</w:t>
      </w:r>
      <w:r w:rsidRPr="00ED5403">
        <w:rPr>
          <w:rFonts w:ascii="Times New Roman" w:hAnsi="Times New Roman" w:cs="Times New Roman" w:hint="eastAsia"/>
        </w:rPr>
        <w:t>①和③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睾丸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①②③⑤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AaBb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lastRenderedPageBreak/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去雄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人工授粉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传粉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未成熟时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套袋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矮茎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[1]</w:t>
      </w:r>
      <w:r w:rsidRPr="00ED5403">
        <w:rPr>
          <w:rFonts w:ascii="Times New Roman" w:hAnsi="Times New Roman" w:cs="Times New Roman" w:hint="eastAsia"/>
        </w:rPr>
        <w:t>磷酸</w:t>
      </w:r>
      <w:r w:rsidRPr="00ED5403">
        <w:rPr>
          <w:rFonts w:ascii="Times New Roman" w:hAnsi="Times New Roman" w:cs="Times New Roman" w:hint="eastAsia"/>
        </w:rPr>
        <w:t xml:space="preserve">  [2]</w:t>
      </w:r>
      <w:r w:rsidRPr="00ED5403">
        <w:rPr>
          <w:rFonts w:ascii="Times New Roman" w:hAnsi="Times New Roman" w:cs="Times New Roman" w:hint="eastAsia"/>
        </w:rPr>
        <w:t>脱氧核糖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胞嘧啶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碱基互补配对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氢键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 w:rsidRPr="00ED5403"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5</w:t>
      </w:r>
      <w:r w:rsidRPr="00ED5403"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C365FD" w:rsidRPr="00ED5403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基因突变</w:t>
      </w:r>
      <w:r w:rsidRPr="00ED5403"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转录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核糖体</w:t>
      </w:r>
      <w:r w:rsidRPr="00ED5403">
        <w:rPr>
          <w:rFonts w:ascii="Times New Roman" w:hAnsi="Times New Roman" w:cs="Times New Roman" w:hint="eastAsia"/>
        </w:rPr>
        <w:t xml:space="preserve">  </w:t>
      </w:r>
      <w:r w:rsidRPr="00ED5403">
        <w:rPr>
          <w:rFonts w:ascii="Times New Roman" w:hAnsi="Times New Roman" w:cs="Times New Roman" w:hint="eastAsia"/>
        </w:rPr>
        <w:t>识别并转运特定的氨基酸</w:t>
      </w:r>
      <w:r w:rsidRPr="00ED5403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（</w:t>
      </w:r>
      <w:r w:rsidRPr="00ED5403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</w:t>
      </w:r>
      <w:r w:rsidRPr="00ED5403">
        <w:rPr>
          <w:rFonts w:ascii="Times New Roman" w:hAnsi="Times New Roman" w:cs="Times New Roman" w:hint="eastAsia"/>
        </w:rPr>
        <w:t>570</w:t>
      </w:r>
    </w:p>
    <w:p w:rsidR="00C365FD" w:rsidRPr="00607599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58.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分）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 xml:space="preserve">X  </w:t>
      </w:r>
      <w:r>
        <w:rPr>
          <w:rFonts w:ascii="Times New Roman" w:hAnsi="Times New Roman" w:cs="Times New Roman" w:hint="eastAsia"/>
        </w:rPr>
        <w:t>长</w:t>
      </w:r>
      <w:r>
        <w:rPr>
          <w:rFonts w:ascii="Times New Roman" w:hAnsi="Times New Roman" w:cs="Times New Roman" w:hint="eastAsia"/>
        </w:rPr>
        <w:t xml:space="preserve">  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AaX</w:t>
      </w:r>
      <w:r w:rsidRPr="008F6A57">
        <w:rPr>
          <w:rFonts w:ascii="Times New Roman" w:hAnsi="Times New Roman" w:cs="Times New Roman" w:hint="eastAsia"/>
          <w:vertAlign w:val="superscript"/>
        </w:rPr>
        <w:t>B</w:t>
      </w:r>
      <w:r>
        <w:rPr>
          <w:rFonts w:ascii="Times New Roman" w:hAnsi="Times New Roman" w:cs="Times New Roman" w:hint="eastAsia"/>
        </w:rPr>
        <w:t>X</w:t>
      </w:r>
      <w:r w:rsidRPr="008F6A57">
        <w:rPr>
          <w:rFonts w:ascii="Times New Roman" w:hAnsi="Times New Roman" w:cs="Times New Roman" w:hint="eastAsia"/>
          <w:vertAlign w:val="superscript"/>
        </w:rPr>
        <w:t>b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AaX</w:t>
      </w:r>
      <w:r w:rsidRPr="008F6A57">
        <w:rPr>
          <w:rFonts w:ascii="Times New Roman" w:hAnsi="Times New Roman" w:cs="Times New Roman" w:hint="eastAsia"/>
          <w:vertAlign w:val="superscript"/>
        </w:rPr>
        <w:t>B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>（前后顺序不能变）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）直毛和分叉毛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常染色体</w:t>
      </w:r>
    </w:p>
    <w:p w:rsidR="00C365FD" w:rsidRPr="008F6A57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59.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分）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）单倍体育种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可明显缩短育种年限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4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）秋水仙素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纺锤体</w:t>
      </w:r>
    </w:p>
    <w:p w:rsidR="00C365FD" w:rsidRPr="008F6A57" w:rsidRDefault="00C365FD" w:rsidP="00C365FD">
      <w:pPr>
        <w:pStyle w:val="00"/>
        <w:snapToGrid w:val="0"/>
        <w:spacing w:line="360" w:lineRule="auto"/>
        <w:ind w:firstLine="21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60.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分）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49%  70%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）有条纹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增大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自然选择</w:t>
      </w:r>
    </w:p>
    <w:p w:rsidR="00C365FD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</w:p>
    <w:p w:rsidR="00C365FD" w:rsidRPr="00116E5F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</w:p>
    <w:p w:rsidR="00C365FD" w:rsidRPr="00E236B9" w:rsidRDefault="00C365FD" w:rsidP="00C365FD">
      <w:pPr>
        <w:pStyle w:val="00"/>
        <w:snapToGrid w:val="0"/>
        <w:spacing w:line="360" w:lineRule="auto"/>
        <w:ind w:firstLine="420"/>
        <w:rPr>
          <w:rFonts w:ascii="Times New Roman" w:hAnsi="Times New Roman" w:cs="Times New Roman" w:hint="eastAsia"/>
        </w:rPr>
      </w:pPr>
    </w:p>
    <w:p w:rsidR="008B75EE" w:rsidRPr="00C365FD" w:rsidRDefault="008B75EE" w:rsidP="00C365FD"/>
    <w:sectPr w:rsidR="008B75EE" w:rsidRPr="00C365FD" w:rsidSect="00372588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1B5" w:rsidRDefault="00E571B5" w:rsidP="00F51F79">
      <w:r>
        <w:separator/>
      </w:r>
    </w:p>
  </w:endnote>
  <w:endnote w:type="continuationSeparator" w:id="1">
    <w:p w:rsidR="00E571B5" w:rsidRDefault="00E571B5" w:rsidP="00F5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C4B" w:rsidRPr="00417C4B" w:rsidRDefault="00F03AD6">
    <w:pPr>
      <w:pStyle w:val="a4"/>
      <w:pBdr>
        <w:top w:val="single" w:sz="4" w:space="1" w:color="A5A5A5" w:themeColor="background1" w:themeShade="A5"/>
      </w:pBdr>
      <w:jc w:val="right"/>
      <w:rPr>
        <w:color w:val="48B6B3"/>
      </w:rPr>
    </w:pPr>
    <w:sdt>
      <w:sdtPr>
        <w:rPr>
          <w:b/>
          <w:noProof/>
          <w:color w:val="48B6B3"/>
          <w:kern w:val="0"/>
        </w:rPr>
        <w:alias w:val="公司"/>
        <w:id w:val="76161118"/>
        <w:placeholder>
          <w:docPart w:val="1E9E03E968754119AB6A48FF92C454A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417C4B" w:rsidRPr="00417C4B">
          <w:rPr>
            <w:rFonts w:hint="eastAsia"/>
            <w:b/>
            <w:noProof/>
            <w:color w:val="48B6B3"/>
            <w:kern w:val="0"/>
          </w:rPr>
          <w:t>新东方在线</w:t>
        </w:r>
        <w:r w:rsidR="007E22B0">
          <w:rPr>
            <w:rFonts w:hint="eastAsia"/>
            <w:b/>
            <w:noProof/>
            <w:color w:val="48B6B3"/>
            <w:kern w:val="0"/>
          </w:rPr>
          <w:t>高考</w:t>
        </w:r>
      </w:sdtContent>
    </w:sdt>
    <w:r w:rsidR="00417C4B">
      <w:rPr>
        <w:color w:val="7F7F7F" w:themeColor="background1" w:themeShade="7F"/>
        <w:lang w:val="zh-CN"/>
      </w:rPr>
      <w:t xml:space="preserve"> |</w:t>
    </w:r>
    <w:r w:rsidR="00417C4B" w:rsidRPr="00417C4B">
      <w:rPr>
        <w:color w:val="48B6B3"/>
        <w:lang w:val="zh-CN"/>
      </w:rPr>
      <w:t xml:space="preserve"> </w:t>
    </w:r>
    <w:sdt>
      <w:sdtPr>
        <w:rPr>
          <w:b/>
          <w:color w:val="48B6B3"/>
        </w:rPr>
        <w:alias w:val="地址"/>
        <w:id w:val="76161122"/>
        <w:placeholder>
          <w:docPart w:val="2570A63466514B03BC0FBF86AD9671C3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0F502D" w:rsidRPr="000F502D">
          <w:rPr>
            <w:b/>
            <w:color w:val="48B6B3"/>
          </w:rPr>
          <w:t>http://gaokao.koolearn.com/</w:t>
        </w:r>
      </w:sdtContent>
    </w:sdt>
  </w:p>
  <w:p w:rsidR="00417C4B" w:rsidRPr="007E22B0" w:rsidRDefault="00417C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1B5" w:rsidRDefault="00E571B5" w:rsidP="00F51F79">
      <w:r>
        <w:separator/>
      </w:r>
    </w:p>
  </w:footnote>
  <w:footnote w:type="continuationSeparator" w:id="1">
    <w:p w:rsidR="00E571B5" w:rsidRDefault="00E571B5" w:rsidP="00F5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F03A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5" o:spid="_x0000_s1078" type="#_x0000_t75" style="position:absolute;left:0;text-align:left;margin-left:0;margin-top:0;width:415.2pt;height:692pt;z-index:-251657216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79" w:rsidRDefault="00F03AD6" w:rsidP="00703C5C">
    <w:pPr>
      <w:pStyle w:val="a3"/>
      <w:jc w:val="right"/>
    </w:pPr>
    <w:r w:rsidRPr="00F03AD6">
      <w:rPr>
        <w:rFonts w:asciiTheme="majorHAnsi" w:eastAsiaTheme="majorEastAsia" w:hAnsiTheme="majorHAnsi" w:cstheme="majorBidi"/>
        <w:b/>
        <w:noProof/>
        <w:color w:val="48B6B3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6" o:spid="_x0000_s1079" type="#_x0000_t75" style="position:absolute;left:0;text-align:left;margin-left:0;margin-top:0;width:415.2pt;height:692pt;z-index:-251656192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  <w:r w:rsidR="00D67C4F"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>
          <wp:extent cx="714375" cy="310520"/>
          <wp:effectExtent l="19050" t="0" r="9525" b="0"/>
          <wp:docPr id="1" name="图片 0" descr="新东方在线彩色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东方在线彩色标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721" cy="31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="00417C4B" w:rsidRPr="00417C4B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AF" w:rsidRDefault="00F03AD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14544" o:spid="_x0000_s1077" type="#_x0000_t75" style="position:absolute;left:0;text-align:left;margin-left:0;margin-top:0;width:415.2pt;height:692pt;z-index:-251658240;mso-position-horizontal:center;mso-position-horizontal-relative:margin;mso-position-vertical:center;mso-position-vertical-relative:margin" o:allowincell="f">
          <v:imagedata r:id="rId1" o:title="未标题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F79"/>
    <w:rsid w:val="000328E3"/>
    <w:rsid w:val="000F502D"/>
    <w:rsid w:val="001A6483"/>
    <w:rsid w:val="0020209E"/>
    <w:rsid w:val="0028594A"/>
    <w:rsid w:val="002D00A1"/>
    <w:rsid w:val="00312C28"/>
    <w:rsid w:val="00345044"/>
    <w:rsid w:val="00372588"/>
    <w:rsid w:val="003924C6"/>
    <w:rsid w:val="00417C4B"/>
    <w:rsid w:val="0044675C"/>
    <w:rsid w:val="004F4398"/>
    <w:rsid w:val="00614D18"/>
    <w:rsid w:val="00653180"/>
    <w:rsid w:val="00676E2C"/>
    <w:rsid w:val="006E4F1F"/>
    <w:rsid w:val="00703C5C"/>
    <w:rsid w:val="00711116"/>
    <w:rsid w:val="00743CF3"/>
    <w:rsid w:val="007B47AF"/>
    <w:rsid w:val="007B5F15"/>
    <w:rsid w:val="007E22B0"/>
    <w:rsid w:val="007F3A07"/>
    <w:rsid w:val="00847E27"/>
    <w:rsid w:val="008A6EDB"/>
    <w:rsid w:val="008B75EE"/>
    <w:rsid w:val="00965E4A"/>
    <w:rsid w:val="00976A1E"/>
    <w:rsid w:val="00A06B3C"/>
    <w:rsid w:val="00A37BC9"/>
    <w:rsid w:val="00A92602"/>
    <w:rsid w:val="00B10238"/>
    <w:rsid w:val="00BA7671"/>
    <w:rsid w:val="00BD1BF2"/>
    <w:rsid w:val="00C365FD"/>
    <w:rsid w:val="00D67C4F"/>
    <w:rsid w:val="00E00AC2"/>
    <w:rsid w:val="00E3185D"/>
    <w:rsid w:val="00E546E4"/>
    <w:rsid w:val="00E571B5"/>
    <w:rsid w:val="00EF2DA0"/>
    <w:rsid w:val="00F03AD6"/>
    <w:rsid w:val="00F3485E"/>
    <w:rsid w:val="00F51F79"/>
    <w:rsid w:val="00F63931"/>
    <w:rsid w:val="00F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51F7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F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F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F7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F7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1F7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6">
    <w:name w:val="Normal (Web)"/>
    <w:basedOn w:val="a"/>
    <w:uiPriority w:val="99"/>
    <w:unhideWhenUsed/>
    <w:rsid w:val="006531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53180"/>
    <w:rPr>
      <w:b/>
      <w:bCs/>
    </w:rPr>
  </w:style>
  <w:style w:type="character" w:styleId="a8">
    <w:name w:val="Hyperlink"/>
    <w:basedOn w:val="a0"/>
    <w:unhideWhenUsed/>
    <w:rsid w:val="006531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3180"/>
  </w:style>
  <w:style w:type="paragraph" w:customStyle="1" w:styleId="0">
    <w:name w:val="正文_0"/>
    <w:qFormat/>
    <w:rsid w:val="00C365FD"/>
    <w:pPr>
      <w:widowControl w:val="0"/>
      <w:adjustRightInd w:val="0"/>
      <w:spacing w:line="312" w:lineRule="atLeast"/>
      <w:jc w:val="both"/>
      <w:textAlignment w:val="baseline"/>
    </w:pPr>
    <w:rPr>
      <w:rFonts w:ascii="Calibri" w:eastAsia="宋体" w:hAnsi="Calibri" w:cs="Times New Roman"/>
      <w:kern w:val="0"/>
      <w:szCs w:val="20"/>
    </w:rPr>
  </w:style>
  <w:style w:type="paragraph" w:customStyle="1" w:styleId="00">
    <w:name w:val="纯文本_0"/>
    <w:basedOn w:val="0"/>
    <w:link w:val="1Char0"/>
    <w:rsid w:val="00C365FD"/>
    <w:rPr>
      <w:rFonts w:ascii="宋体" w:hAnsi="Courier New" w:cs="Courier New"/>
      <w:szCs w:val="21"/>
    </w:rPr>
  </w:style>
  <w:style w:type="character" w:customStyle="1" w:styleId="1Char0">
    <w:name w:val="标题1 Char"/>
    <w:basedOn w:val="a0"/>
    <w:link w:val="00"/>
    <w:rsid w:val="00C365FD"/>
    <w:rPr>
      <w:rFonts w:ascii="宋体" w:eastAsia="宋体" w:hAnsi="Courier New" w:cs="Courier New"/>
      <w:kern w:val="0"/>
      <w:szCs w:val="21"/>
    </w:rPr>
  </w:style>
  <w:style w:type="paragraph" w:customStyle="1" w:styleId="CharCharCharCharCharCharCharCharChar">
    <w:name w:val=" Char Char Char Char Char Char Char Char Char"/>
    <w:basedOn w:val="0"/>
    <w:rsid w:val="00C365FD"/>
    <w:pPr>
      <w:widowControl/>
      <w:adjustRightInd/>
      <w:spacing w:line="300" w:lineRule="auto"/>
      <w:ind w:firstLine="20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4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9E03E968754119AB6A48FF92C454A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920A87-717D-4CEF-81BE-34D10C140847}"/>
      </w:docPartPr>
      <w:docPartBody>
        <w:p w:rsidR="00BE1FE1" w:rsidRDefault="00861EAB" w:rsidP="00861EAB">
          <w:pPr>
            <w:pStyle w:val="1E9E03E968754119AB6A48FF92C454A1"/>
          </w:pPr>
          <w:r>
            <w:rPr>
              <w:noProof/>
              <w:color w:val="7F7F7F" w:themeColor="background1" w:themeShade="7F"/>
              <w:lang w:val="zh-CN"/>
            </w:rPr>
            <w:t>[</w:t>
          </w:r>
          <w:r>
            <w:rPr>
              <w:noProof/>
              <w:color w:val="7F7F7F" w:themeColor="background1" w:themeShade="7F"/>
              <w:lang w:val="zh-CN"/>
            </w:rPr>
            <w:t>键入公司名称</w:t>
          </w:r>
          <w:r>
            <w:rPr>
              <w:noProof/>
              <w:color w:val="7F7F7F" w:themeColor="background1" w:themeShade="7F"/>
              <w:lang w:val="zh-CN"/>
            </w:rPr>
            <w:t>]</w:t>
          </w:r>
        </w:p>
      </w:docPartBody>
    </w:docPart>
    <w:docPart>
      <w:docPartPr>
        <w:name w:val="2570A63466514B03BC0FBF86AD9671C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3C58609-03C4-4FBF-B011-A3424AD175D6}"/>
      </w:docPartPr>
      <w:docPartBody>
        <w:p w:rsidR="00BE1FE1" w:rsidRDefault="00861EAB" w:rsidP="00861EAB">
          <w:pPr>
            <w:pStyle w:val="2570A63466514B03BC0FBF86AD9671C3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EAB"/>
    <w:rsid w:val="001204E9"/>
    <w:rsid w:val="00304CE1"/>
    <w:rsid w:val="006C0268"/>
    <w:rsid w:val="007A22F4"/>
    <w:rsid w:val="00861EAB"/>
    <w:rsid w:val="008B166D"/>
    <w:rsid w:val="00BE1FE1"/>
    <w:rsid w:val="00BE75BC"/>
    <w:rsid w:val="00C51C9B"/>
    <w:rsid w:val="00CD662D"/>
    <w:rsid w:val="00CF686F"/>
    <w:rsid w:val="00D441EE"/>
    <w:rsid w:val="00DF442B"/>
    <w:rsid w:val="00E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A7EECC49E0473291E7338132EA6032">
    <w:name w:val="65A7EECC49E0473291E7338132EA6032"/>
    <w:rsid w:val="00861EAB"/>
    <w:pPr>
      <w:widowControl w:val="0"/>
      <w:jc w:val="both"/>
    </w:pPr>
  </w:style>
  <w:style w:type="paragraph" w:customStyle="1" w:styleId="103B06A866E4421A8ACB286B599946D6">
    <w:name w:val="103B06A866E4421A8ACB286B599946D6"/>
    <w:rsid w:val="00861EAB"/>
    <w:pPr>
      <w:widowControl w:val="0"/>
      <w:jc w:val="both"/>
    </w:pPr>
  </w:style>
  <w:style w:type="paragraph" w:customStyle="1" w:styleId="AED8396CA9544EAFB81BA8CB732455E2">
    <w:name w:val="AED8396CA9544EAFB81BA8CB732455E2"/>
    <w:rsid w:val="00861EAB"/>
    <w:pPr>
      <w:widowControl w:val="0"/>
      <w:jc w:val="both"/>
    </w:pPr>
  </w:style>
  <w:style w:type="paragraph" w:customStyle="1" w:styleId="917918729F654BA996FDCC3F18F14A22">
    <w:name w:val="917918729F654BA996FDCC3F18F14A22"/>
    <w:rsid w:val="00861EAB"/>
    <w:pPr>
      <w:widowControl w:val="0"/>
      <w:jc w:val="both"/>
    </w:pPr>
  </w:style>
  <w:style w:type="paragraph" w:customStyle="1" w:styleId="9E4F617E1B4343DF858451737DC54C11">
    <w:name w:val="9E4F617E1B4343DF858451737DC54C11"/>
    <w:rsid w:val="00861EAB"/>
    <w:pPr>
      <w:widowControl w:val="0"/>
      <w:jc w:val="both"/>
    </w:pPr>
  </w:style>
  <w:style w:type="paragraph" w:customStyle="1" w:styleId="88E48200AFB2475DB184408A15F9885A">
    <w:name w:val="88E48200AFB2475DB184408A15F9885A"/>
    <w:rsid w:val="00861EAB"/>
    <w:pPr>
      <w:widowControl w:val="0"/>
      <w:jc w:val="both"/>
    </w:pPr>
  </w:style>
  <w:style w:type="paragraph" w:customStyle="1" w:styleId="593D07A4DC5642CF83F202AE61E9E53A">
    <w:name w:val="593D07A4DC5642CF83F202AE61E9E53A"/>
    <w:rsid w:val="00861EAB"/>
    <w:pPr>
      <w:widowControl w:val="0"/>
      <w:jc w:val="both"/>
    </w:pPr>
  </w:style>
  <w:style w:type="paragraph" w:customStyle="1" w:styleId="CE6B991EF1EE43ED90A8F2F0E337F9D4">
    <w:name w:val="CE6B991EF1EE43ED90A8F2F0E337F9D4"/>
    <w:rsid w:val="00861EAB"/>
    <w:pPr>
      <w:widowControl w:val="0"/>
      <w:jc w:val="both"/>
    </w:pPr>
  </w:style>
  <w:style w:type="paragraph" w:customStyle="1" w:styleId="6BB00D823DDD4A4B829355D8A5F8CE08">
    <w:name w:val="6BB00D823DDD4A4B829355D8A5F8CE08"/>
    <w:rsid w:val="00861EAB"/>
    <w:pPr>
      <w:widowControl w:val="0"/>
      <w:jc w:val="both"/>
    </w:pPr>
  </w:style>
  <w:style w:type="paragraph" w:customStyle="1" w:styleId="1E9E03E968754119AB6A48FF92C454A1">
    <w:name w:val="1E9E03E968754119AB6A48FF92C454A1"/>
    <w:rsid w:val="00861EAB"/>
    <w:pPr>
      <w:widowControl w:val="0"/>
      <w:jc w:val="both"/>
    </w:pPr>
  </w:style>
  <w:style w:type="paragraph" w:customStyle="1" w:styleId="2570A63466514B03BC0FBF86AD9671C3">
    <w:name w:val="2570A63466514B03BC0FBF86AD9671C3"/>
    <w:rsid w:val="00861EAB"/>
    <w:pPr>
      <w:widowControl w:val="0"/>
      <w:jc w:val="both"/>
    </w:pPr>
  </w:style>
  <w:style w:type="paragraph" w:customStyle="1" w:styleId="86DB72F36A7946A7B083FCB6A143DF7F">
    <w:name w:val="86DB72F36A7946A7B083FCB6A143DF7F"/>
    <w:rsid w:val="00861EAB"/>
    <w:pPr>
      <w:widowControl w:val="0"/>
      <w:jc w:val="both"/>
    </w:pPr>
  </w:style>
  <w:style w:type="paragraph" w:customStyle="1" w:styleId="DFDF9FDD01084598A662332068A75DA3">
    <w:name w:val="DFDF9FDD01084598A662332068A75DA3"/>
    <w:rsid w:val="00861EAB"/>
    <w:pPr>
      <w:widowControl w:val="0"/>
      <w:jc w:val="both"/>
    </w:pPr>
  </w:style>
  <w:style w:type="paragraph" w:customStyle="1" w:styleId="CF22D9297B4C4C8CA7EAB8B3B42C7AA7">
    <w:name w:val="CF22D9297B4C4C8CA7EAB8B3B42C7AA7"/>
    <w:rsid w:val="00861EAB"/>
    <w:pPr>
      <w:widowControl w:val="0"/>
      <w:jc w:val="both"/>
    </w:pPr>
  </w:style>
  <w:style w:type="paragraph" w:customStyle="1" w:styleId="96B2EC76DC3D4555AC11CCDDB2FE2244">
    <w:name w:val="96B2EC76DC3D4555AC11CCDDB2FE2244"/>
    <w:rsid w:val="00861EA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http://gaokao.koolearn.com/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E4876-5D7E-4D20-B698-DE2C9AA9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12</Pages>
  <Words>1296</Words>
  <Characters>7391</Characters>
  <Application>Microsoft Office Word</Application>
  <DocSecurity>0</DocSecurity>
  <Lines>61</Lines>
  <Paragraphs>17</Paragraphs>
  <ScaleCrop>false</ScaleCrop>
  <Company>新东方在线高考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新东方在线</dc:title>
  <dc:subject/>
  <dc:creator>daiyanjiao</dc:creator>
  <cp:keywords/>
  <dc:description/>
  <cp:lastModifiedBy>wanghaikun</cp:lastModifiedBy>
  <cp:revision>21</cp:revision>
  <dcterms:created xsi:type="dcterms:W3CDTF">2015-09-11T09:12:00Z</dcterms:created>
  <dcterms:modified xsi:type="dcterms:W3CDTF">2015-12-18T10:26:00Z</dcterms:modified>
</cp:coreProperties>
</file>