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3EC" w:rsidRPr="000B6DF0" w:rsidRDefault="00E413EC" w:rsidP="00E413EC">
      <w:pPr>
        <w:spacing w:line="440" w:lineRule="exact"/>
        <w:ind w:left="210" w:hangingChars="100" w:hanging="210"/>
        <w:rPr>
          <w:bCs/>
          <w:color w:val="FF0000"/>
        </w:rPr>
      </w:pPr>
      <w:r w:rsidRPr="00DB115F">
        <w:rPr>
          <w:bCs/>
        </w:rPr>
        <w:t>8</w:t>
      </w:r>
      <w:r w:rsidRPr="00DB115F">
        <w:rPr>
          <w:rFonts w:hint="eastAsia"/>
          <w:bCs/>
        </w:rPr>
        <w:t>.</w:t>
      </w:r>
      <w:r w:rsidRPr="00DB115F">
        <w:rPr>
          <w:rFonts w:hint="eastAsia"/>
        </w:rPr>
        <w:t xml:space="preserve"> </w:t>
      </w:r>
      <w:r w:rsidRPr="00DB115F">
        <w:rPr>
          <w:rFonts w:hint="eastAsia"/>
          <w:bCs/>
        </w:rPr>
        <w:t>随着科技的进步和生活水平的日益提高，人们主动利用科技知识改善生活环境的意识逐渐增强。图</w:t>
      </w:r>
      <w:r w:rsidRPr="00DB115F">
        <w:rPr>
          <w:rFonts w:hint="eastAsia"/>
          <w:bCs/>
        </w:rPr>
        <w:t>7</w:t>
      </w:r>
      <w:r w:rsidRPr="00DB115F">
        <w:rPr>
          <w:rFonts w:hint="eastAsia"/>
          <w:bCs/>
        </w:rPr>
        <w:t>所示的四幅图片场景，是人们应用物理知识改善生活环境的几种做法，其中主要是用来降温的是</w:t>
      </w:r>
      <w:r w:rsidRPr="000B6DF0">
        <w:rPr>
          <w:rFonts w:hint="eastAsia"/>
          <w:bCs/>
          <w:color w:val="FF0000"/>
        </w:rPr>
        <w:t>A</w:t>
      </w:r>
    </w:p>
    <w:p w:rsidR="00E413EC" w:rsidRPr="00DB115F" w:rsidRDefault="00E413EC" w:rsidP="00E413EC">
      <w:pPr>
        <w:ind w:left="210" w:hangingChars="100" w:hanging="210"/>
        <w:rPr>
          <w:bCs/>
        </w:rPr>
      </w:pPr>
      <w:r>
        <w:rPr>
          <w:bCs/>
          <w:noProof/>
        </w:rPr>
        <w:drawing>
          <wp:inline distT="0" distB="0" distL="0" distR="0">
            <wp:extent cx="4676775" cy="876300"/>
            <wp:effectExtent l="19050" t="0" r="9525" b="0"/>
            <wp:docPr id="27" name="图片 1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77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13EC" w:rsidRDefault="00E413EC" w:rsidP="00533570">
      <w:pPr>
        <w:spacing w:line="400" w:lineRule="exact"/>
        <w:ind w:left="210" w:hangingChars="100" w:hanging="210"/>
        <w:rPr>
          <w:rFonts w:ascii="宋体" w:hAnsi="宋体" w:cs="宋体"/>
        </w:rPr>
      </w:pPr>
    </w:p>
    <w:p w:rsidR="00533570" w:rsidRPr="00DB115F" w:rsidRDefault="00533570" w:rsidP="00533570">
      <w:pPr>
        <w:spacing w:line="400" w:lineRule="exact"/>
        <w:ind w:left="210" w:hangingChars="100" w:hanging="210"/>
        <w:rPr>
          <w:rFonts w:ascii="宋体" w:hAnsi="宋体" w:cs="宋体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3277870</wp:posOffset>
            </wp:positionH>
            <wp:positionV relativeFrom="paragraph">
              <wp:posOffset>113030</wp:posOffset>
            </wp:positionV>
            <wp:extent cx="2157730" cy="951230"/>
            <wp:effectExtent l="19050" t="0" r="0" b="0"/>
            <wp:wrapSquare wrapText="bothSides"/>
            <wp:docPr id="43" name="图片 3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7730" cy="951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115F">
        <w:rPr>
          <w:rFonts w:ascii="宋体" w:hAnsi="宋体" w:cs="宋体"/>
        </w:rPr>
        <w:t>9</w:t>
      </w:r>
      <w:r w:rsidRPr="00DB115F">
        <w:rPr>
          <w:rFonts w:ascii="宋体" w:hAnsi="宋体" w:cs="宋体" w:hint="eastAsia"/>
        </w:rPr>
        <w:t>.</w:t>
      </w:r>
      <w:r w:rsidRPr="00DB115F">
        <w:rPr>
          <w:rFonts w:hint="eastAsia"/>
        </w:rPr>
        <w:t xml:space="preserve"> </w:t>
      </w:r>
      <w:r w:rsidRPr="00DB115F">
        <w:rPr>
          <w:rFonts w:ascii="宋体" w:hAnsi="宋体" w:cs="宋体" w:hint="eastAsia"/>
        </w:rPr>
        <w:t>将2个分别装有空气和红棕色二氧化氮气体（ρ</w:t>
      </w:r>
      <w:r w:rsidRPr="00DB115F">
        <w:rPr>
          <w:rFonts w:ascii="宋体" w:hAnsi="宋体" w:cs="宋体" w:hint="eastAsia"/>
          <w:vertAlign w:val="subscript"/>
        </w:rPr>
        <w:t>二氧化氮</w:t>
      </w:r>
      <w:r w:rsidRPr="00DB115F">
        <w:rPr>
          <w:rFonts w:ascii="宋体" w:hAnsi="宋体" w:cs="宋体" w:hint="eastAsia"/>
        </w:rPr>
        <w:t>&gt;ρ</w:t>
      </w:r>
      <w:r w:rsidRPr="00DB115F">
        <w:rPr>
          <w:rFonts w:ascii="宋体" w:hAnsi="宋体" w:cs="宋体" w:hint="eastAsia"/>
          <w:vertAlign w:val="subscript"/>
        </w:rPr>
        <w:t>空气</w:t>
      </w:r>
      <w:r w:rsidRPr="00DB115F">
        <w:rPr>
          <w:rFonts w:ascii="宋体" w:hAnsi="宋体" w:cs="宋体" w:hint="eastAsia"/>
        </w:rPr>
        <w:t>）的玻璃瓶口对口对接，中间用玻璃板隔开。抽开隔板后，通过观察瓶内颜色变化推断气体分子是否作无规则运动</w:t>
      </w:r>
      <w:r>
        <w:rPr>
          <w:rFonts w:ascii="宋体" w:hAnsi="宋体" w:cs="宋体" w:hint="eastAsia"/>
          <w:noProof/>
        </w:rPr>
        <w:drawing>
          <wp:inline distT="0" distB="0" distL="0" distR="0">
            <wp:extent cx="9525" cy="19050"/>
            <wp:effectExtent l="19050" t="0" r="9525" b="0"/>
            <wp:docPr id="26" name="图片 12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19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ascii="宋体" w:hAnsi="宋体" w:cs="宋体" w:hint="eastAsia"/>
        </w:rPr>
        <w:t>。对于玻璃瓶的三种放置方法（如图8所示），四位同学判断正确的是</w:t>
      </w:r>
      <w:r w:rsidRPr="000B6DF0">
        <w:rPr>
          <w:rFonts w:ascii="宋体" w:hAnsi="宋体" w:cs="宋体" w:hint="eastAsia"/>
          <w:color w:val="FF0000"/>
        </w:rPr>
        <w:t>B</w:t>
      </w:r>
    </w:p>
    <w:p w:rsidR="00533570" w:rsidRPr="00DB115F" w:rsidRDefault="00533570" w:rsidP="00533570">
      <w:pPr>
        <w:spacing w:line="400" w:lineRule="exact"/>
        <w:ind w:left="210" w:hangingChars="100" w:hanging="210"/>
        <w:rPr>
          <w:rFonts w:ascii="宋体" w:hAnsi="宋体" w:cs="宋体"/>
        </w:rPr>
      </w:pPr>
      <w:r w:rsidRPr="00DB115F">
        <w:rPr>
          <w:rFonts w:ascii="宋体" w:hAnsi="宋体" w:cs="宋体" w:hint="eastAsia"/>
        </w:rPr>
        <w:t>A.小华认为甲图放置最不合理</w:t>
      </w:r>
    </w:p>
    <w:p w:rsidR="00533570" w:rsidRPr="00DB115F" w:rsidRDefault="00533570" w:rsidP="00533570">
      <w:pPr>
        <w:spacing w:line="400" w:lineRule="exact"/>
        <w:ind w:left="210" w:hangingChars="100" w:hanging="210"/>
        <w:rPr>
          <w:rFonts w:ascii="宋体" w:hAnsi="宋体" w:cs="宋体"/>
        </w:rPr>
      </w:pPr>
      <w:r w:rsidRPr="00DB115F">
        <w:rPr>
          <w:rFonts w:ascii="宋体" w:hAnsi="宋体" w:cs="宋体" w:hint="eastAsia"/>
        </w:rPr>
        <w:t>B.小夏认为乙图放置最不合理</w:t>
      </w:r>
    </w:p>
    <w:p w:rsidR="00533570" w:rsidRPr="00DB115F" w:rsidRDefault="00533570" w:rsidP="00533570">
      <w:pPr>
        <w:spacing w:line="400" w:lineRule="exact"/>
        <w:ind w:left="210" w:hangingChars="100" w:hanging="210"/>
        <w:rPr>
          <w:rFonts w:ascii="宋体" w:hAnsi="宋体" w:cs="宋体"/>
        </w:rPr>
      </w:pPr>
      <w:r w:rsidRPr="00DB115F">
        <w:rPr>
          <w:rFonts w:ascii="宋体" w:hAnsi="宋体" w:cs="宋体" w:hint="eastAsia"/>
        </w:rPr>
        <w:t>C.小梦认为丙图放置最不合理</w:t>
      </w:r>
    </w:p>
    <w:p w:rsidR="00533570" w:rsidRPr="00DB115F" w:rsidRDefault="00533570" w:rsidP="00533570">
      <w:pPr>
        <w:spacing w:line="400" w:lineRule="exact"/>
        <w:ind w:left="210" w:hangingChars="100" w:hanging="210"/>
        <w:rPr>
          <w:rFonts w:ascii="宋体" w:hAnsi="宋体" w:cs="宋体"/>
        </w:rPr>
      </w:pPr>
      <w:r w:rsidRPr="00DB115F">
        <w:rPr>
          <w:rFonts w:ascii="宋体" w:hAnsi="宋体" w:cs="宋体" w:hint="eastAsia"/>
        </w:rPr>
        <w:t>D.小满认为三种放置方法都不合理</w:t>
      </w:r>
    </w:p>
    <w:p w:rsidR="00533570" w:rsidRPr="00DB115F" w:rsidRDefault="00533570" w:rsidP="00533570">
      <w:pPr>
        <w:spacing w:line="400" w:lineRule="exact"/>
        <w:ind w:left="210" w:hangingChars="100" w:hanging="210"/>
        <w:rPr>
          <w:rFonts w:ascii="宋体" w:hAnsi="宋体" w:cs="FZSSK--GBK1-0"/>
          <w:kern w:val="0"/>
          <w:szCs w:val="21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2553335</wp:posOffset>
            </wp:positionH>
            <wp:positionV relativeFrom="paragraph">
              <wp:posOffset>86995</wp:posOffset>
            </wp:positionV>
            <wp:extent cx="2882265" cy="972820"/>
            <wp:effectExtent l="19050" t="0" r="0" b="0"/>
            <wp:wrapSquare wrapText="bothSides"/>
            <wp:docPr id="42" name="图片 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2265" cy="9728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B115F">
        <w:rPr>
          <w:rFonts w:ascii="宋体" w:hAnsi="宋体" w:cs="FZSSK--GBK1-0"/>
          <w:kern w:val="0"/>
          <w:szCs w:val="21"/>
        </w:rPr>
        <w:t>10</w:t>
      </w:r>
      <w:r w:rsidRPr="00DB115F">
        <w:rPr>
          <w:rFonts w:ascii="宋体" w:hAnsi="宋体" w:cs="FZSSK--GBK1-0" w:hint="eastAsia"/>
          <w:kern w:val="0"/>
          <w:szCs w:val="21"/>
        </w:rPr>
        <w:t>.</w:t>
      </w:r>
      <w:r w:rsidRPr="00DB115F">
        <w:rPr>
          <w:rFonts w:hint="eastAsia"/>
        </w:rPr>
        <w:t xml:space="preserve"> </w:t>
      </w:r>
      <w:r w:rsidRPr="00DB115F">
        <w:rPr>
          <w:rFonts w:ascii="宋体" w:hAnsi="宋体" w:cs="FZSSK--GBK1-0" w:hint="eastAsia"/>
          <w:kern w:val="0"/>
          <w:szCs w:val="21"/>
        </w:rPr>
        <w:t>小夏将n个“3V 0.3W”的小灯泡，按照甲、乙两种连接方式分别接入电压为U的电路中（如图9所示），通过分别调节滑动变阻器R</w:t>
      </w:r>
      <w:r w:rsidRPr="00DB115F">
        <w:rPr>
          <w:rFonts w:ascii="宋体" w:hAnsi="宋体" w:cs="FZSSK--GBK1-0" w:hint="eastAsia"/>
          <w:kern w:val="0"/>
          <w:szCs w:val="21"/>
          <w:vertAlign w:val="subscript"/>
        </w:rPr>
        <w:t>1</w:t>
      </w:r>
      <w:r w:rsidRPr="00DB115F">
        <w:rPr>
          <w:rFonts w:ascii="宋体" w:hAnsi="宋体" w:cs="FZSSK--GBK1-0" w:hint="eastAsia"/>
          <w:kern w:val="0"/>
          <w:szCs w:val="21"/>
        </w:rPr>
        <w:t>和R</w:t>
      </w:r>
      <w:r w:rsidRPr="00DB115F">
        <w:rPr>
          <w:rFonts w:ascii="宋体" w:hAnsi="宋体" w:cs="FZSSK--GBK1-0" w:hint="eastAsia"/>
          <w:kern w:val="0"/>
          <w:szCs w:val="21"/>
          <w:vertAlign w:val="subscript"/>
        </w:rPr>
        <w:t>2</w:t>
      </w:r>
      <w:r w:rsidRPr="00DB115F">
        <w:rPr>
          <w:rFonts w:ascii="宋体" w:hAnsi="宋体" w:cs="FZSSK--GBK1-0" w:hint="eastAsia"/>
          <w:kern w:val="0"/>
          <w:szCs w:val="21"/>
        </w:rPr>
        <w:t>，使所有灯泡均正常发光。则甲、乙两电路中的总电流与总功率的关系正确的是</w:t>
      </w:r>
      <w:r w:rsidRPr="000B6DF0">
        <w:rPr>
          <w:rFonts w:ascii="宋体" w:hAnsi="宋体" w:cs="FZSSK--GBK1-0" w:hint="eastAsia"/>
          <w:color w:val="FF0000"/>
          <w:kern w:val="0"/>
          <w:szCs w:val="21"/>
        </w:rPr>
        <w:t>C</w:t>
      </w:r>
    </w:p>
    <w:p w:rsidR="00533570" w:rsidRPr="00B14FCA" w:rsidRDefault="00533570" w:rsidP="00533570">
      <w:r w:rsidRPr="00DB115F">
        <w:t>A</w:t>
      </w:r>
      <w:r w:rsidRPr="00DB115F">
        <w:rPr>
          <w:rFonts w:hint="eastAsia"/>
        </w:rPr>
        <w:t>.</w:t>
      </w:r>
      <w:r w:rsidRPr="00DB115F">
        <w:t>I</w:t>
      </w:r>
      <w:r w:rsidRPr="00DB115F">
        <w:rPr>
          <w:rFonts w:hint="eastAsia"/>
          <w:vertAlign w:val="subscript"/>
        </w:rPr>
        <w:t>甲</w:t>
      </w:r>
      <w:r w:rsidRPr="00DB115F">
        <w:t>=</w:t>
      </w:r>
      <w:r w:rsidRPr="00DB115F">
        <w:rPr>
          <w:i/>
        </w:rPr>
        <w:t>I</w:t>
      </w:r>
      <w:r w:rsidRPr="00DB115F">
        <w:rPr>
          <w:rFonts w:hint="eastAsia"/>
          <w:vertAlign w:val="subscript"/>
        </w:rPr>
        <w:t>乙</w:t>
      </w:r>
      <w:r w:rsidRPr="00DB115F">
        <w:t>     B</w:t>
      </w:r>
      <w:r w:rsidRPr="00DB115F">
        <w:rPr>
          <w:rFonts w:hint="eastAsia"/>
        </w:rPr>
        <w:t>.</w:t>
      </w:r>
      <w:r w:rsidRPr="00DB115F">
        <w:rPr>
          <w:i/>
        </w:rPr>
        <w:t>I</w:t>
      </w:r>
      <w:r w:rsidRPr="00DB115F">
        <w:rPr>
          <w:rFonts w:hint="eastAsia"/>
          <w:vertAlign w:val="subscript"/>
        </w:rPr>
        <w:t>甲</w:t>
      </w:r>
      <w:r w:rsidRPr="00DB115F">
        <w:rPr>
          <w:rFonts w:hint="eastAsia"/>
        </w:rPr>
        <w:t>=</w:t>
      </w:r>
      <w:r w:rsidRPr="00466D86">
        <w:rPr>
          <w:position w:val="-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及各类教学资源下载，还有大量而丰富的教学相关资讯！" style="width:12pt;height:30.75pt" o:ole="">
            <v:imagedata r:id="rId10" o:title=""/>
          </v:shape>
          <o:OLEObject Type="Embed" ProgID="Equation.3" ShapeID="_x0000_i1025" DrawAspect="Content" ObjectID="_1495638573" r:id="rId11"/>
        </w:object>
      </w:r>
      <w:r w:rsidRPr="00DB115F">
        <w:rPr>
          <w:i/>
        </w:rPr>
        <w:t>I</w:t>
      </w:r>
      <w:r w:rsidRPr="00DB115F">
        <w:rPr>
          <w:rFonts w:hint="eastAsia"/>
          <w:vertAlign w:val="subscript"/>
        </w:rPr>
        <w:t>乙</w:t>
      </w:r>
      <w:r w:rsidRPr="00DB115F">
        <w:t>        C</w:t>
      </w:r>
      <w:r w:rsidRPr="00DB115F">
        <w:rPr>
          <w:rFonts w:hint="eastAsia"/>
        </w:rPr>
        <w:t>.</w:t>
      </w:r>
      <w:r w:rsidRPr="00DB115F">
        <w:rPr>
          <w:i/>
        </w:rPr>
        <w:t>P</w:t>
      </w:r>
      <w:r w:rsidRPr="00DB115F">
        <w:rPr>
          <w:rFonts w:hint="eastAsia"/>
          <w:vertAlign w:val="subscript"/>
        </w:rPr>
        <w:t>甲</w:t>
      </w:r>
      <w:r w:rsidRPr="00DB115F">
        <w:t>=n</w:t>
      </w:r>
      <w:r w:rsidRPr="00DB115F">
        <w:rPr>
          <w:i/>
        </w:rPr>
        <w:t>P</w:t>
      </w:r>
      <w:r w:rsidRPr="00DB115F">
        <w:rPr>
          <w:rFonts w:hint="eastAsia"/>
          <w:vertAlign w:val="subscript"/>
        </w:rPr>
        <w:t>乙</w:t>
      </w:r>
      <w:r w:rsidRPr="00DB115F">
        <w:t>      D</w:t>
      </w:r>
      <w:r w:rsidRPr="00DB115F">
        <w:rPr>
          <w:rFonts w:hint="eastAsia"/>
        </w:rPr>
        <w:t>.</w:t>
      </w:r>
      <w:r w:rsidRPr="00DB115F">
        <w:rPr>
          <w:i/>
        </w:rPr>
        <w:t>P</w:t>
      </w:r>
      <w:r w:rsidRPr="00DB115F">
        <w:rPr>
          <w:rFonts w:hint="eastAsia"/>
          <w:vertAlign w:val="subscript"/>
        </w:rPr>
        <w:t>甲</w:t>
      </w:r>
      <w:r w:rsidRPr="00DB115F">
        <w:t>=</w:t>
      </w:r>
      <w:r w:rsidRPr="00DB115F">
        <w:rPr>
          <w:rFonts w:hint="eastAsia"/>
        </w:rPr>
        <w:t>n</w:t>
      </w:r>
      <w:r w:rsidRPr="00DB115F">
        <w:rPr>
          <w:vertAlign w:val="superscript"/>
        </w:rPr>
        <w:t>2</w:t>
      </w:r>
      <w:r w:rsidRPr="00DB115F">
        <w:rPr>
          <w:i/>
        </w:rPr>
        <w:t>P</w:t>
      </w:r>
    </w:p>
    <w:p w:rsidR="00A605C1" w:rsidRPr="00533570" w:rsidRDefault="00A605C1" w:rsidP="00A605C1">
      <w:pPr>
        <w:spacing w:line="440" w:lineRule="exact"/>
        <w:ind w:firstLineChars="100" w:firstLine="210"/>
        <w:rPr>
          <w:szCs w:val="20"/>
        </w:rPr>
      </w:pPr>
    </w:p>
    <w:p w:rsidR="00A605C1" w:rsidRDefault="00A605C1" w:rsidP="00A605C1">
      <w:pPr>
        <w:spacing w:line="360" w:lineRule="auto"/>
        <w:ind w:leftChars="101" w:left="212"/>
        <w:jc w:val="center"/>
        <w:rPr>
          <w:rFonts w:ascii="宋体" w:hAnsi="宋体" w:cs="宋体"/>
        </w:rPr>
      </w:pPr>
      <w:r>
        <w:rPr>
          <w:rFonts w:ascii="华文中宋" w:eastAsia="华文中宋" w:hAnsi="华文中宋" w:cs="华文中宋" w:hint="eastAsia"/>
          <w:sz w:val="36"/>
          <w:szCs w:val="40"/>
        </w:rPr>
        <w:t>第Ⅱ卷</w:t>
      </w:r>
      <w:r>
        <w:rPr>
          <w:rFonts w:ascii="楷体" w:eastAsia="楷体" w:hAnsi="楷体" w:cs="楷体" w:hint="eastAsia"/>
          <w:sz w:val="36"/>
          <w:szCs w:val="40"/>
        </w:rPr>
        <w:t>(非选择题 共40分)</w:t>
      </w:r>
      <w:r>
        <w:rPr>
          <w:rFonts w:ascii="MingLiU_HKSCS" w:eastAsia="MingLiU_HKSCS" w:hAnsi="MingLiU_HKSCS" w:cs="MingLiU_HKSCS" w:hint="eastAsia"/>
        </w:rPr>
        <w:t></w:t>
      </w:r>
    </w:p>
    <w:p w:rsidR="00A605C1" w:rsidRDefault="00A605C1" w:rsidP="00A605C1">
      <w:pPr>
        <w:spacing w:line="240" w:lineRule="exact"/>
      </w:pPr>
    </w:p>
    <w:p w:rsidR="00A605C1" w:rsidRDefault="00A605C1" w:rsidP="00A605C1">
      <w:pPr>
        <w:jc w:val="left"/>
      </w:pPr>
      <w:r>
        <w:rPr>
          <w:rFonts w:ascii="黑体" w:eastAsia="黑体" w:hAnsi="黑体" w:cs="黑体" w:hint="eastAsia"/>
        </w:rPr>
        <w:t>二、填空题</w:t>
      </w:r>
      <w:r>
        <w:rPr>
          <w:rFonts w:ascii="楷体" w:eastAsia="楷体" w:hAnsi="楷体" w:cs="楷体" w:hint="eastAsia"/>
        </w:rPr>
        <w:t>（每空1分，共12分）</w:t>
      </w:r>
    </w:p>
    <w:p w:rsidR="00A605C1" w:rsidRDefault="00A605C1" w:rsidP="00A605C1">
      <w:pPr>
        <w:spacing w:line="400" w:lineRule="exact"/>
        <w:ind w:left="210" w:hangingChars="100" w:hanging="210"/>
        <w:rPr>
          <w:rFonts w:ascii="宋体" w:hAnsi="Times New Roman"/>
          <w:kern w:val="0"/>
          <w:szCs w:val="20"/>
        </w:rPr>
      </w:pPr>
      <w:r>
        <w:rPr>
          <w:noProof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3395980</wp:posOffset>
            </wp:positionH>
            <wp:positionV relativeFrom="paragraph">
              <wp:posOffset>164465</wp:posOffset>
            </wp:positionV>
            <wp:extent cx="1550670" cy="526415"/>
            <wp:effectExtent l="19050" t="0" r="0" b="0"/>
            <wp:wrapSquare wrapText="bothSides"/>
            <wp:docPr id="25" name="图片 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0670" cy="526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kern w:val="0"/>
          <w:szCs w:val="20"/>
        </w:rPr>
        <w:t>11</w:t>
      </w:r>
      <w:r>
        <w:rPr>
          <w:rFonts w:ascii="宋体" w:hAnsi="Times New Roman" w:hint="eastAsia"/>
          <w:kern w:val="0"/>
          <w:szCs w:val="20"/>
        </w:rPr>
        <w:t>.小夏在研究口琴的发声原理时, 拆掉了口琴外壳, 发现在气孔边分布着长短、厚薄都不同的一排铜片（如图10所示）。吹口琴时，在气流的冲击下，铜片振动，发出声音。对不同气孔吹气，改变了声音的</w:t>
      </w:r>
      <w:r>
        <w:rPr>
          <w:rFonts w:ascii="宋体" w:hAnsi="Times New Roman" w:hint="eastAsia"/>
          <w:kern w:val="0"/>
          <w:szCs w:val="20"/>
          <w:u w:val="single"/>
        </w:rPr>
        <w:t xml:space="preserve">    </w:t>
      </w:r>
      <w:r>
        <w:rPr>
          <w:rFonts w:ascii="宋体" w:hAnsi="Times New Roman" w:hint="eastAsia"/>
          <w:color w:val="FF0000"/>
          <w:kern w:val="0"/>
          <w:szCs w:val="20"/>
          <w:u w:val="single"/>
        </w:rPr>
        <w:t>音调</w:t>
      </w:r>
      <w:r>
        <w:rPr>
          <w:rFonts w:ascii="宋体" w:hAnsi="Times New Roman" w:hint="eastAsia"/>
          <w:kern w:val="0"/>
          <w:szCs w:val="20"/>
          <w:u w:val="single"/>
        </w:rPr>
        <w:t xml:space="preserve">     </w:t>
      </w:r>
      <w:r>
        <w:rPr>
          <w:rFonts w:ascii="宋体" w:hAnsi="Times New Roman" w:hint="eastAsia"/>
          <w:kern w:val="0"/>
          <w:szCs w:val="20"/>
        </w:rPr>
        <w:t>；在同一气孔处用不同的力度吹气,改变了声音的</w:t>
      </w:r>
      <w:r>
        <w:rPr>
          <w:rFonts w:ascii="宋体" w:hAnsi="Times New Roman" w:hint="eastAsia"/>
          <w:kern w:val="0"/>
          <w:szCs w:val="20"/>
          <w:u w:val="single"/>
        </w:rPr>
        <w:t xml:space="preserve">    </w:t>
      </w:r>
      <w:r>
        <w:rPr>
          <w:rFonts w:ascii="宋体" w:hAnsi="Times New Roman" w:hint="eastAsia"/>
          <w:color w:val="FF0000"/>
          <w:kern w:val="0"/>
          <w:szCs w:val="20"/>
          <w:u w:val="single"/>
        </w:rPr>
        <w:t>响度</w:t>
      </w:r>
      <w:r>
        <w:rPr>
          <w:rFonts w:ascii="宋体" w:hAnsi="Times New Roman" w:hint="eastAsia"/>
          <w:kern w:val="0"/>
          <w:szCs w:val="20"/>
          <w:u w:val="single"/>
        </w:rPr>
        <w:t xml:space="preserve">    </w:t>
      </w:r>
      <w:r>
        <w:rPr>
          <w:rFonts w:ascii="宋体" w:hAnsi="Times New Roman" w:hint="eastAsia"/>
          <w:kern w:val="0"/>
          <w:szCs w:val="20"/>
        </w:rPr>
        <w:t>。</w:t>
      </w:r>
    </w:p>
    <w:p w:rsidR="00A605C1" w:rsidRDefault="00A605C1" w:rsidP="00A605C1">
      <w:pPr>
        <w:spacing w:line="400" w:lineRule="exact"/>
        <w:ind w:left="210" w:hangingChars="100" w:hanging="210"/>
        <w:rPr>
          <w:rFonts w:ascii="宋体" w:hAnsi="Times New Roman"/>
          <w:kern w:val="0"/>
          <w:szCs w:val="20"/>
        </w:rPr>
      </w:pPr>
      <w:r>
        <w:rPr>
          <w:rFonts w:ascii="宋体" w:hAnsi="Times New Roman" w:hint="eastAsia"/>
          <w:kern w:val="0"/>
          <w:szCs w:val="20"/>
        </w:rPr>
        <w:t>12.微山湖”号综合补给舰通过两根软管给“海口”号导弹驱逐舰补给燃油、淡水时，两舰</w:t>
      </w:r>
      <w:r>
        <w:rPr>
          <w:rFonts w:ascii="宋体" w:hAnsi="Times New Roman" w:hint="eastAsia"/>
          <w:kern w:val="0"/>
          <w:szCs w:val="20"/>
        </w:rPr>
        <w:lastRenderedPageBreak/>
        <w:t>保持同向同速航行。在补给过程中，“微山湖”舰所受浮力</w:t>
      </w:r>
      <w:r>
        <w:rPr>
          <w:rFonts w:ascii="宋体" w:hAnsi="Times New Roman" w:hint="eastAsia"/>
          <w:kern w:val="0"/>
          <w:szCs w:val="20"/>
          <w:u w:val="single"/>
        </w:rPr>
        <w:t xml:space="preserve">   </w:t>
      </w:r>
      <w:r>
        <w:rPr>
          <w:rFonts w:ascii="宋体" w:hAnsi="Times New Roman" w:hint="eastAsia"/>
          <w:color w:val="FF0000"/>
          <w:kern w:val="0"/>
          <w:szCs w:val="20"/>
          <w:u w:val="single"/>
        </w:rPr>
        <w:t>增加</w:t>
      </w:r>
      <w:r>
        <w:rPr>
          <w:rFonts w:ascii="宋体" w:hAnsi="Times New Roman" w:hint="eastAsia"/>
          <w:kern w:val="0"/>
          <w:szCs w:val="20"/>
          <w:u w:val="single"/>
        </w:rPr>
        <w:t xml:space="preserve">   </w:t>
      </w:r>
      <w:r>
        <w:rPr>
          <w:rFonts w:ascii="宋体" w:hAnsi="Times New Roman" w:hint="eastAsia"/>
          <w:kern w:val="0"/>
          <w:szCs w:val="20"/>
        </w:rPr>
        <w:t>，如果以“海口”舰为参照物，“微山湖”舰是</w:t>
      </w:r>
      <w:r>
        <w:rPr>
          <w:rFonts w:ascii="宋体" w:hAnsi="Times New Roman" w:hint="eastAsia"/>
          <w:kern w:val="0"/>
          <w:szCs w:val="20"/>
          <w:u w:val="single"/>
        </w:rPr>
        <w:t xml:space="preserve">  </w:t>
      </w:r>
      <w:r>
        <w:rPr>
          <w:rFonts w:ascii="宋体" w:hAnsi="Times New Roman" w:hint="eastAsia"/>
          <w:color w:val="FF0000"/>
          <w:kern w:val="0"/>
          <w:szCs w:val="20"/>
          <w:u w:val="single"/>
        </w:rPr>
        <w:t xml:space="preserve"> 静止</w:t>
      </w:r>
      <w:r>
        <w:rPr>
          <w:rFonts w:ascii="宋体" w:hAnsi="Times New Roman" w:hint="eastAsia"/>
          <w:kern w:val="0"/>
          <w:szCs w:val="20"/>
          <w:u w:val="single"/>
        </w:rPr>
        <w:t xml:space="preserve">   </w:t>
      </w:r>
      <w:r>
        <w:rPr>
          <w:rFonts w:ascii="宋体" w:hAnsi="Times New Roman" w:hint="eastAsia"/>
          <w:kern w:val="0"/>
          <w:szCs w:val="20"/>
        </w:rPr>
        <w:t xml:space="preserve">的。 </w:t>
      </w:r>
    </w:p>
    <w:p w:rsidR="00A605C1" w:rsidRPr="00A605C1" w:rsidRDefault="00A605C1" w:rsidP="00F4090C">
      <w:pPr>
        <w:spacing w:line="400" w:lineRule="exact"/>
        <w:ind w:left="210" w:hangingChars="100" w:hanging="210"/>
        <w:rPr>
          <w:rFonts w:ascii="宋体" w:hAnsi="Times New Roman"/>
          <w:kern w:val="0"/>
          <w:szCs w:val="20"/>
        </w:rPr>
      </w:pPr>
    </w:p>
    <w:p w:rsidR="00F4090C" w:rsidRPr="00DB115F" w:rsidRDefault="00F4090C" w:rsidP="00F4090C">
      <w:pPr>
        <w:spacing w:line="400" w:lineRule="exact"/>
        <w:ind w:left="210" w:hangingChars="100" w:hanging="210"/>
        <w:rPr>
          <w:rFonts w:ascii="宋体" w:hAnsi="Times New Roman"/>
          <w:kern w:val="0"/>
          <w:szCs w:val="20"/>
        </w:rPr>
      </w:pPr>
      <w:r w:rsidRPr="00DB115F">
        <w:rPr>
          <w:rFonts w:ascii="宋体" w:hAnsi="Times New Roman" w:hint="eastAsia"/>
          <w:kern w:val="0"/>
          <w:szCs w:val="20"/>
        </w:rPr>
        <w:t>13.小夏用柱形图表示出了一些物质的密度（如图11所示），依据图中信息，你有哪些发现？写出其中的两条：（1）</w:t>
      </w:r>
      <w:r>
        <w:rPr>
          <w:rFonts w:ascii="宋体" w:hAnsi="Times New Roman" w:hint="eastAsia"/>
          <w:kern w:val="0"/>
          <w:szCs w:val="20"/>
          <w:u w:val="single"/>
        </w:rPr>
        <w:t xml:space="preserve"> </w:t>
      </w:r>
      <w:r w:rsidRPr="000255C4">
        <w:rPr>
          <w:rFonts w:ascii="宋体" w:hAnsi="Times New Roman" w:hint="eastAsia"/>
          <w:color w:val="FF0000"/>
          <w:kern w:val="0"/>
          <w:szCs w:val="20"/>
          <w:u w:val="single"/>
        </w:rPr>
        <w:t xml:space="preserve"> 每种物质都有自己的密度</w:t>
      </w:r>
      <w:r w:rsidRPr="00DB115F">
        <w:rPr>
          <w:rFonts w:ascii="宋体" w:hAnsi="Times New Roman" w:hint="eastAsia"/>
          <w:kern w:val="0"/>
          <w:szCs w:val="20"/>
          <w:u w:val="single"/>
        </w:rPr>
        <w:t xml:space="preserve">  </w:t>
      </w:r>
      <w:r w:rsidRPr="00DB115F">
        <w:rPr>
          <w:rFonts w:ascii="宋体" w:hAnsi="Times New Roman" w:hint="eastAsia"/>
          <w:kern w:val="0"/>
          <w:szCs w:val="20"/>
        </w:rPr>
        <w:t>；（2）</w:t>
      </w:r>
      <w:r>
        <w:rPr>
          <w:rFonts w:ascii="宋体" w:hAnsi="Times New Roman" w:hint="eastAsia"/>
          <w:kern w:val="0"/>
          <w:szCs w:val="20"/>
          <w:u w:val="single"/>
        </w:rPr>
        <w:t xml:space="preserve">  </w:t>
      </w:r>
      <w:r w:rsidRPr="000255C4">
        <w:rPr>
          <w:rFonts w:ascii="宋体" w:hAnsi="Times New Roman" w:hint="eastAsia"/>
          <w:color w:val="FF0000"/>
          <w:kern w:val="0"/>
          <w:szCs w:val="20"/>
          <w:u w:val="single"/>
        </w:rPr>
        <w:t xml:space="preserve">不同的物质密度一般不同 </w:t>
      </w:r>
      <w:r w:rsidRPr="00DB115F">
        <w:rPr>
          <w:rFonts w:ascii="宋体" w:hAnsi="Times New Roman" w:hint="eastAsia"/>
          <w:kern w:val="0"/>
          <w:szCs w:val="20"/>
          <w:u w:val="single"/>
        </w:rPr>
        <w:t xml:space="preserve"> </w:t>
      </w:r>
      <w:r w:rsidRPr="00DB115F">
        <w:rPr>
          <w:rFonts w:ascii="宋体" w:hAnsi="Times New Roman" w:hint="eastAsia"/>
          <w:kern w:val="0"/>
          <w:szCs w:val="20"/>
        </w:rPr>
        <w:t>。</w:t>
      </w:r>
    </w:p>
    <w:p w:rsidR="00F4090C" w:rsidRPr="00DB115F" w:rsidRDefault="00F4090C" w:rsidP="00F4090C">
      <w:pPr>
        <w:ind w:left="210" w:hangingChars="100" w:hanging="210"/>
        <w:rPr>
          <w:rFonts w:ascii="宋体" w:hAnsi="Times New Roman"/>
          <w:kern w:val="0"/>
          <w:szCs w:val="20"/>
        </w:rPr>
      </w:pPr>
      <w:r>
        <w:rPr>
          <w:rFonts w:ascii="宋体" w:hAnsi="Times New Roman"/>
          <w:noProof/>
          <w:kern w:val="0"/>
          <w:szCs w:val="20"/>
        </w:rPr>
        <w:drawing>
          <wp:inline distT="0" distB="0" distL="0" distR="0">
            <wp:extent cx="3171825" cy="1695450"/>
            <wp:effectExtent l="19050" t="0" r="9525" b="0"/>
            <wp:docPr id="20" name="图片 14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1695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B115F">
        <w:rPr>
          <w:rFonts w:ascii="宋体" w:hAnsi="Times New Roman" w:hint="eastAsia"/>
          <w:kern w:val="0"/>
          <w:szCs w:val="20"/>
        </w:rPr>
        <w:t xml:space="preserve">   </w:t>
      </w:r>
      <w:r>
        <w:rPr>
          <w:rFonts w:ascii="宋体" w:hAnsi="Times New Roman"/>
          <w:noProof/>
          <w:kern w:val="0"/>
          <w:szCs w:val="20"/>
        </w:rPr>
        <w:drawing>
          <wp:inline distT="0" distB="0" distL="0" distR="0">
            <wp:extent cx="1438275" cy="1619250"/>
            <wp:effectExtent l="19050" t="0" r="9525" b="0"/>
            <wp:docPr id="21" name="图片 15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学科网(www.zxxk.com)--教育资源门户，提供试卷、教案、课件、论文、素材及各类教学资源下载，还有大量而丰富的教学相关资讯！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090C" w:rsidRPr="00DB115F" w:rsidRDefault="00F4090C" w:rsidP="00F4090C">
      <w:pPr>
        <w:spacing w:line="400" w:lineRule="exact"/>
        <w:ind w:left="210" w:hangingChars="100" w:hanging="210"/>
        <w:rPr>
          <w:rFonts w:ascii="宋体" w:hAnsi="Times New Roman"/>
          <w:kern w:val="0"/>
          <w:szCs w:val="20"/>
        </w:rPr>
      </w:pPr>
    </w:p>
    <w:sectPr w:rsidR="00F4090C" w:rsidRPr="00DB115F" w:rsidSect="00EE332E">
      <w:headerReference w:type="default" r:id="rId1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124E" w:rsidRDefault="006F124E" w:rsidP="00FA2277">
      <w:r>
        <w:separator/>
      </w:r>
    </w:p>
  </w:endnote>
  <w:endnote w:type="continuationSeparator" w:id="1">
    <w:p w:rsidR="006F124E" w:rsidRDefault="006F124E" w:rsidP="00FA227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SSK--GBK1-0">
    <w:altName w:val="方正兰亭超细黑简体"/>
    <w:charset w:val="86"/>
    <w:family w:val="auto"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124E" w:rsidRDefault="006F124E" w:rsidP="00FA2277">
      <w:r>
        <w:separator/>
      </w:r>
    </w:p>
  </w:footnote>
  <w:footnote w:type="continuationSeparator" w:id="1">
    <w:p w:rsidR="006F124E" w:rsidRDefault="006F124E" w:rsidP="00FA227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E7E5A" w:rsidRPr="007E7E5A" w:rsidRDefault="00130CF9" w:rsidP="00FA2277">
    <w:pPr>
      <w:pStyle w:val="a3"/>
      <w:jc w:val="both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alt="学科网(www.zxxk.com)--教育资源门户，提供试卷、教案、课件、论文、素材及各类教学资源下载，还有大量而丰富的教学相关资讯！" style="position:absolute;left:0;text-align:left;margin-left:0;margin-top:0;width:415.2pt;height:622.8pt;z-index:-251658752;mso-position-horizontal:center;mso-position-vertical:center">
          <v:imagedata r:id="rId1" o:title="网校通水印new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A2277"/>
    <w:rsid w:val="001110BC"/>
    <w:rsid w:val="00130CF9"/>
    <w:rsid w:val="00234492"/>
    <w:rsid w:val="003C0218"/>
    <w:rsid w:val="00474D36"/>
    <w:rsid w:val="004D315E"/>
    <w:rsid w:val="00533570"/>
    <w:rsid w:val="006F124E"/>
    <w:rsid w:val="009227EC"/>
    <w:rsid w:val="009A5ED0"/>
    <w:rsid w:val="00A605C1"/>
    <w:rsid w:val="00B004FD"/>
    <w:rsid w:val="00DD56E6"/>
    <w:rsid w:val="00E413EC"/>
    <w:rsid w:val="00F327E2"/>
    <w:rsid w:val="00F4090C"/>
    <w:rsid w:val="00F75F4E"/>
    <w:rsid w:val="00FA2277"/>
    <w:rsid w:val="00FD3F3A"/>
    <w:rsid w:val="00FF71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277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A22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A227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A22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A2277"/>
    <w:rPr>
      <w:sz w:val="18"/>
      <w:szCs w:val="18"/>
    </w:rPr>
  </w:style>
  <w:style w:type="paragraph" w:customStyle="1" w:styleId="DefaultParagraph">
    <w:name w:val="DefaultParagraph"/>
    <w:rsid w:val="00FA2277"/>
    <w:rPr>
      <w:rFonts w:ascii="Times New Roman" w:eastAsia="宋体" w:hAnsi="Calibri" w:cs="Times New Roman"/>
      <w:lang w:bidi="he-IL"/>
    </w:rPr>
  </w:style>
  <w:style w:type="paragraph" w:styleId="a5">
    <w:name w:val="Balloon Text"/>
    <w:basedOn w:val="a"/>
    <w:link w:val="Char1"/>
    <w:uiPriority w:val="99"/>
    <w:semiHidden/>
    <w:unhideWhenUsed/>
    <w:rsid w:val="00FA227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A227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241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oleObject" Target="embeddings/oleObject1.bin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wmf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125</Words>
  <Characters>717</Characters>
  <Application>Microsoft Office Word</Application>
  <DocSecurity>0</DocSecurity>
  <Lines>5</Lines>
  <Paragraphs>1</Paragraphs>
  <ScaleCrop>false</ScaleCrop>
  <Company>Lenovo</Company>
  <LinksUpToDate>false</LinksUpToDate>
  <CharactersWithSpaces>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houxiaomeng</dc:creator>
  <cp:keywords/>
  <dc:description/>
  <cp:lastModifiedBy>houxiaomeng</cp:lastModifiedBy>
  <cp:revision>9</cp:revision>
  <dcterms:created xsi:type="dcterms:W3CDTF">2015-06-12T10:14:00Z</dcterms:created>
  <dcterms:modified xsi:type="dcterms:W3CDTF">2015-06-12T10:23:00Z</dcterms:modified>
</cp:coreProperties>
</file>