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E47" w:rsidRDefault="002A2E47" w:rsidP="002A2E47">
      <w:pPr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t>绝密★考试结束前</w:t>
      </w:r>
    </w:p>
    <w:p w:rsidR="002A2E47" w:rsidRDefault="002A2E47" w:rsidP="002A2E47">
      <w:pPr>
        <w:jc w:val="center"/>
        <w:rPr>
          <w:rFonts w:hint="eastAsia"/>
          <w:b/>
          <w:sz w:val="36"/>
          <w:szCs w:val="36"/>
        </w:rPr>
      </w:pPr>
      <w:r>
        <w:rPr>
          <w:b/>
          <w:sz w:val="36"/>
          <w:szCs w:val="36"/>
        </w:rPr>
        <w:t>2015</w:t>
      </w:r>
      <w:r>
        <w:rPr>
          <w:rFonts w:hint="eastAsia"/>
          <w:b/>
          <w:sz w:val="36"/>
          <w:szCs w:val="36"/>
        </w:rPr>
        <w:t>年普通高等学校招生全国统一考试</w:t>
      </w:r>
    </w:p>
    <w:p w:rsidR="002A2E47" w:rsidRDefault="002A2E47" w:rsidP="002A2E4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浙江卷·理科综合·化学部分</w:t>
      </w:r>
    </w:p>
    <w:p w:rsidR="002A2E47" w:rsidRDefault="002A2E47" w:rsidP="002A2E47"/>
    <w:p w:rsidR="002A2E47" w:rsidRDefault="002A2E47" w:rsidP="002A2E47">
      <w:r>
        <w:rPr>
          <w:rFonts w:hint="eastAsia"/>
        </w:rPr>
        <w:t>可能用到的相对原子质量：</w:t>
      </w:r>
    </w:p>
    <w:p w:rsidR="002A2E47" w:rsidRDefault="002A2E47" w:rsidP="002A2E47">
      <w:pPr>
        <w:ind w:leftChars="200" w:left="840" w:hangingChars="200" w:hanging="420"/>
      </w:pPr>
    </w:p>
    <w:p w:rsidR="002A2E47" w:rsidRDefault="002A2E47" w:rsidP="002A2E47">
      <w:pPr>
        <w:ind w:left="420" w:hangingChars="200" w:hanging="420"/>
      </w:pPr>
      <w:r>
        <w:t>7</w:t>
      </w:r>
      <w:r>
        <w:rPr>
          <w:rFonts w:hint="eastAsia"/>
        </w:rPr>
        <w:t>．下列说法</w:t>
      </w:r>
      <w:r>
        <w:rPr>
          <w:rFonts w:hint="eastAsia"/>
          <w:szCs w:val="21"/>
          <w:em w:val="dot"/>
        </w:rPr>
        <w:t>不正确</w:t>
      </w:r>
      <w:r>
        <w:rPr>
          <w:rFonts w:hint="eastAsia"/>
        </w:rPr>
        <w:t>的是</w:t>
      </w:r>
    </w:p>
    <w:p w:rsidR="002A2E47" w:rsidRDefault="002A2E47" w:rsidP="002A2E47">
      <w:pPr>
        <w:ind w:leftChars="200" w:left="840" w:hangingChars="200" w:hanging="420"/>
      </w:pPr>
      <w:r>
        <w:t>A</w:t>
      </w:r>
      <w:r>
        <w:rPr>
          <w:rFonts w:hint="eastAsia"/>
        </w:rPr>
        <w:t>．液晶态介于晶体状态和液态之间，液晶具有一定程度的晶体的有序性和液体的流动性</w:t>
      </w:r>
    </w:p>
    <w:p w:rsidR="002A2E47" w:rsidRDefault="002A2E47" w:rsidP="002A2E47">
      <w:pPr>
        <w:ind w:leftChars="200" w:left="840" w:hangingChars="200" w:hanging="420"/>
      </w:pPr>
      <w:r>
        <w:t>B</w:t>
      </w:r>
      <w:r>
        <w:rPr>
          <w:rFonts w:hint="eastAsia"/>
        </w:rPr>
        <w:t>．常压下，</w:t>
      </w:r>
      <w:r>
        <w:t>0</w:t>
      </w:r>
      <w:r>
        <w:rPr>
          <w:rFonts w:hAnsi="宋体" w:hint="eastAsia"/>
        </w:rPr>
        <w:t>℃时冰的密度比水的密度小，水在</w:t>
      </w:r>
      <w:r>
        <w:rPr>
          <w:rFonts w:hAnsi="宋体"/>
        </w:rPr>
        <w:t>4</w:t>
      </w:r>
      <w:r>
        <w:rPr>
          <w:rFonts w:hAnsi="宋体" w:hint="eastAsia"/>
        </w:rPr>
        <w:t>℃时密度最大，这些都与分子间的氢键有关</w:t>
      </w:r>
    </w:p>
    <w:p w:rsidR="002A2E47" w:rsidRDefault="002A2E47" w:rsidP="002A2E47">
      <w:pPr>
        <w:ind w:leftChars="200" w:left="840" w:hangingChars="200" w:hanging="420"/>
      </w:pPr>
      <w:r>
        <w:t>C</w:t>
      </w:r>
      <w:r>
        <w:rPr>
          <w:rFonts w:hint="eastAsia"/>
        </w:rPr>
        <w:t>．石油裂解、煤的干馏、玉米制醇、蛋白质的变性和纳米银粒子的聚集都是化学变化</w:t>
      </w:r>
    </w:p>
    <w:p w:rsidR="002A2E47" w:rsidRDefault="002A2E47" w:rsidP="002A2E47">
      <w:pPr>
        <w:ind w:leftChars="200" w:left="840" w:hangingChars="200" w:hanging="420"/>
      </w:pPr>
      <w:r>
        <w:t>D</w:t>
      </w:r>
      <w:r>
        <w:rPr>
          <w:rFonts w:hint="eastAsia"/>
        </w:rPr>
        <w:t>．燃料的脱硫脱氮、</w:t>
      </w:r>
      <w:r>
        <w:t>SO</w:t>
      </w:r>
      <w:r>
        <w:rPr>
          <w:vertAlign w:val="subscript"/>
        </w:rPr>
        <w:t>2</w:t>
      </w:r>
      <w:r>
        <w:rPr>
          <w:rFonts w:hint="eastAsia"/>
        </w:rPr>
        <w:t>的回收利用和</w:t>
      </w:r>
      <w:r>
        <w:t>NO</w:t>
      </w:r>
      <w:r>
        <w:rPr>
          <w:vertAlign w:val="subscript"/>
        </w:rPr>
        <w:t>x</w:t>
      </w:r>
      <w:r>
        <w:rPr>
          <w:rFonts w:hint="eastAsia"/>
        </w:rPr>
        <w:t>的催化转化都是减少酸雨产生的措施</w:t>
      </w:r>
    </w:p>
    <w:p w:rsidR="002A2E47" w:rsidRDefault="002A2E47" w:rsidP="002A2E47">
      <w:pPr>
        <w:ind w:left="420" w:hangingChars="200" w:hanging="420"/>
      </w:pPr>
      <w:r>
        <w:t>8</w:t>
      </w:r>
      <w:r>
        <w:rPr>
          <w:rFonts w:hint="eastAsia"/>
        </w:rPr>
        <w:t>．下列说法正确的是</w:t>
      </w:r>
    </w:p>
    <w:p w:rsidR="002A2E47" w:rsidRDefault="002A2E47" w:rsidP="002A2E47">
      <w:pPr>
        <w:ind w:leftChars="200" w:left="840" w:hangingChars="200" w:hanging="420"/>
      </w:pPr>
      <w:r>
        <w:t>A</w:t>
      </w:r>
      <w:r>
        <w:rPr>
          <w:rFonts w:hint="eastAsia"/>
        </w:rPr>
        <w:t>．为测定新制氯水的</w:t>
      </w:r>
      <w:r>
        <w:t>pH</w:t>
      </w:r>
      <w:r>
        <w:rPr>
          <w:rFonts w:hint="eastAsia"/>
        </w:rPr>
        <w:t>，用玻璃棒蘸取液体滴在</w:t>
      </w:r>
      <w:r>
        <w:t>pH</w:t>
      </w:r>
      <w:r>
        <w:rPr>
          <w:rFonts w:hint="eastAsia"/>
        </w:rPr>
        <w:t>试纸上，与标准比色卡对照即可</w:t>
      </w:r>
    </w:p>
    <w:p w:rsidR="002A2E47" w:rsidRDefault="002A2E47" w:rsidP="002A2E47">
      <w:pPr>
        <w:ind w:leftChars="200" w:left="840" w:hangingChars="200" w:hanging="420"/>
      </w:pPr>
      <w:r>
        <w:t>B</w:t>
      </w:r>
      <w:r>
        <w:rPr>
          <w:rFonts w:hint="eastAsia"/>
        </w:rPr>
        <w:t>．做蒸馏实验时，在蒸馏烧瓶中应加入沸石，以防暴沸。如果在沸腾前发现忘记加沸石，应立即停止加热，冷却后补加</w:t>
      </w:r>
    </w:p>
    <w:p w:rsidR="002A2E47" w:rsidRDefault="002A2E47" w:rsidP="002A2E47">
      <w:pPr>
        <w:ind w:leftChars="200" w:left="840" w:hangingChars="200" w:hanging="420"/>
      </w:pPr>
      <w:r>
        <w:t>C</w:t>
      </w:r>
      <w:r>
        <w:rPr>
          <w:rFonts w:hint="eastAsia"/>
        </w:rPr>
        <w:t>．在未知溶液中滴加</w:t>
      </w:r>
      <w:r>
        <w:t>BaCl</w:t>
      </w:r>
      <w:r>
        <w:rPr>
          <w:vertAlign w:val="subscript"/>
        </w:rPr>
        <w:t>2</w:t>
      </w:r>
      <w:r>
        <w:rPr>
          <w:rFonts w:hint="eastAsia"/>
        </w:rPr>
        <w:t>溶液出现白色沉淀，加稀硝酸，沉淀不溶解，说明该未知溶液中存在</w:t>
      </w:r>
      <w:r>
        <w:rPr>
          <w:szCs w:val="21"/>
        </w:rPr>
        <w:t>SO</w:t>
      </w:r>
      <w:r>
        <w:rPr>
          <w:szCs w:val="21"/>
        </w:rPr>
        <w:fldChar w:fldCharType="begin"/>
      </w:r>
      <w:r>
        <w:rPr>
          <w:szCs w:val="21"/>
          <w:lang w:val="pt-BR"/>
        </w:rPr>
        <w:instrText>eq \o\al(</w:instrText>
      </w:r>
      <w:r>
        <w:rPr>
          <w:szCs w:val="21"/>
          <w:vertAlign w:val="superscript"/>
          <w:lang w:val="pt-BR"/>
        </w:rPr>
        <w:instrText>2</w:instrText>
      </w:r>
      <w:r>
        <w:rPr>
          <w:szCs w:val="21"/>
        </w:rPr>
        <w:instrText>ˉ</w:instrText>
      </w:r>
      <w:r>
        <w:rPr>
          <w:szCs w:val="21"/>
          <w:lang w:val="pt-BR"/>
        </w:rPr>
        <w:instrText>,</w:instrText>
      </w:r>
      <w:r>
        <w:rPr>
          <w:szCs w:val="21"/>
          <w:vertAlign w:val="subscript"/>
          <w:lang w:val="pt-BR"/>
        </w:rPr>
        <w:instrText>4</w:instrText>
      </w:r>
      <w:r>
        <w:rPr>
          <w:szCs w:val="21"/>
          <w:lang w:val="pt-BR"/>
        </w:rPr>
        <w:instrText>)</w:instrText>
      </w:r>
      <w:r>
        <w:rPr>
          <w:szCs w:val="21"/>
        </w:rPr>
        <w:fldChar w:fldCharType="end"/>
      </w:r>
      <w:r>
        <w:rPr>
          <w:rFonts w:hint="eastAsia"/>
        </w:rPr>
        <w:t>或</w:t>
      </w:r>
      <w:r>
        <w:rPr>
          <w:szCs w:val="21"/>
        </w:rPr>
        <w:t>SO</w:t>
      </w:r>
      <w:r>
        <w:rPr>
          <w:szCs w:val="21"/>
        </w:rPr>
        <w:fldChar w:fldCharType="begin"/>
      </w:r>
      <w:r>
        <w:rPr>
          <w:szCs w:val="21"/>
          <w:lang w:val="pt-BR"/>
        </w:rPr>
        <w:instrText>eq \o\al(</w:instrText>
      </w:r>
      <w:r>
        <w:rPr>
          <w:szCs w:val="21"/>
          <w:vertAlign w:val="superscript"/>
          <w:lang w:val="pt-BR"/>
        </w:rPr>
        <w:instrText>2</w:instrText>
      </w:r>
      <w:r>
        <w:rPr>
          <w:szCs w:val="21"/>
        </w:rPr>
        <w:instrText>ˉ</w:instrText>
      </w:r>
      <w:r>
        <w:rPr>
          <w:szCs w:val="21"/>
          <w:lang w:val="pt-BR"/>
        </w:rPr>
        <w:instrText>,</w:instrText>
      </w:r>
      <w:r>
        <w:rPr>
          <w:szCs w:val="21"/>
          <w:vertAlign w:val="subscript"/>
          <w:lang w:val="pt-BR"/>
        </w:rPr>
        <w:instrText>3</w:instrText>
      </w:r>
      <w:r>
        <w:rPr>
          <w:szCs w:val="21"/>
          <w:lang w:val="pt-BR"/>
        </w:rPr>
        <w:instrText>)</w:instrText>
      </w:r>
      <w:r>
        <w:rPr>
          <w:szCs w:val="21"/>
        </w:rPr>
        <w:fldChar w:fldCharType="end"/>
      </w:r>
    </w:p>
    <w:p w:rsidR="002A2E47" w:rsidRDefault="002A2E47" w:rsidP="002A2E47">
      <w:pPr>
        <w:widowControl/>
        <w:ind w:leftChars="200" w:left="840" w:hangingChars="200" w:hanging="420"/>
        <w:jc w:val="left"/>
      </w:pPr>
      <w:r>
        <w:t>D</w:t>
      </w:r>
      <w:r>
        <w:rPr>
          <w:rFonts w:hint="eastAsia"/>
        </w:rPr>
        <w:t>．提纯混有少量硝酸钾的氯化钠，应采用在较高温度下制得浓溶液再冷却结晶、过滤、干燥的方法</w:t>
      </w:r>
    </w:p>
    <w:p w:rsidR="002A2E47" w:rsidRDefault="002A2E47" w:rsidP="002A2E47">
      <w:pPr>
        <w:ind w:left="420" w:hangingChars="200" w:hanging="420"/>
      </w:pPr>
      <w:r>
        <w:pict>
          <v:group id="_x0000_s2069" style="position:absolute;left:0;text-align:left;margin-left:351pt;margin-top:22.25pt;width:54pt;height:62.45pt;z-index:251660288" coordorigin="7200,15246" coordsize="1080,1249">
            <v:rect id="_x0000_s2070" style="position:absolute;left:7200;top:16182;width:1080;height:313" stroked="f">
              <v:textbox style="mso-next-textbox:#_x0000_s2070" inset="0,0,0,0">
                <w:txbxContent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t>题表</w:t>
                    </w:r>
                  </w:p>
                </w:txbxContent>
              </v:textbox>
            </v:rect>
            <v:rect id="_x0000_s2071" style="position:absolute;left:7200;top:15246;width:360;height:313">
              <v:textbox style="mso-next-textbox:#_x0000_s2071" inset="0,0,0,0">
                <w:txbxContent>
                  <w:p w:rsidR="002A2E47" w:rsidRDefault="002A2E47" w:rsidP="002A2E47">
                    <w:pPr>
                      <w:jc w:val="center"/>
                    </w:pPr>
                  </w:p>
                </w:txbxContent>
              </v:textbox>
            </v:rect>
            <v:rect id="_x0000_s2072" style="position:absolute;left:7560;top:15246;width:360;height:313">
              <v:textbox style="mso-next-textbox:#_x0000_s2072" inset="0,0,0,0">
                <w:txbxContent>
                  <w:p w:rsidR="002A2E47" w:rsidRDefault="002A2E47" w:rsidP="002A2E47">
                    <w:pPr>
                      <w:jc w:val="center"/>
                    </w:pPr>
                  </w:p>
                </w:txbxContent>
              </v:textbox>
            </v:rect>
            <v:rect id="_x0000_s2073" style="position:absolute;left:7920;top:15246;width:360;height:313">
              <v:textbox style="mso-next-textbox:#_x0000_s2073" inset="0,0,0,0">
                <w:txbxContent>
                  <w:p w:rsidR="002A2E47" w:rsidRDefault="002A2E47" w:rsidP="002A2E47">
                    <w:pPr>
                      <w:jc w:val="center"/>
                    </w:pPr>
                    <w:r>
                      <w:t>X</w:t>
                    </w:r>
                  </w:p>
                </w:txbxContent>
              </v:textbox>
            </v:rect>
            <v:rect id="_x0000_s2074" style="position:absolute;left:7200;top:15558;width:360;height:313">
              <v:textbox style="mso-next-textbox:#_x0000_s2074" inset="0,0,0,0">
                <w:txbxContent>
                  <w:p w:rsidR="002A2E47" w:rsidRDefault="002A2E47" w:rsidP="002A2E47">
                    <w:pPr>
                      <w:jc w:val="center"/>
                    </w:pPr>
                    <w:r>
                      <w:t>Y</w:t>
                    </w:r>
                  </w:p>
                </w:txbxContent>
              </v:textbox>
            </v:rect>
            <v:rect id="_x0000_s2075" style="position:absolute;left:7560;top:15558;width:360;height:313">
              <v:textbox style="mso-next-textbox:#_x0000_s2075" inset="0,0,0,0">
                <w:txbxContent>
                  <w:p w:rsidR="002A2E47" w:rsidRDefault="002A2E47" w:rsidP="002A2E47">
                    <w:pPr>
                      <w:jc w:val="center"/>
                    </w:pPr>
                    <w:r>
                      <w:t>Z</w:t>
                    </w:r>
                  </w:p>
                </w:txbxContent>
              </v:textbox>
            </v:rect>
            <v:rect id="_x0000_s2076" style="position:absolute;left:7920;top:15558;width:360;height:313">
              <v:textbox style="mso-next-textbox:#_x0000_s2076" inset="0,0,0,0">
                <w:txbxContent>
                  <w:p w:rsidR="002A2E47" w:rsidRDefault="002A2E47" w:rsidP="002A2E47">
                    <w:pPr>
                      <w:jc w:val="center"/>
                    </w:pPr>
                    <w:r>
                      <w:t>W</w:t>
                    </w:r>
                  </w:p>
                </w:txbxContent>
              </v:textbox>
            </v:rect>
            <v:rect id="_x0000_s2077" style="position:absolute;left:7200;top:15870;width:360;height:313">
              <v:textbox style="mso-next-textbox:#_x0000_s2077" inset="0,0,0,0">
                <w:txbxContent>
                  <w:p w:rsidR="002A2E47" w:rsidRDefault="002A2E47" w:rsidP="002A2E47">
                    <w:pPr>
                      <w:jc w:val="center"/>
                    </w:pPr>
                  </w:p>
                </w:txbxContent>
              </v:textbox>
            </v:rect>
            <v:rect id="_x0000_s2078" style="position:absolute;left:7560;top:15870;width:360;height:313">
              <v:textbox style="mso-next-textbox:#_x0000_s2078" inset="0,0,0,0">
                <w:txbxContent>
                  <w:p w:rsidR="002A2E47" w:rsidRDefault="002A2E47" w:rsidP="002A2E47">
                    <w:pPr>
                      <w:jc w:val="center"/>
                    </w:pPr>
                    <w:r>
                      <w:t>T</w:t>
                    </w:r>
                  </w:p>
                </w:txbxContent>
              </v:textbox>
            </v:rect>
            <v:rect id="_x0000_s2079" style="position:absolute;left:7920;top:15870;width:360;height:313">
              <v:textbox style="mso-next-textbox:#_x0000_s2079" inset="0,0,0,0">
                <w:txbxContent>
                  <w:p w:rsidR="002A2E47" w:rsidRDefault="002A2E47" w:rsidP="002A2E47">
                    <w:pPr>
                      <w:jc w:val="center"/>
                    </w:pPr>
                  </w:p>
                </w:txbxContent>
              </v:textbox>
            </v:rect>
            <v:rect id="_x0000_s2080" style="position:absolute;left:7200;top:15246;width:1080;height:936" filled="f" strokeweight="1.5pt"/>
            <w10:wrap type="square"/>
          </v:group>
        </w:pict>
      </w:r>
      <w:r>
        <w:t>9</w:t>
      </w:r>
      <w:r>
        <w:rPr>
          <w:rFonts w:hint="eastAsia"/>
        </w:rPr>
        <w:t>．右下表为元素周期表的一部分，其中</w:t>
      </w:r>
      <w:r>
        <w:t>X</w:t>
      </w:r>
      <w:r>
        <w:rPr>
          <w:rFonts w:hint="eastAsia"/>
        </w:rPr>
        <w:t>、</w:t>
      </w:r>
      <w:r>
        <w:t>Y</w:t>
      </w:r>
      <w:r>
        <w:rPr>
          <w:rFonts w:hint="eastAsia"/>
        </w:rPr>
        <w:t>、</w:t>
      </w:r>
      <w:r>
        <w:t>Z</w:t>
      </w:r>
      <w:r>
        <w:rPr>
          <w:rFonts w:hint="eastAsia"/>
        </w:rPr>
        <w:t>、</w:t>
      </w:r>
      <w:r>
        <w:t>W</w:t>
      </w:r>
      <w:r>
        <w:rPr>
          <w:rFonts w:hint="eastAsia"/>
        </w:rPr>
        <w:t>为短周期元素，</w:t>
      </w:r>
      <w:r>
        <w:t>W</w:t>
      </w:r>
      <w:r>
        <w:rPr>
          <w:rFonts w:hint="eastAsia"/>
        </w:rPr>
        <w:t>元素的核电荷数为</w:t>
      </w:r>
      <w:r>
        <w:t>X</w:t>
      </w:r>
      <w:r>
        <w:rPr>
          <w:rFonts w:hint="eastAsia"/>
        </w:rPr>
        <w:t>元素的</w:t>
      </w:r>
      <w:r>
        <w:t>2</w:t>
      </w:r>
      <w:r>
        <w:rPr>
          <w:rFonts w:hint="eastAsia"/>
        </w:rPr>
        <w:t>倍。下列说法正确的是</w:t>
      </w:r>
    </w:p>
    <w:p w:rsidR="002A2E47" w:rsidRDefault="002A2E47" w:rsidP="002A2E47">
      <w:pPr>
        <w:ind w:leftChars="200" w:left="840" w:hangingChars="200" w:hanging="420"/>
      </w:pPr>
      <w:r>
        <w:t>A</w:t>
      </w:r>
      <w:r>
        <w:rPr>
          <w:rFonts w:hint="eastAsia"/>
        </w:rPr>
        <w:t>．</w:t>
      </w:r>
      <w:r>
        <w:t>X</w:t>
      </w:r>
      <w:r>
        <w:rPr>
          <w:rFonts w:hint="eastAsia"/>
        </w:rPr>
        <w:t>、</w:t>
      </w:r>
      <w:r>
        <w:t>W</w:t>
      </w:r>
      <w:r>
        <w:rPr>
          <w:rFonts w:hint="eastAsia"/>
        </w:rPr>
        <w:t>、</w:t>
      </w:r>
      <w:r>
        <w:t>Z</w:t>
      </w:r>
      <w:r>
        <w:rPr>
          <w:rFonts w:hint="eastAsia"/>
        </w:rPr>
        <w:t>元素的原子半径及它们的气态氢化物的热稳定性均依次递增</w:t>
      </w:r>
    </w:p>
    <w:p w:rsidR="002A2E47" w:rsidRDefault="002A2E47" w:rsidP="002A2E47">
      <w:pPr>
        <w:ind w:leftChars="200" w:left="840" w:hangingChars="200" w:hanging="420"/>
      </w:pPr>
      <w:r>
        <w:t>B</w:t>
      </w:r>
      <w:r>
        <w:rPr>
          <w:rFonts w:hint="eastAsia"/>
        </w:rPr>
        <w:t>．</w:t>
      </w:r>
      <w:r>
        <w:t>Y</w:t>
      </w:r>
      <w:r>
        <w:rPr>
          <w:rFonts w:hint="eastAsia"/>
        </w:rPr>
        <w:t>、</w:t>
      </w:r>
      <w:r>
        <w:t>Z</w:t>
      </w:r>
      <w:r>
        <w:rPr>
          <w:rFonts w:hint="eastAsia"/>
        </w:rPr>
        <w:t>、</w:t>
      </w:r>
      <w:r>
        <w:t>W</w:t>
      </w:r>
      <w:r>
        <w:rPr>
          <w:rFonts w:hint="eastAsia"/>
        </w:rPr>
        <w:t>元素在自然界中均不能以游离态存在，它们的最高价氧化物的水化物的酸性依次递增</w:t>
      </w:r>
    </w:p>
    <w:p w:rsidR="002A2E47" w:rsidRDefault="002A2E47" w:rsidP="002A2E47">
      <w:pPr>
        <w:ind w:leftChars="200" w:left="840" w:hangingChars="200" w:hanging="420"/>
      </w:pPr>
      <w:r>
        <w:t>C</w:t>
      </w:r>
      <w:r>
        <w:rPr>
          <w:rFonts w:hint="eastAsia"/>
        </w:rPr>
        <w:t>．</w:t>
      </w:r>
      <w:r>
        <w:t>YX</w:t>
      </w:r>
      <w:r>
        <w:rPr>
          <w:vertAlign w:val="subscript"/>
        </w:rPr>
        <w:t>2</w:t>
      </w:r>
      <w:r>
        <w:rPr>
          <w:rFonts w:hint="eastAsia"/>
        </w:rPr>
        <w:t>晶体熔化、液态</w:t>
      </w:r>
      <w:r>
        <w:t>WX</w:t>
      </w:r>
      <w:r>
        <w:rPr>
          <w:vertAlign w:val="subscript"/>
        </w:rPr>
        <w:t>3</w:t>
      </w:r>
      <w:r>
        <w:rPr>
          <w:rFonts w:hint="eastAsia"/>
        </w:rPr>
        <w:t>气化均需克服分子间作用力</w:t>
      </w:r>
    </w:p>
    <w:p w:rsidR="002A2E47" w:rsidRDefault="002A2E47" w:rsidP="002A2E47">
      <w:pPr>
        <w:ind w:leftChars="200" w:left="840" w:hangingChars="200" w:hanging="420"/>
      </w:pPr>
      <w:r>
        <w:t>D</w:t>
      </w:r>
      <w:r>
        <w:rPr>
          <w:rFonts w:hint="eastAsia"/>
        </w:rPr>
        <w:t>．根据元素周期律，可以推测</w:t>
      </w:r>
      <w:r>
        <w:t>T</w:t>
      </w:r>
      <w:r>
        <w:rPr>
          <w:rFonts w:hint="eastAsia"/>
        </w:rPr>
        <w:t>元素的单质具有半导体特性，</w:t>
      </w:r>
      <w:r>
        <w:t>T</w:t>
      </w:r>
      <w:r>
        <w:rPr>
          <w:vertAlign w:val="subscript"/>
        </w:rPr>
        <w:t>2</w:t>
      </w:r>
      <w:r>
        <w:t>X</w:t>
      </w:r>
      <w:r>
        <w:rPr>
          <w:vertAlign w:val="subscript"/>
        </w:rPr>
        <w:t>3</w:t>
      </w:r>
      <w:r>
        <w:rPr>
          <w:rFonts w:hint="eastAsia"/>
        </w:rPr>
        <w:t>具有氧化性和还原性</w:t>
      </w:r>
    </w:p>
    <w:p w:rsidR="002A2E47" w:rsidRDefault="002A2E47" w:rsidP="002A2E47">
      <w:pPr>
        <w:ind w:left="420" w:hangingChars="200" w:hanging="420"/>
      </w:pPr>
      <w:r>
        <w:t>10</w:t>
      </w:r>
      <w:r>
        <w:rPr>
          <w:rFonts w:hint="eastAsia"/>
        </w:rPr>
        <w:t>．下列说法</w:t>
      </w:r>
      <w:r>
        <w:rPr>
          <w:rFonts w:hint="eastAsia"/>
          <w:szCs w:val="21"/>
          <w:em w:val="dot"/>
        </w:rPr>
        <w:t>不正确</w:t>
      </w:r>
      <w:r>
        <w:rPr>
          <w:rFonts w:hint="eastAsia"/>
        </w:rPr>
        <w:t>的是</w:t>
      </w:r>
    </w:p>
    <w:p w:rsidR="002A2E47" w:rsidRDefault="002A2E47" w:rsidP="002A2E47">
      <w:pPr>
        <w:ind w:leftChars="200" w:left="840" w:hangingChars="200" w:hanging="420"/>
      </w:pPr>
      <w:r>
        <w:t>A</w:t>
      </w:r>
      <w:r>
        <w:rPr>
          <w:rFonts w:hint="eastAsia"/>
        </w:rPr>
        <w:t>．己烷有</w:t>
      </w:r>
      <w:r>
        <w:t>4</w:t>
      </w:r>
      <w:r>
        <w:rPr>
          <w:rFonts w:hint="eastAsia"/>
        </w:rPr>
        <w:t>种同分异构体，它们的熔点、沸点各不相同</w:t>
      </w:r>
    </w:p>
    <w:p w:rsidR="002A2E47" w:rsidRDefault="002A2E47" w:rsidP="002A2E47">
      <w:pPr>
        <w:ind w:leftChars="200" w:left="840" w:hangingChars="200" w:hanging="420"/>
      </w:pPr>
      <w:r>
        <w:t>B</w:t>
      </w:r>
      <w:r>
        <w:rPr>
          <w:rFonts w:hint="eastAsia"/>
        </w:rPr>
        <w:t>．在一定条件下，苯与液溴、硝酸、硫酸作用生成溴苯、硝基苯、苯磺酸的反应都属于取代反应</w:t>
      </w:r>
    </w:p>
    <w:p w:rsidR="002A2E47" w:rsidRDefault="002A2E47" w:rsidP="002A2E47">
      <w:pPr>
        <w:ind w:leftChars="200" w:left="840" w:hangingChars="200" w:hanging="420"/>
      </w:pPr>
      <w:r>
        <w:t>C</w:t>
      </w:r>
      <w:r>
        <w:rPr>
          <w:rFonts w:hint="eastAsia"/>
        </w:rPr>
        <w:t>．油脂皂化反应得到高级脂肪酸盐与甘油</w:t>
      </w:r>
    </w:p>
    <w:p w:rsidR="002A2E47" w:rsidRDefault="002A2E47" w:rsidP="002A2E47">
      <w:pPr>
        <w:snapToGrid w:val="0"/>
        <w:ind w:leftChars="200" w:left="840" w:hangingChars="200" w:hanging="420"/>
      </w:pPr>
      <w:r>
        <w:t>D</w:t>
      </w:r>
      <w:r>
        <w:rPr>
          <w:rFonts w:hint="eastAsia"/>
        </w:rPr>
        <w:t>．聚合物</w:t>
      </w:r>
      <w:r>
        <w:rPr>
          <w:rFonts w:ascii="宋体" w:hAnsi="宋体" w:hint="eastAsia"/>
        </w:rPr>
        <w:t>(</w:t>
      </w:r>
      <w:r>
        <w:fldChar w:fldCharType="begin"/>
      </w:r>
      <w:r>
        <w:instrText>eq \o(</w:instrText>
      </w:r>
      <w:r>
        <w:rPr>
          <w:rFonts w:hint="eastAsia"/>
          <w:spacing w:val="-16"/>
        </w:rPr>
        <w:instrText>—</w:instrText>
      </w:r>
      <w:r>
        <w:instrText>,</w:instrText>
      </w:r>
      <w:r>
        <w:rPr>
          <w:rFonts w:ascii="宋体" w:hAnsi="宋体" w:hint="eastAsia"/>
        </w:rPr>
        <w:instrText>[</w:instrText>
      </w:r>
      <w:r>
        <w:instrText>)CH</w:instrText>
      </w:r>
      <w:r>
        <w:rPr>
          <w:vertAlign w:val="subscript"/>
        </w:rPr>
        <w:instrText>2</w:instrText>
      </w:r>
      <w:r>
        <w:rPr>
          <w:rFonts w:hint="eastAsia"/>
          <w:spacing w:val="-16"/>
        </w:rPr>
        <w:instrText>—</w:instrText>
      </w:r>
      <w:r>
        <w:instrText>CH</w:instrText>
      </w:r>
      <w:r>
        <w:rPr>
          <w:vertAlign w:val="subscript"/>
        </w:rPr>
        <w:instrText>2</w:instrText>
      </w:r>
      <w:r>
        <w:rPr>
          <w:rFonts w:hint="eastAsia"/>
          <w:spacing w:val="-16"/>
        </w:rPr>
        <w:instrText>—</w:instrText>
      </w:r>
      <w:r>
        <w:instrText>\o\al(CH</w:instrText>
      </w:r>
      <w:r>
        <w:rPr>
          <w:rFonts w:hint="eastAsia"/>
          <w:spacing w:val="-16"/>
        </w:rPr>
        <w:instrText>—</w:instrText>
      </w:r>
      <w:r>
        <w:instrText>,\s\do11(</w:instrText>
      </w:r>
      <w:r>
        <w:rPr>
          <w:rFonts w:hAnsi="宋体" w:hint="eastAsia"/>
        </w:rPr>
        <w:instrText>｜</w:instrText>
      </w:r>
      <w:r>
        <w:instrText>),\s\do22(CH</w:instrText>
      </w:r>
      <w:r>
        <w:rPr>
          <w:vertAlign w:val="subscript"/>
        </w:rPr>
        <w:instrText>3</w:instrText>
      </w:r>
      <w:r>
        <w:instrText>))CH</w:instrText>
      </w:r>
      <w:r>
        <w:rPr>
          <w:vertAlign w:val="subscript"/>
        </w:rPr>
        <w:instrText>2</w:instrText>
      </w:r>
      <w:r>
        <w:instrText>\o(</w:instrText>
      </w:r>
      <w:r>
        <w:rPr>
          <w:rFonts w:hint="eastAsia"/>
          <w:spacing w:val="-16"/>
        </w:rPr>
        <w:instrText>—</w:instrText>
      </w:r>
      <w:r>
        <w:instrText>,</w:instrText>
      </w:r>
      <w:r>
        <w:rPr>
          <w:rFonts w:ascii="宋体" w:hAnsi="宋体" w:hint="eastAsia"/>
        </w:rPr>
        <w:instrText>]</w:instrText>
      </w:r>
      <w:r>
        <w:rPr>
          <w:vertAlign w:val="subscript"/>
        </w:rPr>
        <w:instrText>n</w:instrText>
      </w:r>
      <w:r>
        <w:instrText>)</w:instrText>
      </w:r>
      <w:r>
        <w:fldChar w:fldCharType="separate"/>
      </w:r>
      <w:r>
        <w:fldChar w:fldCharType="end"/>
      </w:r>
      <w:r>
        <w:rPr>
          <w:rFonts w:ascii="宋体" w:hAnsi="宋体" w:hint="eastAsia"/>
        </w:rPr>
        <w:t>)</w:t>
      </w:r>
      <w:r>
        <w:rPr>
          <w:rFonts w:hint="eastAsia"/>
        </w:rPr>
        <w:t>可由单体</w:t>
      </w:r>
      <w:r>
        <w:t>CH</w:t>
      </w:r>
      <w:r>
        <w:rPr>
          <w:vertAlign w:val="subscript"/>
        </w:rPr>
        <w:t>3</w:t>
      </w:r>
      <w:r>
        <w:t>CH</w:t>
      </w:r>
      <w:r>
        <w:rPr>
          <w:rFonts w:hint="eastAsia"/>
        </w:rPr>
        <w:t>＝</w:t>
      </w:r>
      <w:r>
        <w:t>CH</w:t>
      </w:r>
      <w:r>
        <w:rPr>
          <w:vertAlign w:val="subscript"/>
        </w:rPr>
        <w:t>2</w:t>
      </w:r>
      <w:r>
        <w:rPr>
          <w:rFonts w:hint="eastAsia"/>
        </w:rPr>
        <w:t>和</w:t>
      </w:r>
      <w:r>
        <w:t>CH</w:t>
      </w:r>
      <w:r>
        <w:rPr>
          <w:vertAlign w:val="subscript"/>
        </w:rPr>
        <w:t>2</w:t>
      </w:r>
      <w:r>
        <w:rPr>
          <w:rFonts w:hint="eastAsia"/>
        </w:rPr>
        <w:t>＝</w:t>
      </w:r>
      <w:r>
        <w:t>CH</w:t>
      </w:r>
      <w:r>
        <w:rPr>
          <w:vertAlign w:val="subscript"/>
        </w:rPr>
        <w:t>2</w:t>
      </w:r>
      <w:r>
        <w:rPr>
          <w:rFonts w:hint="eastAsia"/>
        </w:rPr>
        <w:t>加聚制得</w:t>
      </w:r>
    </w:p>
    <w:p w:rsidR="002A2E47" w:rsidRDefault="002A2E47" w:rsidP="002A2E47">
      <w:pPr>
        <w:ind w:left="420" w:hangingChars="200" w:hanging="420"/>
      </w:pPr>
      <w:r>
        <w:br w:type="page"/>
      </w: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65405</wp:posOffset>
            </wp:positionV>
            <wp:extent cx="2105025" cy="1743075"/>
            <wp:effectExtent l="19050" t="0" r="9525" b="0"/>
            <wp:wrapSquare wrapText="bothSides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11</w:t>
      </w:r>
      <w:r>
        <w:rPr>
          <w:rFonts w:hint="eastAsia"/>
        </w:rPr>
        <w:t>．在固态金属氧化物电解池中，高温共电解</w:t>
      </w:r>
      <w:r>
        <w:t>H</w:t>
      </w:r>
      <w:r>
        <w:rPr>
          <w:vertAlign w:val="subscript"/>
        </w:rPr>
        <w:t>2</w:t>
      </w:r>
      <w:r>
        <w:t>O</w:t>
      </w:r>
      <w:r>
        <w:rPr>
          <w:rFonts w:ascii="宋体" w:hAnsi="宋体" w:hint="eastAsia"/>
        </w:rPr>
        <w:t>-</w:t>
      </w:r>
      <w:r>
        <w:t>CO</w:t>
      </w:r>
      <w:r>
        <w:rPr>
          <w:vertAlign w:val="subscript"/>
        </w:rPr>
        <w:t>2</w:t>
      </w:r>
      <w:r>
        <w:rPr>
          <w:rFonts w:hint="eastAsia"/>
        </w:rPr>
        <w:t>混合气体制备</w:t>
      </w:r>
      <w:r>
        <w:t>H</w:t>
      </w:r>
      <w:r>
        <w:rPr>
          <w:vertAlign w:val="subscript"/>
        </w:rPr>
        <w:t>2</w:t>
      </w:r>
      <w:r>
        <w:rPr>
          <w:rFonts w:hint="eastAsia"/>
        </w:rPr>
        <w:t>和</w:t>
      </w:r>
      <w:r>
        <w:t>CO</w:t>
      </w:r>
      <w:r>
        <w:rPr>
          <w:rFonts w:hint="eastAsia"/>
        </w:rPr>
        <w:t>是一种新的能源利用方式，基本原理如图所示。下列说法</w:t>
      </w:r>
      <w:r>
        <w:rPr>
          <w:rFonts w:hint="eastAsia"/>
          <w:szCs w:val="21"/>
          <w:em w:val="dot"/>
        </w:rPr>
        <w:t>不正确</w:t>
      </w:r>
      <w:r>
        <w:rPr>
          <w:rFonts w:hint="eastAsia"/>
        </w:rPr>
        <w:t>的是</w:t>
      </w:r>
    </w:p>
    <w:p w:rsidR="002A2E47" w:rsidRDefault="002A2E47" w:rsidP="002A2E47">
      <w:pPr>
        <w:ind w:leftChars="200" w:left="840" w:hangingChars="200" w:hanging="420"/>
      </w:pPr>
      <w:r>
        <w:t>A</w:t>
      </w:r>
      <w:r>
        <w:rPr>
          <w:rFonts w:hint="eastAsia"/>
        </w:rPr>
        <w:t>．</w:t>
      </w:r>
      <w:r>
        <w:t>X</w:t>
      </w:r>
      <w:r>
        <w:rPr>
          <w:rFonts w:hint="eastAsia"/>
        </w:rPr>
        <w:t>是电源的负极</w:t>
      </w:r>
    </w:p>
    <w:p w:rsidR="002A2E47" w:rsidRDefault="002A2E47" w:rsidP="002A2E47">
      <w:pPr>
        <w:ind w:leftChars="200" w:left="2415" w:hangingChars="950" w:hanging="1995"/>
      </w:pPr>
      <w:r>
        <w:t>B</w:t>
      </w:r>
      <w:r>
        <w:rPr>
          <w:rFonts w:hint="eastAsia"/>
        </w:rPr>
        <w:t>．阴极的反应式是：</w:t>
      </w:r>
      <w:r>
        <w:t>H</w:t>
      </w:r>
      <w:r>
        <w:rPr>
          <w:vertAlign w:val="subscript"/>
        </w:rPr>
        <w:t>2</w:t>
      </w:r>
      <w:r>
        <w:t>O</w:t>
      </w:r>
      <w:r>
        <w:rPr>
          <w:rFonts w:hint="eastAsia"/>
        </w:rPr>
        <w:t>＋</w:t>
      </w:r>
      <w:r>
        <w:t>2eˉ</w:t>
      </w:r>
      <w:r>
        <w:rPr>
          <w:rFonts w:hint="eastAsia"/>
        </w:rPr>
        <w:t>＝</w:t>
      </w:r>
      <w:r>
        <w:t>H</w:t>
      </w:r>
      <w:r>
        <w:rPr>
          <w:vertAlign w:val="subscript"/>
        </w:rPr>
        <w:t>2</w:t>
      </w:r>
      <w:r>
        <w:rPr>
          <w:rFonts w:hint="eastAsia"/>
        </w:rPr>
        <w:t>＋</w:t>
      </w:r>
      <w:r>
        <w:t>O</w:t>
      </w:r>
      <w:r>
        <w:rPr>
          <w:vertAlign w:val="superscript"/>
        </w:rPr>
        <w:t>2</w:t>
      </w:r>
      <w:r>
        <w:t>ˉ</w:t>
      </w:r>
      <w:r>
        <w:br/>
        <w:t>CO</w:t>
      </w:r>
      <w:r>
        <w:rPr>
          <w:vertAlign w:val="subscript"/>
        </w:rPr>
        <w:t>2</w:t>
      </w:r>
      <w:r>
        <w:rPr>
          <w:rFonts w:hint="eastAsia"/>
        </w:rPr>
        <w:t>＋</w:t>
      </w:r>
      <w:r>
        <w:t>2eˉ</w:t>
      </w:r>
      <w:r>
        <w:rPr>
          <w:rFonts w:hint="eastAsia"/>
        </w:rPr>
        <w:t>＝</w:t>
      </w:r>
      <w:r>
        <w:t>CO</w:t>
      </w:r>
      <w:r>
        <w:rPr>
          <w:rFonts w:hint="eastAsia"/>
        </w:rPr>
        <w:t>＋</w:t>
      </w:r>
      <w:r>
        <w:t>O</w:t>
      </w:r>
      <w:r>
        <w:rPr>
          <w:vertAlign w:val="superscript"/>
        </w:rPr>
        <w:t>2</w:t>
      </w:r>
      <w:r>
        <w:t>ˉ</w:t>
      </w:r>
    </w:p>
    <w:p w:rsidR="002A2E47" w:rsidRDefault="002A2E47" w:rsidP="002A2E47">
      <w:pPr>
        <w:ind w:leftChars="200" w:left="840" w:hangingChars="200" w:hanging="420"/>
      </w:pPr>
      <w:r>
        <w:t>C</w:t>
      </w:r>
      <w:r>
        <w:rPr>
          <w:rFonts w:hint="eastAsia"/>
        </w:rPr>
        <w:t>．总反应可表示为</w:t>
      </w:r>
      <w:r>
        <w:rPr>
          <w:rFonts w:ascii="宋体" w:hAnsi="宋体" w:hint="eastAsia"/>
        </w:rPr>
        <w:t>：</w:t>
      </w:r>
      <w:r>
        <w:t>H</w:t>
      </w:r>
      <w:r>
        <w:rPr>
          <w:vertAlign w:val="subscript"/>
        </w:rPr>
        <w:t>2</w:t>
      </w:r>
      <w:r>
        <w:t>O</w:t>
      </w:r>
      <w:r>
        <w:rPr>
          <w:rFonts w:hint="eastAsia"/>
        </w:rPr>
        <w:t>＋</w:t>
      </w:r>
      <w:r>
        <w:t>CO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2</w:t>
      </w:r>
      <w:r>
        <w:rPr>
          <w:rFonts w:hint="eastAsia"/>
        </w:rPr>
        <w:t>＋</w:t>
      </w:r>
      <w:r>
        <w:t>CO</w:t>
      </w:r>
      <w:r>
        <w:rPr>
          <w:rFonts w:hint="eastAsia"/>
        </w:rPr>
        <w:t>＋</w:t>
      </w:r>
      <w:r>
        <w:t>O</w:t>
      </w:r>
      <w:r>
        <w:rPr>
          <w:vertAlign w:val="subscript"/>
        </w:rPr>
        <w:t>2</w:t>
      </w:r>
    </w:p>
    <w:p w:rsidR="002A2E47" w:rsidRDefault="002A2E47" w:rsidP="002A2E47">
      <w:pPr>
        <w:widowControl/>
        <w:ind w:leftChars="200" w:left="840" w:hangingChars="200" w:hanging="420"/>
        <w:jc w:val="left"/>
      </w:pPr>
      <w:r>
        <w:t>D</w:t>
      </w:r>
      <w:r>
        <w:rPr>
          <w:rFonts w:hint="eastAsia"/>
        </w:rPr>
        <w:t>．阴、阳两极生成的气体的物质的量之比是</w:t>
      </w:r>
      <w:r>
        <w:t>1</w:t>
      </w:r>
      <w:r>
        <w:rPr>
          <w:rFonts w:hAnsi="宋体" w:hint="eastAsia"/>
        </w:rPr>
        <w:t>︰</w:t>
      </w:r>
      <w:r>
        <w:t>1</w:t>
      </w:r>
    </w:p>
    <w:p w:rsidR="002A2E47" w:rsidRDefault="002A2E47" w:rsidP="002A2E47">
      <w:pPr>
        <w:ind w:left="420" w:hangingChars="200" w:hanging="420"/>
      </w:pPr>
      <w:r>
        <w:t>12</w:t>
      </w:r>
      <w:r>
        <w:rPr>
          <w:rFonts w:hint="eastAsia"/>
        </w:rPr>
        <w:t>．</w:t>
      </w:r>
      <w:r>
        <w:t>40</w:t>
      </w:r>
      <w:r>
        <w:rPr>
          <w:rFonts w:hAnsi="宋体" w:hint="eastAsia"/>
        </w:rPr>
        <w:t>℃时，在氨</w:t>
      </w:r>
      <w:r>
        <w:rPr>
          <w:rFonts w:ascii="宋体" w:hAnsi="宋体" w:hint="eastAsia"/>
        </w:rPr>
        <w:t>-</w:t>
      </w:r>
      <w:r>
        <w:rPr>
          <w:rFonts w:hAnsi="宋体" w:hint="eastAsia"/>
        </w:rPr>
        <w:t>水体系中不断通入</w:t>
      </w:r>
      <w:r>
        <w:rPr>
          <w:rFonts w:hAnsi="宋体"/>
        </w:rPr>
        <w:t>CO</w:t>
      </w:r>
      <w:r>
        <w:rPr>
          <w:rFonts w:hAnsi="宋体"/>
          <w:vertAlign w:val="subscript"/>
        </w:rPr>
        <w:t>2</w:t>
      </w:r>
      <w:r>
        <w:rPr>
          <w:rFonts w:hAnsi="宋体" w:hint="eastAsia"/>
        </w:rPr>
        <w:t>，各种离子的变化趋势如下图所示。</w:t>
      </w:r>
      <w:r>
        <w:rPr>
          <w:rFonts w:hint="eastAsia"/>
        </w:rPr>
        <w:t>下列说法</w:t>
      </w:r>
      <w:r>
        <w:rPr>
          <w:rFonts w:hint="eastAsia"/>
          <w:szCs w:val="21"/>
          <w:em w:val="dot"/>
        </w:rPr>
        <w:t>不正确</w:t>
      </w:r>
      <w:r>
        <w:rPr>
          <w:rFonts w:hint="eastAsia"/>
        </w:rPr>
        <w:t>的是</w:t>
      </w:r>
    </w:p>
    <w:p w:rsidR="002A2E47" w:rsidRDefault="002A2E47" w:rsidP="002A2E47">
      <w:pPr>
        <w:ind w:left="420" w:hangingChars="200" w:hanging="420"/>
        <w:jc w:val="center"/>
      </w:pPr>
      <w:r>
        <w:rPr>
          <w:noProof/>
        </w:rPr>
        <w:drawing>
          <wp:inline distT="0" distB="0" distL="0" distR="0">
            <wp:extent cx="2543175" cy="2143125"/>
            <wp:effectExtent l="1905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18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E47" w:rsidRDefault="002A2E47" w:rsidP="002A2E47">
      <w:pPr>
        <w:ind w:leftChars="200" w:left="840" w:hangingChars="200" w:hanging="420"/>
      </w:pPr>
      <w:r>
        <w:t>A</w:t>
      </w:r>
      <w:r>
        <w:rPr>
          <w:rFonts w:hint="eastAsia"/>
        </w:rPr>
        <w:t>．在</w:t>
      </w:r>
      <w:r>
        <w:t>pH</w:t>
      </w:r>
      <w:r>
        <w:rPr>
          <w:rFonts w:hint="eastAsia"/>
        </w:rPr>
        <w:t>＝</w:t>
      </w:r>
      <w:r>
        <w:t>9.0</w:t>
      </w:r>
      <w:r>
        <w:rPr>
          <w:rFonts w:hint="eastAsia"/>
        </w:rPr>
        <w:t>时，</w:t>
      </w:r>
      <w:r>
        <w:t>c</w:t>
      </w:r>
      <w:r>
        <w:rPr>
          <w:rFonts w:ascii="宋体" w:hint="eastAsia"/>
        </w:rPr>
        <w:t>(</w:t>
      </w:r>
      <w:r>
        <w:t>NH</w:t>
      </w:r>
      <w:r>
        <w:fldChar w:fldCharType="begin"/>
      </w:r>
      <w:r>
        <w:instrText xml:space="preserve"> EQ \o(</w:instrText>
      </w:r>
      <w:r>
        <w:rPr>
          <w:vertAlign w:val="superscript"/>
        </w:rPr>
        <w:instrText>+</w:instrText>
      </w:r>
      <w:r>
        <w:instrText>,</w:instrText>
      </w:r>
      <w:r>
        <w:rPr>
          <w:vertAlign w:val="subscript"/>
        </w:rPr>
        <w:instrText>4</w:instrText>
      </w:r>
      <w:r>
        <w:instrText>)</w:instrText>
      </w:r>
      <w:r>
        <w:fldChar w:fldCharType="end"/>
      </w:r>
      <w:r>
        <w:rPr>
          <w:rFonts w:ascii="宋体" w:hint="eastAsia"/>
        </w:rPr>
        <w:t>)＞</w:t>
      </w:r>
      <w:r>
        <w:t>c</w:t>
      </w:r>
      <w:r>
        <w:rPr>
          <w:rFonts w:ascii="宋体" w:hint="eastAsia"/>
        </w:rPr>
        <w:t>(</w:t>
      </w:r>
      <w:r>
        <w:t>HC</w:t>
      </w:r>
      <w:r>
        <w:rPr>
          <w:szCs w:val="21"/>
        </w:rPr>
        <w:t>O</w:t>
      </w:r>
      <w:r>
        <w:rPr>
          <w:szCs w:val="21"/>
        </w:rPr>
        <w:fldChar w:fldCharType="begin"/>
      </w:r>
      <w:r>
        <w:rPr>
          <w:szCs w:val="21"/>
          <w:lang w:val="pt-BR"/>
        </w:rPr>
        <w:instrText>eq \o(</w:instrText>
      </w:r>
      <w:r>
        <w:rPr>
          <w:szCs w:val="21"/>
        </w:rPr>
        <w:instrText>ˉ</w:instrText>
      </w:r>
      <w:r>
        <w:rPr>
          <w:szCs w:val="21"/>
          <w:lang w:val="pt-BR"/>
        </w:rPr>
        <w:instrText>,</w:instrText>
      </w:r>
      <w:r>
        <w:rPr>
          <w:szCs w:val="21"/>
          <w:vertAlign w:val="subscript"/>
          <w:lang w:val="pt-BR"/>
        </w:rPr>
        <w:instrText>3</w:instrText>
      </w:r>
      <w:r>
        <w:rPr>
          <w:szCs w:val="21"/>
          <w:lang w:val="pt-BR"/>
        </w:rPr>
        <w:instrText>)</w:instrText>
      </w:r>
      <w:r>
        <w:rPr>
          <w:szCs w:val="21"/>
        </w:rPr>
        <w:fldChar w:fldCharType="end"/>
      </w:r>
      <w:r>
        <w:rPr>
          <w:rFonts w:ascii="宋体" w:hint="eastAsia"/>
        </w:rPr>
        <w:t>)＞</w:t>
      </w:r>
      <w:r>
        <w:t>c</w:t>
      </w:r>
      <w:r>
        <w:rPr>
          <w:rFonts w:ascii="宋体" w:hint="eastAsia"/>
        </w:rPr>
        <w:t>(</w:t>
      </w:r>
      <w:r>
        <w:t>NH</w:t>
      </w:r>
      <w:r>
        <w:rPr>
          <w:vertAlign w:val="subscript"/>
        </w:rPr>
        <w:t>2</w:t>
      </w:r>
      <w:r>
        <w:t>CO</w:t>
      </w:r>
      <w:r>
        <w:rPr>
          <w:szCs w:val="21"/>
        </w:rPr>
        <w:t>Oˉ</w:t>
      </w:r>
      <w:r>
        <w:rPr>
          <w:rFonts w:ascii="宋体" w:hint="eastAsia"/>
        </w:rPr>
        <w:t>)＞</w:t>
      </w:r>
      <w:r>
        <w:t>c</w:t>
      </w:r>
      <w:r>
        <w:rPr>
          <w:rFonts w:ascii="宋体" w:hint="eastAsia"/>
        </w:rPr>
        <w:t>(</w:t>
      </w:r>
      <w:r>
        <w:t>C</w:t>
      </w:r>
      <w:r>
        <w:rPr>
          <w:szCs w:val="21"/>
        </w:rPr>
        <w:t>O</w:t>
      </w:r>
      <w:r>
        <w:rPr>
          <w:szCs w:val="21"/>
        </w:rPr>
        <w:fldChar w:fldCharType="begin"/>
      </w:r>
      <w:r>
        <w:rPr>
          <w:szCs w:val="21"/>
          <w:lang w:val="pt-BR"/>
        </w:rPr>
        <w:instrText>eq \o\al(</w:instrText>
      </w:r>
      <w:r>
        <w:rPr>
          <w:szCs w:val="21"/>
          <w:vertAlign w:val="superscript"/>
          <w:lang w:val="pt-BR"/>
        </w:rPr>
        <w:instrText>2</w:instrText>
      </w:r>
      <w:r>
        <w:rPr>
          <w:szCs w:val="21"/>
        </w:rPr>
        <w:instrText>ˉ</w:instrText>
      </w:r>
      <w:r>
        <w:rPr>
          <w:szCs w:val="21"/>
          <w:lang w:val="pt-BR"/>
        </w:rPr>
        <w:instrText>,</w:instrText>
      </w:r>
      <w:r>
        <w:rPr>
          <w:szCs w:val="21"/>
          <w:vertAlign w:val="subscript"/>
          <w:lang w:val="pt-BR"/>
        </w:rPr>
        <w:instrText>3</w:instrText>
      </w:r>
      <w:r>
        <w:rPr>
          <w:szCs w:val="21"/>
          <w:lang w:val="pt-BR"/>
        </w:rPr>
        <w:instrText>)</w:instrText>
      </w:r>
      <w:r>
        <w:rPr>
          <w:szCs w:val="21"/>
        </w:rPr>
        <w:fldChar w:fldCharType="end"/>
      </w:r>
      <w:r>
        <w:rPr>
          <w:rFonts w:ascii="宋体" w:hint="eastAsia"/>
        </w:rPr>
        <w:t>)</w:t>
      </w:r>
    </w:p>
    <w:p w:rsidR="002A2E47" w:rsidRDefault="002A2E47" w:rsidP="002A2E47">
      <w:pPr>
        <w:ind w:leftChars="200" w:left="840" w:hangingChars="200" w:hanging="420"/>
      </w:pPr>
      <w:r>
        <w:t>B</w:t>
      </w:r>
      <w:r>
        <w:rPr>
          <w:rFonts w:hint="eastAsia"/>
        </w:rPr>
        <w:t>．不同</w:t>
      </w:r>
      <w:r>
        <w:t>pH</w:t>
      </w:r>
      <w:r>
        <w:rPr>
          <w:rFonts w:hint="eastAsia"/>
        </w:rPr>
        <w:t>的溶液中存在关系：</w:t>
      </w:r>
      <w:r>
        <w:br/>
        <w:t>c</w:t>
      </w:r>
      <w:r>
        <w:rPr>
          <w:rFonts w:ascii="宋体" w:hint="eastAsia"/>
        </w:rPr>
        <w:t>(</w:t>
      </w:r>
      <w:r>
        <w:t>NH</w:t>
      </w:r>
      <w:r>
        <w:fldChar w:fldCharType="begin"/>
      </w:r>
      <w:r>
        <w:instrText xml:space="preserve"> EQ \o(</w:instrText>
      </w:r>
      <w:r>
        <w:rPr>
          <w:vertAlign w:val="superscript"/>
        </w:rPr>
        <w:instrText>+</w:instrText>
      </w:r>
      <w:r>
        <w:instrText>,</w:instrText>
      </w:r>
      <w:r>
        <w:rPr>
          <w:vertAlign w:val="subscript"/>
        </w:rPr>
        <w:instrText>4</w:instrText>
      </w:r>
      <w:r>
        <w:instrText>)</w:instrText>
      </w:r>
      <w:r>
        <w:fldChar w:fldCharType="end"/>
      </w:r>
      <w:r>
        <w:rPr>
          <w:rFonts w:ascii="宋体" w:hint="eastAsia"/>
        </w:rPr>
        <w:t>)＋</w:t>
      </w:r>
      <w:r>
        <w:t>c</w:t>
      </w:r>
      <w:r>
        <w:rPr>
          <w:rFonts w:ascii="宋体" w:hint="eastAsia"/>
        </w:rPr>
        <w:t>(</w:t>
      </w:r>
      <w:r>
        <w:t>H</w:t>
      </w:r>
      <w:r>
        <w:rPr>
          <w:vertAlign w:val="superscript"/>
        </w:rPr>
        <w:t>+</w:t>
      </w:r>
      <w:r>
        <w:rPr>
          <w:rFonts w:ascii="宋体" w:hint="eastAsia"/>
        </w:rPr>
        <w:t>)＝</w:t>
      </w:r>
      <w:r>
        <w:t>2c</w:t>
      </w:r>
      <w:r>
        <w:rPr>
          <w:rFonts w:ascii="宋体" w:hint="eastAsia"/>
        </w:rPr>
        <w:t>(</w:t>
      </w:r>
      <w:r>
        <w:t>C</w:t>
      </w:r>
      <w:r>
        <w:rPr>
          <w:szCs w:val="21"/>
        </w:rPr>
        <w:t>O</w:t>
      </w:r>
      <w:r>
        <w:rPr>
          <w:szCs w:val="21"/>
        </w:rPr>
        <w:fldChar w:fldCharType="begin"/>
      </w:r>
      <w:r>
        <w:rPr>
          <w:szCs w:val="21"/>
          <w:lang w:val="pt-BR"/>
        </w:rPr>
        <w:instrText>eq \o\al(</w:instrText>
      </w:r>
      <w:r>
        <w:rPr>
          <w:szCs w:val="21"/>
          <w:vertAlign w:val="superscript"/>
          <w:lang w:val="pt-BR"/>
        </w:rPr>
        <w:instrText>2</w:instrText>
      </w:r>
      <w:r>
        <w:rPr>
          <w:szCs w:val="21"/>
        </w:rPr>
        <w:instrText>ˉ</w:instrText>
      </w:r>
      <w:r>
        <w:rPr>
          <w:szCs w:val="21"/>
          <w:lang w:val="pt-BR"/>
        </w:rPr>
        <w:instrText>,</w:instrText>
      </w:r>
      <w:r>
        <w:rPr>
          <w:szCs w:val="21"/>
          <w:vertAlign w:val="subscript"/>
          <w:lang w:val="pt-BR"/>
        </w:rPr>
        <w:instrText>3</w:instrText>
      </w:r>
      <w:r>
        <w:rPr>
          <w:szCs w:val="21"/>
          <w:lang w:val="pt-BR"/>
        </w:rPr>
        <w:instrText>)</w:instrText>
      </w:r>
      <w:r>
        <w:rPr>
          <w:szCs w:val="21"/>
        </w:rPr>
        <w:fldChar w:fldCharType="end"/>
      </w:r>
      <w:r>
        <w:rPr>
          <w:rFonts w:ascii="宋体" w:hint="eastAsia"/>
        </w:rPr>
        <w:t>)＋</w:t>
      </w:r>
      <w:r>
        <w:t>c</w:t>
      </w:r>
      <w:r>
        <w:rPr>
          <w:rFonts w:ascii="宋体" w:hint="eastAsia"/>
        </w:rPr>
        <w:t>(</w:t>
      </w:r>
      <w:r>
        <w:t>HC</w:t>
      </w:r>
      <w:r>
        <w:rPr>
          <w:szCs w:val="21"/>
        </w:rPr>
        <w:t>O</w:t>
      </w:r>
      <w:r>
        <w:rPr>
          <w:szCs w:val="21"/>
        </w:rPr>
        <w:fldChar w:fldCharType="begin"/>
      </w:r>
      <w:r>
        <w:rPr>
          <w:szCs w:val="21"/>
          <w:lang w:val="pt-BR"/>
        </w:rPr>
        <w:instrText>eq \o(</w:instrText>
      </w:r>
      <w:r>
        <w:rPr>
          <w:szCs w:val="21"/>
        </w:rPr>
        <w:instrText>ˉ</w:instrText>
      </w:r>
      <w:r>
        <w:rPr>
          <w:szCs w:val="21"/>
          <w:lang w:val="pt-BR"/>
        </w:rPr>
        <w:instrText>,</w:instrText>
      </w:r>
      <w:r>
        <w:rPr>
          <w:szCs w:val="21"/>
          <w:vertAlign w:val="subscript"/>
          <w:lang w:val="pt-BR"/>
        </w:rPr>
        <w:instrText>3</w:instrText>
      </w:r>
      <w:r>
        <w:rPr>
          <w:szCs w:val="21"/>
          <w:lang w:val="pt-BR"/>
        </w:rPr>
        <w:instrText>)</w:instrText>
      </w:r>
      <w:r>
        <w:rPr>
          <w:szCs w:val="21"/>
        </w:rPr>
        <w:fldChar w:fldCharType="end"/>
      </w:r>
      <w:r>
        <w:rPr>
          <w:rFonts w:ascii="宋体" w:hint="eastAsia"/>
        </w:rPr>
        <w:t>)＋</w:t>
      </w:r>
      <w:r>
        <w:t>c</w:t>
      </w:r>
      <w:r>
        <w:rPr>
          <w:rFonts w:ascii="宋体" w:hint="eastAsia"/>
        </w:rPr>
        <w:t>(</w:t>
      </w:r>
      <w:r>
        <w:t>NH</w:t>
      </w:r>
      <w:r>
        <w:rPr>
          <w:vertAlign w:val="subscript"/>
        </w:rPr>
        <w:t>2</w:t>
      </w:r>
      <w:r>
        <w:t>CO</w:t>
      </w:r>
      <w:r>
        <w:rPr>
          <w:szCs w:val="21"/>
        </w:rPr>
        <w:t>Oˉ</w:t>
      </w:r>
      <w:r>
        <w:rPr>
          <w:rFonts w:ascii="宋体" w:hint="eastAsia"/>
        </w:rPr>
        <w:t>)＋</w:t>
      </w:r>
      <w:r>
        <w:t>c</w:t>
      </w:r>
      <w:r>
        <w:rPr>
          <w:rFonts w:ascii="宋体" w:hint="eastAsia"/>
        </w:rPr>
        <w:t>(</w:t>
      </w:r>
      <w:r>
        <w:t>OH</w:t>
      </w:r>
      <w:r>
        <w:rPr>
          <w:szCs w:val="21"/>
        </w:rPr>
        <w:t>ˉ</w:t>
      </w:r>
      <w:r>
        <w:rPr>
          <w:rFonts w:ascii="宋体" w:hint="eastAsia"/>
        </w:rPr>
        <w:t>)</w:t>
      </w:r>
    </w:p>
    <w:p w:rsidR="002A2E47" w:rsidRDefault="002A2E47" w:rsidP="002A2E47">
      <w:pPr>
        <w:ind w:leftChars="200" w:left="840" w:hangingChars="200" w:hanging="420"/>
      </w:pPr>
      <w:r>
        <w:t>C</w:t>
      </w:r>
      <w:r>
        <w:rPr>
          <w:rFonts w:hint="eastAsia"/>
        </w:rPr>
        <w:t>．随着</w:t>
      </w:r>
      <w:r>
        <w:t>CO</w:t>
      </w:r>
      <w:r>
        <w:rPr>
          <w:vertAlign w:val="subscript"/>
        </w:rPr>
        <w:t>2</w:t>
      </w:r>
      <w:r>
        <w:rPr>
          <w:rFonts w:hint="eastAsia"/>
        </w:rPr>
        <w:t>的通入，</w:t>
      </w:r>
      <w:r>
        <w:fldChar w:fldCharType="begin"/>
      </w:r>
      <w:r>
        <w:instrText xml:space="preserve"> EQ \f(c</w:instrText>
      </w:r>
      <w:r>
        <w:rPr>
          <w:rFonts w:ascii="宋体" w:hint="eastAsia"/>
        </w:rPr>
        <w:instrText>(</w:instrText>
      </w:r>
      <w:r>
        <w:instrText>OHˉ</w:instrText>
      </w:r>
      <w:r>
        <w:rPr>
          <w:rFonts w:ascii="宋体" w:hint="eastAsia"/>
        </w:rPr>
        <w:instrText>)</w:instrText>
      </w:r>
      <w:r>
        <w:instrText>,c</w:instrText>
      </w:r>
      <w:r>
        <w:rPr>
          <w:rFonts w:ascii="宋体" w:hint="eastAsia"/>
        </w:rPr>
        <w:instrText>(</w:instrText>
      </w:r>
      <w:r>
        <w:instrText>NH</w:instrText>
      </w:r>
      <w:r>
        <w:rPr>
          <w:vertAlign w:val="subscript"/>
        </w:rPr>
        <w:instrText>3</w:instrText>
      </w:r>
      <w:r>
        <w:rPr>
          <w:rFonts w:hint="eastAsia"/>
        </w:rPr>
        <w:instrText>·</w:instrText>
      </w:r>
      <w:r>
        <w:instrText>H</w:instrText>
      </w:r>
      <w:r>
        <w:rPr>
          <w:vertAlign w:val="subscript"/>
        </w:rPr>
        <w:instrText>2</w:instrText>
      </w:r>
      <w:r>
        <w:instrText>O</w:instrText>
      </w:r>
      <w:r>
        <w:rPr>
          <w:rFonts w:ascii="宋体" w:hint="eastAsia"/>
        </w:rPr>
        <w:instrText>)</w:instrText>
      </w:r>
      <w:r>
        <w:instrText>)</w:instrText>
      </w:r>
      <w:r>
        <w:fldChar w:fldCharType="end"/>
      </w:r>
      <w:r>
        <w:rPr>
          <w:rFonts w:hint="eastAsia"/>
        </w:rPr>
        <w:t>不断增大</w:t>
      </w:r>
    </w:p>
    <w:p w:rsidR="002A2E47" w:rsidRDefault="002A2E47" w:rsidP="002A2E47">
      <w:pPr>
        <w:widowControl/>
        <w:ind w:leftChars="200" w:left="840" w:hangingChars="200" w:hanging="420"/>
        <w:jc w:val="left"/>
      </w:pPr>
      <w:r>
        <w:t>D</w:t>
      </w:r>
      <w:r>
        <w:rPr>
          <w:rFonts w:hint="eastAsia"/>
        </w:rPr>
        <w:t>．在溶液中</w:t>
      </w:r>
      <w:r>
        <w:t>pH</w:t>
      </w:r>
      <w:r>
        <w:rPr>
          <w:rFonts w:hint="eastAsia"/>
        </w:rPr>
        <w:t>不断降低的过程中，有含</w:t>
      </w:r>
      <w:r>
        <w:t>NH</w:t>
      </w:r>
      <w:r>
        <w:rPr>
          <w:vertAlign w:val="subscript"/>
        </w:rPr>
        <w:t>2</w:t>
      </w:r>
      <w:r>
        <w:t>CO</w:t>
      </w:r>
      <w:r>
        <w:rPr>
          <w:szCs w:val="21"/>
        </w:rPr>
        <w:t>Oˉ</w:t>
      </w:r>
      <w:r>
        <w:rPr>
          <w:rFonts w:hint="eastAsia"/>
        </w:rPr>
        <w:t>的中间产物生成</w:t>
      </w:r>
    </w:p>
    <w:p w:rsidR="002A2E47" w:rsidRDefault="002A2E47" w:rsidP="002A2E47">
      <w:pPr>
        <w:ind w:left="420" w:hangingChars="200" w:hanging="420"/>
      </w:pPr>
      <w:r>
        <w:t>13</w:t>
      </w:r>
      <w:r>
        <w:rPr>
          <w:rFonts w:hint="eastAsia"/>
        </w:rPr>
        <w:t>．某同学采用硫铁矿焙烧取硫后的烧渣</w:t>
      </w:r>
      <w:r>
        <w:rPr>
          <w:rFonts w:ascii="宋体" w:hint="eastAsia"/>
        </w:rPr>
        <w:t>(</w:t>
      </w:r>
      <w:r>
        <w:rPr>
          <w:rFonts w:hint="eastAsia"/>
        </w:rPr>
        <w:t>主要成分为</w:t>
      </w:r>
      <w:r>
        <w:t>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rFonts w:hint="eastAsia"/>
        </w:rPr>
        <w:t>、</w:t>
      </w:r>
      <w:r>
        <w:t>SiO</w:t>
      </w:r>
      <w:r>
        <w:rPr>
          <w:vertAlign w:val="subscript"/>
        </w:rPr>
        <w:t>2</w:t>
      </w:r>
      <w:r>
        <w:rPr>
          <w:rFonts w:hint="eastAsia"/>
        </w:rPr>
        <w:t>、</w:t>
      </w:r>
      <w:r>
        <w:t>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rFonts w:hint="eastAsia"/>
        </w:rPr>
        <w:t>，不考虑其他杂质</w:t>
      </w:r>
      <w:r>
        <w:rPr>
          <w:rFonts w:ascii="宋体" w:hint="eastAsia"/>
        </w:rPr>
        <w:t xml:space="preserve">) </w:t>
      </w:r>
      <w:r>
        <w:rPr>
          <w:rFonts w:hint="eastAsia"/>
        </w:rPr>
        <w:t>制取七水合硫酸亚铁</w:t>
      </w:r>
      <w:r>
        <w:rPr>
          <w:rFonts w:ascii="宋体" w:hint="eastAsia"/>
        </w:rPr>
        <w:t>(</w:t>
      </w:r>
      <w:r>
        <w:t>FeSO</w:t>
      </w:r>
      <w:r>
        <w:rPr>
          <w:vertAlign w:val="subscript"/>
        </w:rPr>
        <w:t>4</w:t>
      </w:r>
      <w:r>
        <w:rPr>
          <w:rFonts w:hint="eastAsia"/>
        </w:rPr>
        <w:t>·</w:t>
      </w:r>
      <w:r>
        <w:t>7H</w:t>
      </w:r>
      <w:r>
        <w:rPr>
          <w:vertAlign w:val="subscript"/>
        </w:rPr>
        <w:t>2</w:t>
      </w:r>
      <w:r>
        <w:t>O</w:t>
      </w:r>
      <w:r>
        <w:rPr>
          <w:rFonts w:ascii="宋体" w:hint="eastAsia"/>
        </w:rPr>
        <w:t xml:space="preserve">) </w:t>
      </w:r>
      <w:r>
        <w:rPr>
          <w:rFonts w:hint="eastAsia"/>
        </w:rPr>
        <w:t>，设计了如下流程：</w:t>
      </w:r>
    </w:p>
    <w:p w:rsidR="002A2E47" w:rsidRDefault="002A2E47" w:rsidP="002A2E47">
      <w:pPr>
        <w:jc w:val="center"/>
      </w:pPr>
      <w:r>
        <w:pict>
          <v:group id="_x0000_s2050" style="width:423pt;height:70.2pt;mso-position-horizontal-relative:char;mso-position-vertical-relative:line" coordorigin="900,9669" coordsize="8460,1404">
            <v:rect id="_x0000_s2051" style="position:absolute;left:4860;top:9786;width:1440;height:780" filled="f" stroked="f">
              <v:textbox style="mso-next-textbox:#_x0000_s2051">
                <w:txbxContent>
                  <w:p w:rsidR="002A2E47" w:rsidRDefault="002A2E47" w:rsidP="002A2E47">
                    <w:pPr>
                      <w:jc w:val="center"/>
                    </w:pPr>
                    <w:r>
                      <w:t>NaOH</w:t>
                    </w:r>
                    <w:r>
                      <w:rPr>
                        <w:rFonts w:hint="eastAsia"/>
                      </w:rPr>
                      <w:t>溶液</w:t>
                    </w:r>
                  </w:p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控制</w:t>
                    </w:r>
                    <w:r>
                      <w:t>pH</w:t>
                    </w:r>
                  </w:p>
                </w:txbxContent>
              </v:textbox>
            </v:rect>
            <v:rect id="_x0000_s2052" style="position:absolute;left:3960;top:10098;width:900;height:468" filled="f" stroked="f">
              <v:textbox style="mso-next-textbox:#_x0000_s2052" inset=".5mm,,.5mm">
                <w:txbxContent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试剂</w:t>
                    </w:r>
                    <w:r>
                      <w:t>X</w:t>
                    </w:r>
                  </w:p>
                </w:txbxContent>
              </v:textbox>
            </v:rect>
            <v:rect id="_x0000_s2053" style="position:absolute;left:1800;top:9786;width:900;height:468" filled="f" stroked="f">
              <v:textbox style="mso-next-textbox:#_x0000_s2053" inset=".5mm,,.5mm">
                <w:txbxContent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足量酸</w:t>
                    </w:r>
                  </w:p>
                </w:txbxContent>
              </v:textbox>
            </v:rect>
            <v:rect id="_x0000_s2054" style="position:absolute;left:900;top:9981;width:900;height:468" filled="f">
              <v:textbox style="mso-next-textbox:#_x0000_s2054">
                <w:txbxContent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烧渣</w:t>
                    </w:r>
                  </w:p>
                </w:txbxContent>
              </v:textbox>
            </v:rect>
            <v:rect id="_x0000_s2055" style="position:absolute;left:5040;top:10299;width:113;height:468" filled="f" fillcolor="black" stroked="f">
              <v:textbox style="mso-next-textbox:#_x0000_s2055" inset=".5mm,,.5mm">
                <w:txbxContent>
                  <w:p w:rsidR="002A2E47" w:rsidRDefault="002A2E47" w:rsidP="002A2E47"/>
                </w:txbxContent>
              </v:textbox>
            </v:rect>
            <v:rect id="_x0000_s2056" style="position:absolute;left:3060;top:9669;width:900;height:468" filled="f">
              <v:textbox style="mso-next-textbox:#_x0000_s2056">
                <w:txbxContent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固体</w:t>
                    </w:r>
                    <w:r>
                      <w:t>1</w:t>
                    </w:r>
                  </w:p>
                </w:txbxContent>
              </v:textbox>
            </v:rect>
            <v:group id="_x0000_s2057" style="position:absolute;left:1800;top:9903;width:1260;height:624" coordorigin="1800,9903" coordsize="1260,624"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_x0000_s2058" type="#_x0000_t34" style="position:absolute;left:1800;top:9903;width:1260;height:312;flip:y" o:connectortype="elbow" adj="16457,288692,-30857">
                <v:stroke endarrow="block"/>
              </v:shape>
              <v:shape id="_x0000_s2059" type="#_x0000_t34" style="position:absolute;left:1800;top:10215;width:1260;height:312" o:connectortype="elbow" adj="16457,-288692,-30857">
                <v:stroke endarrow="block"/>
              </v:shape>
            </v:group>
            <v:rect id="_x0000_s2060" style="position:absolute;left:6480;top:10605;width:900;height:468" filled="f">
              <v:textbox style="mso-next-textbox:#_x0000_s2060">
                <w:txbxContent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溶液</w:t>
                    </w:r>
                    <w:r>
                      <w:t>2</w:t>
                    </w:r>
                  </w:p>
                </w:txbxContent>
              </v:textbox>
            </v:rect>
            <v:rect id="_x0000_s2061" style="position:absolute;left:6480;top:9981;width:900;height:468" filled="f">
              <v:textbox style="mso-next-textbox:#_x0000_s2061">
                <w:txbxContent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固体</w:t>
                    </w:r>
                    <w:r>
                      <w:t>2</w:t>
                    </w:r>
                  </w:p>
                </w:txbxContent>
              </v:textbox>
            </v:rect>
            <v:group id="_x0000_s2062" style="position:absolute;left:5153;top:10215;width:1327;height:624" coordorigin="5153,10215" coordsize="1327,624">
              <v:shape id="_x0000_s2063" type="#_x0000_t34" style="position:absolute;left:5153;top:10215;width:1327;height:318;flip:y" o:connectortype="elbow" adj="16895,304845,-83877">
                <v:stroke endarrow="block"/>
              </v:shape>
              <v:shape id="_x0000_s2064" type="#_x0000_t34" style="position:absolute;left:5153;top:10533;width:1327;height:306" o:connectortype="elbow" adj="16896,-316800,-83877">
                <v:stroke endarrow="block"/>
              </v:shape>
            </v:group>
            <v:rect id="_x0000_s2065" style="position:absolute;left:7740;top:10605;width:1620;height:468" filled="f">
              <v:textbox style="mso-next-textbox:#_x0000_s2065">
                <w:txbxContent>
                  <w:p w:rsidR="002A2E47" w:rsidRDefault="002A2E47" w:rsidP="002A2E47">
                    <w:pPr>
                      <w:jc w:val="center"/>
                    </w:pPr>
                    <w:r>
                      <w:t>FeSO</w:t>
                    </w:r>
                    <w:r>
                      <w:rPr>
                        <w:vertAlign w:val="subscript"/>
                      </w:rPr>
                      <w:t>4</w:t>
                    </w:r>
                    <w:r>
                      <w:rPr>
                        <w:rFonts w:hint="eastAsia"/>
                      </w:rPr>
                      <w:t>·</w:t>
                    </w:r>
                    <w:r>
                      <w:t>7H</w:t>
                    </w:r>
                    <w:r>
                      <w:rPr>
                        <w:vertAlign w:val="subscript"/>
                      </w:rPr>
                      <w:t>2</w:t>
                    </w:r>
                    <w:r>
                      <w:t>O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66" type="#_x0000_t32" style="position:absolute;left:7380;top:10839;width:360;height:1" o:connectortype="elbow" adj="-561600,-1,-561600">
              <v:stroke endarrow="block"/>
            </v:shape>
            <v:rect id="_x0000_s2067" style="position:absolute;left:3060;top:10299;width:900;height:468" filled="f">
              <v:textbox style="mso-next-textbox:#_x0000_s2067">
                <w:txbxContent>
                  <w:p w:rsidR="002A2E47" w:rsidRDefault="002A2E47" w:rsidP="002A2E47">
                    <w:pPr>
                      <w:jc w:val="center"/>
                    </w:pPr>
                    <w:r>
                      <w:rPr>
                        <w:rFonts w:hint="eastAsia"/>
                      </w:rPr>
                      <w:t>溶液</w:t>
                    </w:r>
                    <w:r>
                      <w:t>1</w:t>
                    </w:r>
                  </w:p>
                </w:txbxContent>
              </v:textbox>
            </v:rect>
            <v:shape id="_x0000_s2068" type="#_x0000_t32" style="position:absolute;left:3960;top:10533;width:1080;height:1" o:connectortype="straight">
              <v:stroke endarrow="block"/>
            </v:shape>
            <w10:wrap type="none"/>
            <w10:anchorlock/>
          </v:group>
        </w:pict>
      </w:r>
    </w:p>
    <w:p w:rsidR="002A2E47" w:rsidRDefault="002A2E47" w:rsidP="002A2E47">
      <w:pPr>
        <w:ind w:leftChars="200" w:left="840" w:hangingChars="200" w:hanging="420"/>
      </w:pPr>
      <w:r>
        <w:rPr>
          <w:rFonts w:hint="eastAsia"/>
        </w:rPr>
        <w:t>下列说法</w:t>
      </w:r>
      <w:r>
        <w:rPr>
          <w:rFonts w:hint="eastAsia"/>
          <w:szCs w:val="21"/>
          <w:em w:val="dot"/>
        </w:rPr>
        <w:t>不正确</w:t>
      </w:r>
      <w:r>
        <w:rPr>
          <w:rFonts w:hint="eastAsia"/>
        </w:rPr>
        <w:t>的是</w:t>
      </w:r>
    </w:p>
    <w:p w:rsidR="002A2E47" w:rsidRDefault="002A2E47" w:rsidP="002A2E47">
      <w:pPr>
        <w:ind w:leftChars="200" w:left="840" w:hangingChars="200" w:hanging="420"/>
      </w:pPr>
      <w:r>
        <w:t>A</w:t>
      </w:r>
      <w:r>
        <w:rPr>
          <w:rFonts w:hint="eastAsia"/>
        </w:rPr>
        <w:t>．溶解烧渣选用足量硫酸，试剂</w:t>
      </w:r>
      <w:r>
        <w:t>X</w:t>
      </w:r>
      <w:r>
        <w:rPr>
          <w:rFonts w:hint="eastAsia"/>
        </w:rPr>
        <w:t>选用铁粉</w:t>
      </w:r>
    </w:p>
    <w:p w:rsidR="002A2E47" w:rsidRDefault="002A2E47" w:rsidP="002A2E47">
      <w:pPr>
        <w:ind w:leftChars="200" w:left="840" w:hangingChars="200" w:hanging="420"/>
      </w:pPr>
      <w:r>
        <w:t>B</w:t>
      </w:r>
      <w:r>
        <w:rPr>
          <w:rFonts w:hint="eastAsia"/>
        </w:rPr>
        <w:t>．固体</w:t>
      </w:r>
      <w:r>
        <w:t>1</w:t>
      </w:r>
      <w:r>
        <w:rPr>
          <w:rFonts w:hint="eastAsia"/>
        </w:rPr>
        <w:t>中一定含有</w:t>
      </w:r>
      <w:r>
        <w:t>SiO</w:t>
      </w:r>
      <w:r>
        <w:rPr>
          <w:vertAlign w:val="subscript"/>
        </w:rPr>
        <w:t>2</w:t>
      </w:r>
      <w:r>
        <w:rPr>
          <w:rFonts w:hint="eastAsia"/>
        </w:rPr>
        <w:t>，控制</w:t>
      </w:r>
      <w:r>
        <w:t>pH</w:t>
      </w:r>
      <w:r>
        <w:rPr>
          <w:rFonts w:hint="eastAsia"/>
        </w:rPr>
        <w:t>是为了使</w:t>
      </w:r>
      <w:r>
        <w:t>Al</w:t>
      </w:r>
      <w:r>
        <w:rPr>
          <w:vertAlign w:val="superscript"/>
        </w:rPr>
        <w:t>3+</w:t>
      </w:r>
      <w:r>
        <w:rPr>
          <w:rFonts w:hint="eastAsia"/>
        </w:rPr>
        <w:t>转化为</w:t>
      </w:r>
      <w:r>
        <w:t>Al</w:t>
      </w:r>
      <w:r>
        <w:rPr>
          <w:rFonts w:ascii="宋体" w:hint="eastAsia"/>
        </w:rPr>
        <w:t>(</w:t>
      </w:r>
      <w:r>
        <w:t>OH</w:t>
      </w:r>
      <w:r>
        <w:rPr>
          <w:rFonts w:ascii="宋体" w:hint="eastAsia"/>
        </w:rPr>
        <w:t>)</w:t>
      </w:r>
      <w:r>
        <w:rPr>
          <w:vertAlign w:val="subscript"/>
        </w:rPr>
        <w:t>3</w:t>
      </w:r>
      <w:r>
        <w:rPr>
          <w:rFonts w:ascii="宋体" w:hint="eastAsia"/>
        </w:rPr>
        <w:t>，进入固体</w:t>
      </w:r>
      <w:r>
        <w:t>2</w:t>
      </w:r>
    </w:p>
    <w:p w:rsidR="002A2E47" w:rsidRDefault="002A2E47" w:rsidP="002A2E47">
      <w:pPr>
        <w:ind w:leftChars="200" w:left="840" w:hangingChars="200" w:hanging="420"/>
      </w:pPr>
      <w:r>
        <w:t>C</w:t>
      </w:r>
      <w:r>
        <w:rPr>
          <w:rFonts w:hint="eastAsia"/>
        </w:rPr>
        <w:t>．从溶液</w:t>
      </w:r>
      <w:r>
        <w:t>2</w:t>
      </w:r>
      <w:r>
        <w:rPr>
          <w:rFonts w:hint="eastAsia"/>
        </w:rPr>
        <w:t>得到</w:t>
      </w:r>
      <w:r>
        <w:t>FeSO</w:t>
      </w:r>
      <w:r>
        <w:rPr>
          <w:vertAlign w:val="subscript"/>
        </w:rPr>
        <w:t>4</w:t>
      </w:r>
      <w:r>
        <w:rPr>
          <w:rFonts w:hint="eastAsia"/>
        </w:rPr>
        <w:t>·</w:t>
      </w:r>
      <w:r>
        <w:t>7H</w:t>
      </w:r>
      <w:r>
        <w:rPr>
          <w:vertAlign w:val="subscript"/>
        </w:rPr>
        <w:t>2</w:t>
      </w:r>
      <w:r>
        <w:t>O</w:t>
      </w:r>
      <w:r>
        <w:rPr>
          <w:rFonts w:hint="eastAsia"/>
        </w:rPr>
        <w:t>产品的过程中，须控制条件防止其氧化和分解</w:t>
      </w:r>
    </w:p>
    <w:p w:rsidR="002A2E47" w:rsidRDefault="002A2E47" w:rsidP="002A2E47">
      <w:pPr>
        <w:widowControl/>
        <w:ind w:leftChars="200" w:left="840" w:hangingChars="200" w:hanging="420"/>
        <w:jc w:val="left"/>
      </w:pPr>
      <w:r>
        <w:t>D</w:t>
      </w:r>
      <w:r>
        <w:rPr>
          <w:rFonts w:hint="eastAsia"/>
        </w:rPr>
        <w:t>．若改变方案，在溶液</w:t>
      </w:r>
      <w:r>
        <w:t>1</w:t>
      </w:r>
      <w:r>
        <w:rPr>
          <w:rFonts w:hint="eastAsia"/>
        </w:rPr>
        <w:t>中直接加</w:t>
      </w:r>
      <w:r>
        <w:t>NaOH</w:t>
      </w:r>
      <w:r>
        <w:rPr>
          <w:rFonts w:hint="eastAsia"/>
        </w:rPr>
        <w:t>至过量，得到的沉淀用硫酸溶解，其溶液经结晶分离也可得到</w:t>
      </w:r>
      <w:r>
        <w:t>FeSO</w:t>
      </w:r>
      <w:r>
        <w:rPr>
          <w:vertAlign w:val="subscript"/>
        </w:rPr>
        <w:t>4</w:t>
      </w:r>
      <w:r>
        <w:rPr>
          <w:rFonts w:hint="eastAsia"/>
        </w:rPr>
        <w:t>·</w:t>
      </w:r>
      <w:r>
        <w:t>7H</w:t>
      </w:r>
      <w:r>
        <w:rPr>
          <w:vertAlign w:val="subscript"/>
        </w:rPr>
        <w:t>2</w:t>
      </w:r>
      <w:r>
        <w:t>O</w:t>
      </w:r>
    </w:p>
    <w:p w:rsidR="002A2E47" w:rsidRDefault="002A2E47" w:rsidP="002A2E47">
      <w:pPr>
        <w:widowControl/>
        <w:ind w:left="420" w:hangingChars="200" w:hanging="420"/>
        <w:jc w:val="left"/>
        <w:rPr>
          <w:szCs w:val="21"/>
        </w:rPr>
      </w:pPr>
      <w:r>
        <w:br w:type="page"/>
      </w:r>
      <w:r>
        <w:rPr>
          <w:szCs w:val="21"/>
        </w:rPr>
        <w:lastRenderedPageBreak/>
        <w:t>26</w:t>
      </w:r>
      <w:r>
        <w:rPr>
          <w:rFonts w:hint="eastAsia"/>
          <w:szCs w:val="21"/>
        </w:rPr>
        <w:t>．</w:t>
      </w:r>
      <w:r>
        <w:rPr>
          <w:kern w:val="0"/>
          <w:szCs w:val="21"/>
        </w:rPr>
        <w:t>(10</w:t>
      </w:r>
      <w:r>
        <w:rPr>
          <w:rFonts w:hAnsi="宋体" w:hint="eastAsia"/>
          <w:kern w:val="0"/>
          <w:szCs w:val="21"/>
        </w:rPr>
        <w:t>分</w:t>
      </w:r>
      <w:r>
        <w:rPr>
          <w:kern w:val="0"/>
          <w:szCs w:val="21"/>
        </w:rPr>
        <w:t>)</w:t>
      </w:r>
      <w:r>
        <w:rPr>
          <w:rFonts w:hAnsi="宋体" w:hint="eastAsia"/>
          <w:kern w:val="0"/>
          <w:szCs w:val="21"/>
        </w:rPr>
        <w:t>化合物</w:t>
      </w:r>
      <w:r>
        <w:rPr>
          <w:kern w:val="0"/>
          <w:szCs w:val="21"/>
        </w:rPr>
        <w:t>X</w:t>
      </w:r>
      <w:r>
        <w:rPr>
          <w:rFonts w:hAnsi="宋体" w:hint="eastAsia"/>
          <w:kern w:val="0"/>
          <w:szCs w:val="21"/>
        </w:rPr>
        <w:t>是一种香料，可采用乙烯与甲苯为主要原料，按下列路线合成：</w:t>
      </w:r>
    </w:p>
    <w:p w:rsidR="002A2E47" w:rsidRDefault="002A2E47" w:rsidP="002A2E47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6115050" cy="1876425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rFonts w:hint="eastAsia"/>
          <w:szCs w:val="21"/>
        </w:rPr>
        <w:t>已知：</w:t>
      </w:r>
      <w:r>
        <w:rPr>
          <w:szCs w:val="21"/>
        </w:rPr>
        <w:t>RXROH</w:t>
      </w:r>
      <w:r>
        <w:rPr>
          <w:rFonts w:hint="eastAsia"/>
          <w:szCs w:val="21"/>
        </w:rPr>
        <w:t>；</w:t>
      </w:r>
      <w:r>
        <w:rPr>
          <w:szCs w:val="21"/>
        </w:rPr>
        <w:t>RCHO</w:t>
      </w:r>
      <w:r>
        <w:rPr>
          <w:rFonts w:hint="eastAsia"/>
          <w:szCs w:val="21"/>
        </w:rPr>
        <w:t>＋</w:t>
      </w:r>
      <w:r>
        <w:rPr>
          <w:szCs w:val="21"/>
        </w:rPr>
        <w:t>CH</w:t>
      </w:r>
      <w:r>
        <w:rPr>
          <w:szCs w:val="21"/>
          <w:vertAlign w:val="subscript"/>
        </w:rPr>
        <w:t>3</w:t>
      </w:r>
      <w:r>
        <w:rPr>
          <w:szCs w:val="21"/>
        </w:rPr>
        <w:t>COOR’RCH</w:t>
      </w:r>
      <w:r>
        <w:rPr>
          <w:rFonts w:hint="eastAsia"/>
          <w:szCs w:val="21"/>
        </w:rPr>
        <w:t>＝</w:t>
      </w:r>
      <w:r>
        <w:rPr>
          <w:szCs w:val="21"/>
        </w:rPr>
        <w:t>CHCOOR’</w:t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rFonts w:hint="eastAsia"/>
          <w:szCs w:val="21"/>
        </w:rPr>
        <w:t>请回答：</w:t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rFonts w:ascii="宋体" w:hint="eastAsia"/>
          <w:szCs w:val="21"/>
        </w:rPr>
        <w:t>(</w:t>
      </w:r>
      <w:r>
        <w:rPr>
          <w:szCs w:val="21"/>
        </w:rPr>
        <w:t>1</w:t>
      </w:r>
      <w:r>
        <w:rPr>
          <w:rFonts w:ascii="宋体" w:hint="eastAsia"/>
          <w:szCs w:val="21"/>
        </w:rPr>
        <w:t xml:space="preserve">) </w:t>
      </w:r>
      <w:r>
        <w:rPr>
          <w:szCs w:val="21"/>
        </w:rPr>
        <w:t>E</w:t>
      </w:r>
      <w:r>
        <w:rPr>
          <w:rFonts w:hint="eastAsia"/>
          <w:szCs w:val="21"/>
        </w:rPr>
        <w:t>中官能团的名称是</w:t>
      </w:r>
      <w:r>
        <w:rPr>
          <w:szCs w:val="21"/>
          <w:u w:val="single"/>
        </w:rPr>
        <w:t xml:space="preserve">         </w:t>
      </w:r>
      <w:r>
        <w:rPr>
          <w:rFonts w:hint="eastAsia"/>
          <w:szCs w:val="21"/>
        </w:rPr>
        <w:t>。</w:t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rFonts w:ascii="宋体" w:hint="eastAsia"/>
          <w:szCs w:val="21"/>
        </w:rPr>
        <w:t>(</w:t>
      </w:r>
      <w:r>
        <w:rPr>
          <w:szCs w:val="21"/>
        </w:rPr>
        <w:t>2</w:t>
      </w:r>
      <w:r>
        <w:rPr>
          <w:rFonts w:ascii="宋体" w:hint="eastAsia"/>
          <w:szCs w:val="21"/>
        </w:rPr>
        <w:t xml:space="preserve">) </w:t>
      </w:r>
      <w:r>
        <w:rPr>
          <w:szCs w:val="21"/>
        </w:rPr>
        <w:t>B</w:t>
      </w:r>
      <w:r>
        <w:rPr>
          <w:rFonts w:hint="eastAsia"/>
          <w:szCs w:val="21"/>
        </w:rPr>
        <w:t>＋</w:t>
      </w:r>
      <w:r>
        <w:rPr>
          <w:szCs w:val="21"/>
        </w:rPr>
        <w:t>D→F</w:t>
      </w:r>
      <w:r>
        <w:rPr>
          <w:rFonts w:hAnsi="宋体" w:hint="eastAsia"/>
          <w:szCs w:val="21"/>
        </w:rPr>
        <w:t>的化学方程式</w:t>
      </w:r>
      <w:r>
        <w:rPr>
          <w:szCs w:val="21"/>
          <w:u w:val="single"/>
        </w:rPr>
        <w:t xml:space="preserve">         </w:t>
      </w:r>
      <w:r>
        <w:rPr>
          <w:rFonts w:hint="eastAsia"/>
          <w:szCs w:val="21"/>
        </w:rPr>
        <w:t>。</w:t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rFonts w:ascii="宋体" w:hint="eastAsia"/>
          <w:szCs w:val="21"/>
        </w:rPr>
        <w:t>(</w:t>
      </w:r>
      <w:r>
        <w:rPr>
          <w:szCs w:val="21"/>
        </w:rPr>
        <w:t>3</w:t>
      </w:r>
      <w:r>
        <w:rPr>
          <w:rFonts w:ascii="宋体" w:hint="eastAsia"/>
          <w:szCs w:val="21"/>
        </w:rPr>
        <w:t xml:space="preserve">) </w:t>
      </w:r>
      <w:r>
        <w:rPr>
          <w:szCs w:val="21"/>
        </w:rPr>
        <w:t>X</w:t>
      </w:r>
      <w:r>
        <w:rPr>
          <w:rFonts w:hint="eastAsia"/>
          <w:szCs w:val="21"/>
        </w:rPr>
        <w:t>的结构简式</w:t>
      </w:r>
      <w:r>
        <w:rPr>
          <w:szCs w:val="21"/>
          <w:u w:val="single"/>
        </w:rPr>
        <w:t xml:space="preserve">         </w:t>
      </w:r>
      <w:r>
        <w:rPr>
          <w:rFonts w:hint="eastAsia"/>
          <w:szCs w:val="21"/>
        </w:rPr>
        <w:t>。</w:t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rFonts w:ascii="宋体" w:hint="eastAsia"/>
          <w:szCs w:val="21"/>
        </w:rPr>
        <w:t>(</w:t>
      </w:r>
      <w:r>
        <w:rPr>
          <w:szCs w:val="21"/>
        </w:rPr>
        <w:t>4</w:t>
      </w:r>
      <w:r>
        <w:rPr>
          <w:rFonts w:ascii="宋体" w:hint="eastAsia"/>
          <w:szCs w:val="21"/>
        </w:rPr>
        <w:t xml:space="preserve">) </w:t>
      </w:r>
      <w:r>
        <w:rPr>
          <w:rFonts w:hint="eastAsia"/>
          <w:szCs w:val="21"/>
        </w:rPr>
        <w:t>对于化合物</w:t>
      </w:r>
      <w:r>
        <w:rPr>
          <w:szCs w:val="21"/>
        </w:rPr>
        <w:t>X</w:t>
      </w:r>
      <w:r>
        <w:rPr>
          <w:rFonts w:hint="eastAsia"/>
          <w:szCs w:val="21"/>
        </w:rPr>
        <w:t>，下列说法正确的是</w:t>
      </w:r>
      <w:r>
        <w:rPr>
          <w:szCs w:val="21"/>
          <w:u w:val="single"/>
        </w:rPr>
        <w:t xml:space="preserve">         </w:t>
      </w:r>
      <w:r>
        <w:rPr>
          <w:rFonts w:hint="eastAsia"/>
          <w:szCs w:val="21"/>
        </w:rPr>
        <w:t>。</w:t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szCs w:val="21"/>
        </w:rPr>
        <w:t>A</w:t>
      </w:r>
      <w:r>
        <w:rPr>
          <w:rFonts w:hint="eastAsia"/>
          <w:szCs w:val="21"/>
        </w:rPr>
        <w:t>．能发生水解反应</w:t>
      </w:r>
      <w:r>
        <w:rPr>
          <w:szCs w:val="21"/>
        </w:rPr>
        <w:t xml:space="preserve">          B</w:t>
      </w:r>
      <w:r>
        <w:rPr>
          <w:rFonts w:hint="eastAsia"/>
          <w:szCs w:val="21"/>
        </w:rPr>
        <w:t>．不与浓硝酸发生取代反应</w:t>
      </w:r>
      <w:r>
        <w:rPr>
          <w:szCs w:val="21"/>
        </w:rPr>
        <w:t xml:space="preserve">  </w:t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szCs w:val="21"/>
        </w:rPr>
        <w:t>C</w:t>
      </w:r>
      <w:r>
        <w:rPr>
          <w:rFonts w:hint="eastAsia"/>
          <w:szCs w:val="21"/>
        </w:rPr>
        <w:t>．能使</w:t>
      </w:r>
      <w:r>
        <w:rPr>
          <w:szCs w:val="21"/>
        </w:rPr>
        <w:t>Br</w:t>
      </w:r>
      <w:r>
        <w:rPr>
          <w:szCs w:val="21"/>
          <w:vertAlign w:val="subscript"/>
        </w:rPr>
        <w:t>2</w:t>
      </w:r>
      <w:r>
        <w:rPr>
          <w:rFonts w:ascii="宋体" w:hAnsi="宋体" w:hint="eastAsia"/>
          <w:szCs w:val="21"/>
        </w:rPr>
        <w:t>/</w:t>
      </w:r>
      <w:r>
        <w:rPr>
          <w:szCs w:val="21"/>
        </w:rPr>
        <w:t>CCl</w:t>
      </w:r>
      <w:r>
        <w:rPr>
          <w:szCs w:val="21"/>
          <w:vertAlign w:val="subscript"/>
        </w:rPr>
        <w:t>4</w:t>
      </w:r>
      <w:r>
        <w:rPr>
          <w:rFonts w:hint="eastAsia"/>
          <w:szCs w:val="21"/>
        </w:rPr>
        <w:t>溶液褪色</w:t>
      </w:r>
      <w:r>
        <w:rPr>
          <w:szCs w:val="21"/>
        </w:rPr>
        <w:t xml:space="preserve">     D</w:t>
      </w:r>
      <w:r>
        <w:rPr>
          <w:rFonts w:hint="eastAsia"/>
          <w:szCs w:val="21"/>
        </w:rPr>
        <w:t>．能发生银镜反应</w:t>
      </w:r>
    </w:p>
    <w:p w:rsidR="002A2E47" w:rsidRDefault="002A2E47" w:rsidP="002A2E47">
      <w:pPr>
        <w:ind w:leftChars="200" w:left="840" w:hangingChars="200" w:hanging="420"/>
        <w:rPr>
          <w:szCs w:val="21"/>
        </w:rPr>
      </w:pPr>
      <w:r>
        <w:rPr>
          <w:rFonts w:ascii="宋体" w:hint="eastAsia"/>
          <w:szCs w:val="21"/>
        </w:rPr>
        <w:t>(</w:t>
      </w:r>
      <w:r>
        <w:rPr>
          <w:szCs w:val="21"/>
        </w:rPr>
        <w:t>5</w:t>
      </w:r>
      <w:r>
        <w:rPr>
          <w:rFonts w:ascii="宋体" w:hint="eastAsia"/>
          <w:szCs w:val="21"/>
        </w:rPr>
        <w:t xml:space="preserve">) </w:t>
      </w:r>
      <w:r>
        <w:rPr>
          <w:rFonts w:hint="eastAsia"/>
          <w:szCs w:val="21"/>
        </w:rPr>
        <w:t>下列化合物中属于</w:t>
      </w:r>
      <w:r>
        <w:rPr>
          <w:szCs w:val="21"/>
        </w:rPr>
        <w:t>F</w:t>
      </w:r>
      <w:r>
        <w:rPr>
          <w:rFonts w:hint="eastAsia"/>
          <w:szCs w:val="21"/>
        </w:rPr>
        <w:t>的同分异构体的是</w:t>
      </w:r>
      <w:r>
        <w:rPr>
          <w:szCs w:val="21"/>
          <w:u w:val="single"/>
        </w:rPr>
        <w:t xml:space="preserve">         </w:t>
      </w:r>
      <w:r>
        <w:rPr>
          <w:rFonts w:hint="eastAsia"/>
          <w:szCs w:val="21"/>
        </w:rPr>
        <w:t>。</w:t>
      </w:r>
    </w:p>
    <w:tbl>
      <w:tblPr>
        <w:tblW w:w="0" w:type="auto"/>
        <w:tblInd w:w="630" w:type="dxa"/>
        <w:tblLayout w:type="fixed"/>
        <w:tblLook w:val="01E0"/>
      </w:tblPr>
      <w:tblGrid>
        <w:gridCol w:w="555"/>
        <w:gridCol w:w="5115"/>
      </w:tblGrid>
      <w:tr w:rsidR="002A2E47" w:rsidRPr="00F244E1" w:rsidTr="00992598">
        <w:trPr>
          <w:trHeight w:val="1095"/>
        </w:trPr>
        <w:tc>
          <w:tcPr>
            <w:tcW w:w="555" w:type="dxa"/>
            <w:shd w:val="clear" w:color="auto" w:fill="auto"/>
            <w:vAlign w:val="center"/>
            <w:hideMark/>
          </w:tcPr>
          <w:p w:rsidR="002A2E47" w:rsidRPr="00F244E1" w:rsidRDefault="002A2E47" w:rsidP="00992598">
            <w:pPr>
              <w:rPr>
                <w:szCs w:val="21"/>
              </w:rPr>
            </w:pPr>
            <w:r w:rsidRPr="00F244E1">
              <w:rPr>
                <w:szCs w:val="21"/>
              </w:rPr>
              <w:t>A</w:t>
            </w:r>
            <w:r w:rsidRPr="00F244E1">
              <w:rPr>
                <w:rFonts w:hint="eastAsia"/>
                <w:szCs w:val="21"/>
              </w:rPr>
              <w:t>．</w:t>
            </w:r>
          </w:p>
        </w:tc>
        <w:tc>
          <w:tcPr>
            <w:tcW w:w="5115" w:type="dxa"/>
            <w:shd w:val="clear" w:color="auto" w:fill="auto"/>
            <w:vAlign w:val="center"/>
            <w:hideMark/>
          </w:tcPr>
          <w:p w:rsidR="002A2E47" w:rsidRPr="00F244E1" w:rsidRDefault="002A2E47" w:rsidP="00992598">
            <w:pPr>
              <w:rPr>
                <w:szCs w:val="21"/>
              </w:rPr>
            </w:pPr>
            <w:r w:rsidRPr="00F244E1">
              <w:rPr>
                <w:szCs w:val="21"/>
              </w:rPr>
              <w:object w:dxaOrig="3675" w:dyaOrig="9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183.75pt;height:49.5pt" o:ole="">
                  <v:imagedata r:id="rId9" o:title=""/>
                </v:shape>
                <o:OLEObject Type="Embed" ProgID="ChemDraw.Document.6.0" ShapeID="_x0000_i1026" DrawAspect="Content" ObjectID="_1495348332" r:id="rId10"/>
              </w:object>
            </w:r>
          </w:p>
        </w:tc>
      </w:tr>
      <w:tr w:rsidR="002A2E47" w:rsidRPr="00F244E1" w:rsidTr="00992598">
        <w:trPr>
          <w:trHeight w:val="465"/>
        </w:trPr>
        <w:tc>
          <w:tcPr>
            <w:tcW w:w="555" w:type="dxa"/>
            <w:shd w:val="clear" w:color="auto" w:fill="auto"/>
            <w:vAlign w:val="center"/>
            <w:hideMark/>
          </w:tcPr>
          <w:p w:rsidR="002A2E47" w:rsidRPr="00F244E1" w:rsidRDefault="002A2E47" w:rsidP="00992598">
            <w:pPr>
              <w:rPr>
                <w:szCs w:val="21"/>
              </w:rPr>
            </w:pPr>
            <w:r w:rsidRPr="00F244E1">
              <w:rPr>
                <w:szCs w:val="21"/>
              </w:rPr>
              <w:t>B</w:t>
            </w:r>
            <w:r w:rsidRPr="00F244E1">
              <w:rPr>
                <w:rFonts w:hint="eastAsia"/>
                <w:szCs w:val="21"/>
              </w:rPr>
              <w:t>．</w:t>
            </w:r>
          </w:p>
        </w:tc>
        <w:tc>
          <w:tcPr>
            <w:tcW w:w="5115" w:type="dxa"/>
            <w:shd w:val="clear" w:color="auto" w:fill="auto"/>
            <w:vAlign w:val="center"/>
            <w:hideMark/>
          </w:tcPr>
          <w:p w:rsidR="002A2E47" w:rsidRPr="00F244E1" w:rsidRDefault="002A2E47" w:rsidP="00992598">
            <w:pPr>
              <w:rPr>
                <w:szCs w:val="21"/>
              </w:rPr>
            </w:pPr>
            <w:r w:rsidRPr="00F244E1">
              <w:rPr>
                <w:szCs w:val="21"/>
              </w:rPr>
              <w:object w:dxaOrig="3990" w:dyaOrig="1125">
                <v:shape id="_x0000_i1027" type="#_x0000_t75" style="width:199.5pt;height:56.25pt" o:ole="">
                  <v:imagedata r:id="rId11" o:title=""/>
                </v:shape>
                <o:OLEObject Type="Embed" ProgID="ChemDraw.Document.6.0" ShapeID="_x0000_i1027" DrawAspect="Content" ObjectID="_1495348333" r:id="rId12"/>
              </w:object>
            </w:r>
          </w:p>
        </w:tc>
      </w:tr>
      <w:tr w:rsidR="002A2E47" w:rsidRPr="00F244E1" w:rsidTr="00992598">
        <w:trPr>
          <w:trHeight w:val="915"/>
        </w:trPr>
        <w:tc>
          <w:tcPr>
            <w:tcW w:w="555" w:type="dxa"/>
            <w:shd w:val="clear" w:color="auto" w:fill="auto"/>
            <w:vAlign w:val="center"/>
            <w:hideMark/>
          </w:tcPr>
          <w:p w:rsidR="002A2E47" w:rsidRPr="00F244E1" w:rsidRDefault="002A2E47" w:rsidP="00992598">
            <w:pPr>
              <w:rPr>
                <w:szCs w:val="21"/>
              </w:rPr>
            </w:pPr>
            <w:r w:rsidRPr="00F244E1">
              <w:rPr>
                <w:szCs w:val="21"/>
              </w:rPr>
              <w:t>C</w:t>
            </w:r>
            <w:r w:rsidRPr="00F244E1">
              <w:rPr>
                <w:rFonts w:hint="eastAsia"/>
                <w:szCs w:val="21"/>
              </w:rPr>
              <w:t>．</w:t>
            </w:r>
          </w:p>
        </w:tc>
        <w:tc>
          <w:tcPr>
            <w:tcW w:w="5115" w:type="dxa"/>
            <w:shd w:val="clear" w:color="auto" w:fill="auto"/>
            <w:vAlign w:val="center"/>
            <w:hideMark/>
          </w:tcPr>
          <w:p w:rsidR="002A2E47" w:rsidRPr="00F244E1" w:rsidRDefault="002A2E47" w:rsidP="00992598">
            <w:pPr>
              <w:rPr>
                <w:szCs w:val="21"/>
              </w:rPr>
            </w:pPr>
            <w:r w:rsidRPr="00F244E1">
              <w:rPr>
                <w:szCs w:val="21"/>
              </w:rPr>
              <w:object w:dxaOrig="4890" w:dyaOrig="360">
                <v:shape id="_x0000_i1028" type="#_x0000_t75" style="width:244.5pt;height:18pt" o:ole="">
                  <v:imagedata r:id="rId13" o:title=""/>
                </v:shape>
                <o:OLEObject Type="Embed" ProgID="ChemDraw.Document.6.0" ShapeID="_x0000_i1028" DrawAspect="Content" ObjectID="_1495348334" r:id="rId14"/>
              </w:object>
            </w:r>
          </w:p>
        </w:tc>
      </w:tr>
      <w:tr w:rsidR="002A2E47" w:rsidRPr="00F244E1" w:rsidTr="00992598">
        <w:trPr>
          <w:trHeight w:val="330"/>
        </w:trPr>
        <w:tc>
          <w:tcPr>
            <w:tcW w:w="555" w:type="dxa"/>
            <w:shd w:val="clear" w:color="auto" w:fill="auto"/>
            <w:vAlign w:val="center"/>
            <w:hideMark/>
          </w:tcPr>
          <w:p w:rsidR="002A2E47" w:rsidRPr="00F244E1" w:rsidRDefault="002A2E47" w:rsidP="00992598">
            <w:pPr>
              <w:rPr>
                <w:szCs w:val="21"/>
              </w:rPr>
            </w:pPr>
            <w:r w:rsidRPr="00F244E1">
              <w:rPr>
                <w:szCs w:val="21"/>
              </w:rPr>
              <w:t>D</w:t>
            </w:r>
            <w:r w:rsidRPr="00F244E1">
              <w:rPr>
                <w:rFonts w:hint="eastAsia"/>
                <w:szCs w:val="21"/>
              </w:rPr>
              <w:t>．</w:t>
            </w:r>
          </w:p>
        </w:tc>
        <w:tc>
          <w:tcPr>
            <w:tcW w:w="5115" w:type="dxa"/>
            <w:shd w:val="clear" w:color="auto" w:fill="auto"/>
            <w:vAlign w:val="center"/>
            <w:hideMark/>
          </w:tcPr>
          <w:p w:rsidR="002A2E47" w:rsidRPr="00F244E1" w:rsidRDefault="002A2E47" w:rsidP="00992598">
            <w:pPr>
              <w:rPr>
                <w:szCs w:val="21"/>
              </w:rPr>
            </w:pPr>
            <w:r w:rsidRPr="00F244E1">
              <w:rPr>
                <w:szCs w:val="21"/>
              </w:rPr>
              <w:object w:dxaOrig="3450" w:dyaOrig="990">
                <v:shape id="_x0000_i1029" type="#_x0000_t75" style="width:172.5pt;height:49.5pt" o:ole="">
                  <v:imagedata r:id="rId15" o:title=""/>
                </v:shape>
                <o:OLEObject Type="Embed" ProgID="ChemDraw.Document.6.0" ShapeID="_x0000_i1029" DrawAspect="Content" ObjectID="_1495348335" r:id="rId16"/>
              </w:object>
            </w:r>
          </w:p>
        </w:tc>
      </w:tr>
    </w:tbl>
    <w:p w:rsidR="002A2E47" w:rsidRDefault="002A2E47" w:rsidP="002A2E47">
      <w:pPr>
        <w:widowControl/>
        <w:ind w:leftChars="200" w:left="840" w:hangingChars="200" w:hanging="420"/>
        <w:jc w:val="left"/>
      </w:pPr>
    </w:p>
    <w:p w:rsidR="002A2E47" w:rsidRDefault="002A2E47" w:rsidP="002A2E47">
      <w:pPr>
        <w:widowControl/>
        <w:jc w:val="left"/>
      </w:pPr>
      <w:r>
        <w:br w:type="page"/>
      </w:r>
      <w:r>
        <w:lastRenderedPageBreak/>
        <w:t>27</w:t>
      </w:r>
      <w:r>
        <w:rPr>
          <w:rFonts w:hint="eastAsia"/>
        </w:rPr>
        <w:t>．</w:t>
      </w:r>
      <w:r>
        <w:rPr>
          <w:rFonts w:hAnsi="宋体" w:hint="eastAsia"/>
          <w:szCs w:val="21"/>
        </w:rPr>
        <w:t>Ⅰ</w:t>
      </w:r>
      <w:r>
        <w:rPr>
          <w:rFonts w:hint="eastAsia"/>
        </w:rPr>
        <w:t>．</w:t>
      </w:r>
      <w:r>
        <w:rPr>
          <w:rFonts w:ascii="宋体" w:hAnsi="宋体" w:hint="eastAsia"/>
          <w:szCs w:val="21"/>
        </w:rPr>
        <w:t>(</w:t>
      </w:r>
      <w:r>
        <w:rPr>
          <w:szCs w:val="21"/>
        </w:rPr>
        <w:t>6</w:t>
      </w:r>
      <w:r>
        <w:rPr>
          <w:rFonts w:hAnsi="宋体" w:hint="eastAsia"/>
          <w:szCs w:val="21"/>
        </w:rPr>
        <w:t>分</w:t>
      </w:r>
      <w:r>
        <w:rPr>
          <w:rFonts w:ascii="宋体" w:hAnsi="宋体" w:hint="eastAsia"/>
          <w:szCs w:val="21"/>
        </w:rPr>
        <w:t xml:space="preserve">) </w:t>
      </w:r>
      <w:r>
        <w:rPr>
          <w:rFonts w:hAnsi="宋体" w:hint="eastAsia"/>
          <w:szCs w:val="21"/>
        </w:rPr>
        <w:t>请回答：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1</w:t>
      </w:r>
      <w:r>
        <w:rPr>
          <w:rFonts w:ascii="宋体" w:hAnsi="宋体" w:hint="eastAsia"/>
        </w:rPr>
        <w:t xml:space="preserve">) </w:t>
      </w:r>
      <w:r>
        <w:t>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rPr>
          <w:rFonts w:hAnsi="宋体" w:hint="eastAsia"/>
        </w:rPr>
        <w:t>的电子式</w:t>
      </w:r>
      <w:r>
        <w:t>___________</w:t>
      </w:r>
      <w:r>
        <w:rPr>
          <w:rFonts w:hAnsi="宋体" w:hint="eastAsia"/>
        </w:rPr>
        <w:t>。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2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煤燃烧不能用</w:t>
      </w:r>
      <w:r>
        <w:t>CO</w:t>
      </w:r>
      <w:r>
        <w:rPr>
          <w:vertAlign w:val="subscript"/>
        </w:rPr>
        <w:t>2</w:t>
      </w:r>
      <w:r>
        <w:rPr>
          <w:rFonts w:hAnsi="宋体" w:hint="eastAsia"/>
        </w:rPr>
        <w:t>灭火，用化学方程式表示其理由</w:t>
      </w:r>
      <w:r>
        <w:t>________________</w:t>
      </w:r>
      <w:r>
        <w:rPr>
          <w:rFonts w:hAnsi="宋体" w:hint="eastAsia"/>
        </w:rPr>
        <w:t>。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3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在</w:t>
      </w:r>
      <w:r>
        <w:t>AgCl</w:t>
      </w:r>
      <w:r>
        <w:rPr>
          <w:rFonts w:hAnsi="宋体" w:hint="eastAsia"/>
        </w:rPr>
        <w:t>沉淀中加入</w:t>
      </w:r>
      <w:r>
        <w:t>KBr</w:t>
      </w:r>
      <w:r>
        <w:rPr>
          <w:rFonts w:hAnsi="宋体" w:hint="eastAsia"/>
        </w:rPr>
        <w:t>溶液，白色沉淀转化为淡黄色沉淀，写出反应的离子方程式</w:t>
      </w:r>
      <w:r>
        <w:t>_____________</w:t>
      </w:r>
      <w:r>
        <w:rPr>
          <w:rFonts w:hAnsi="宋体" w:hint="eastAsia"/>
        </w:rPr>
        <w:t>。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4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完成以下氧化还原反应的离子方程式：</w:t>
      </w:r>
      <w:r>
        <w:br/>
        <w:t>(     )MnO</w:t>
      </w:r>
      <w:r>
        <w:fldChar w:fldCharType="begin"/>
      </w:r>
      <w:r>
        <w:rPr>
          <w:lang w:val="pt-BR"/>
        </w:rPr>
        <w:instrText>eq \o\al(</w:instrText>
      </w:r>
      <w:r>
        <w:instrText>ˉ</w:instrText>
      </w:r>
      <w:r>
        <w:rPr>
          <w:lang w:val="pt-BR"/>
        </w:rPr>
        <w:instrText>,</w:instrText>
      </w:r>
      <w:r>
        <w:rPr>
          <w:vertAlign w:val="subscript"/>
          <w:lang w:val="pt-BR"/>
        </w:rPr>
        <w:instrText>4</w:instrText>
      </w:r>
      <w:r>
        <w:rPr>
          <w:lang w:val="pt-BR"/>
        </w:rPr>
        <w:instrText>)</w:instrText>
      </w:r>
      <w:r>
        <w:fldChar w:fldCharType="end"/>
      </w:r>
      <w:r>
        <w:rPr>
          <w:rFonts w:hint="eastAsia"/>
        </w:rPr>
        <w:t>＋</w:t>
      </w:r>
      <w:r>
        <w:t>(     )C</w:t>
      </w:r>
      <w:r>
        <w:rPr>
          <w:vertAlign w:val="subscript"/>
        </w:rPr>
        <w:t>2</w:t>
      </w:r>
      <w:r>
        <w:t>O</w:t>
      </w:r>
      <w:r>
        <w:fldChar w:fldCharType="begin"/>
      </w:r>
      <w:r>
        <w:rPr>
          <w:lang w:val="pt-BR"/>
        </w:rPr>
        <w:instrText>eq \o\al(</w:instrText>
      </w:r>
      <w:r>
        <w:rPr>
          <w:vertAlign w:val="superscript"/>
          <w:lang w:val="pt-BR"/>
        </w:rPr>
        <w:instrText>2</w:instrText>
      </w:r>
      <w:r>
        <w:instrText>ˉ</w:instrText>
      </w:r>
      <w:r>
        <w:rPr>
          <w:lang w:val="pt-BR"/>
        </w:rPr>
        <w:instrText>,</w:instrText>
      </w:r>
      <w:r>
        <w:rPr>
          <w:vertAlign w:val="subscript"/>
          <w:lang w:val="pt-BR"/>
        </w:rPr>
        <w:instrText>4</w:instrText>
      </w:r>
      <w:r>
        <w:rPr>
          <w:lang w:val="pt-BR"/>
        </w:rPr>
        <w:instrText>)</w:instrText>
      </w:r>
      <w:r>
        <w:fldChar w:fldCharType="end"/>
      </w:r>
      <w:r>
        <w:t>+______</w:t>
      </w:r>
      <w:r>
        <w:rPr>
          <w:rFonts w:hint="eastAsia"/>
        </w:rPr>
        <w:t>＝</w:t>
      </w:r>
      <w:r>
        <w:t>(     )Mn</w:t>
      </w:r>
      <w:r>
        <w:rPr>
          <w:vertAlign w:val="superscript"/>
        </w:rPr>
        <w:t>2+</w:t>
      </w:r>
      <w:r>
        <w:rPr>
          <w:rFonts w:hint="eastAsia"/>
        </w:rPr>
        <w:t>＋</w:t>
      </w:r>
      <w:r>
        <w:t>(     )CO</w:t>
      </w:r>
      <w:r>
        <w:rPr>
          <w:vertAlign w:val="subscript"/>
        </w:rPr>
        <w:t>2</w:t>
      </w:r>
      <w:r>
        <w:t>↑</w:t>
      </w:r>
      <w:r>
        <w:rPr>
          <w:rFonts w:hint="eastAsia"/>
        </w:rPr>
        <w:t>＋</w:t>
      </w:r>
      <w:r>
        <w:t>________</w:t>
      </w:r>
    </w:p>
    <w:p w:rsidR="002A2E47" w:rsidRDefault="002A2E47" w:rsidP="002A2E47">
      <w:pPr>
        <w:pStyle w:val="p0"/>
        <w:ind w:leftChars="200" w:left="420"/>
      </w:pPr>
      <w:r>
        <w:rPr>
          <w:rFonts w:hAnsi="宋体" w:hint="eastAsia"/>
        </w:rPr>
        <w:t>Ⅱ</w:t>
      </w:r>
      <w:r>
        <w:rPr>
          <w:rFonts w:hint="eastAsia"/>
        </w:rPr>
        <w:t>．</w:t>
      </w:r>
      <w:r>
        <w:rPr>
          <w:rFonts w:ascii="宋体" w:hAnsi="宋体" w:hint="eastAsia"/>
        </w:rPr>
        <w:t>(</w:t>
      </w:r>
      <w:r>
        <w:t>12</w:t>
      </w:r>
      <w:r>
        <w:rPr>
          <w:rFonts w:hAnsi="宋体" w:hint="eastAsia"/>
        </w:rPr>
        <w:t>分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化合物甲和</w:t>
      </w:r>
      <w:r>
        <w:t>NaAlH</w:t>
      </w:r>
      <w:r>
        <w:rPr>
          <w:vertAlign w:val="subscript"/>
        </w:rPr>
        <w:t>4</w:t>
      </w:r>
      <w:r>
        <w:rPr>
          <w:rFonts w:hAnsi="宋体" w:hint="eastAsia"/>
        </w:rPr>
        <w:t>都是重要的还原剂。一定条件下金属钠和</w:t>
      </w:r>
      <w:r>
        <w:t>H</w:t>
      </w:r>
      <w:r>
        <w:rPr>
          <w:vertAlign w:val="subscript"/>
        </w:rPr>
        <w:t>2</w:t>
      </w:r>
      <w:r>
        <w:rPr>
          <w:rFonts w:hAnsi="宋体" w:hint="eastAsia"/>
        </w:rPr>
        <w:t>反应生成甲。甲与水反应可产生</w:t>
      </w:r>
      <w:r>
        <w:t>H</w:t>
      </w:r>
      <w:r>
        <w:rPr>
          <w:vertAlign w:val="subscript"/>
        </w:rPr>
        <w:t>2</w:t>
      </w:r>
      <w:r>
        <w:rPr>
          <w:rFonts w:hAnsi="宋体" w:hint="eastAsia"/>
        </w:rPr>
        <w:t>，甲与</w:t>
      </w:r>
      <w:r>
        <w:t>AlCl</w:t>
      </w:r>
      <w:r>
        <w:rPr>
          <w:vertAlign w:val="subscript"/>
        </w:rPr>
        <w:t>3</w:t>
      </w:r>
      <w:r>
        <w:rPr>
          <w:rFonts w:hAnsi="宋体" w:hint="eastAsia"/>
        </w:rPr>
        <w:t>反应可得到</w:t>
      </w:r>
      <w:r>
        <w:t>NaAlH</w:t>
      </w:r>
      <w:r>
        <w:rPr>
          <w:vertAlign w:val="subscript"/>
        </w:rPr>
        <w:t>4</w:t>
      </w:r>
      <w:r>
        <w:rPr>
          <w:rFonts w:hAnsi="宋体" w:hint="eastAsia"/>
        </w:rPr>
        <w:t>。将</w:t>
      </w:r>
      <w:r>
        <w:t>4.80g</w:t>
      </w:r>
      <w:r>
        <w:rPr>
          <w:rFonts w:hAnsi="宋体" w:hint="eastAsia"/>
        </w:rPr>
        <w:t>甲加热至完全分解，得到金属钠和</w:t>
      </w:r>
      <w:r>
        <w:t>2.24 L</w:t>
      </w:r>
      <w:r>
        <w:rPr>
          <w:rFonts w:ascii="宋体" w:hAnsi="宋体" w:hint="eastAsia"/>
        </w:rPr>
        <w:t>(</w:t>
      </w:r>
      <w:r>
        <w:rPr>
          <w:rFonts w:hAnsi="宋体" w:hint="eastAsia"/>
        </w:rPr>
        <w:t>已折算成标准状况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的</w:t>
      </w:r>
      <w:r>
        <w:t>H</w:t>
      </w:r>
      <w:r>
        <w:rPr>
          <w:vertAlign w:val="subscript"/>
        </w:rPr>
        <w:t>2</w:t>
      </w:r>
      <w:r>
        <w:rPr>
          <w:rFonts w:hAnsi="宋体" w:hint="eastAsia"/>
        </w:rPr>
        <w:t>。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hAnsi="宋体" w:hint="eastAsia"/>
        </w:rPr>
        <w:t>请推测并回答：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1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甲的化学式</w:t>
      </w:r>
      <w:r>
        <w:t>__________</w:t>
      </w:r>
      <w:r>
        <w:rPr>
          <w:rFonts w:hAnsi="宋体" w:hint="eastAsia"/>
        </w:rPr>
        <w:t>。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2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甲与</w:t>
      </w:r>
      <w:r>
        <w:t>AlCl</w:t>
      </w:r>
      <w:r>
        <w:rPr>
          <w:vertAlign w:val="subscript"/>
        </w:rPr>
        <w:t>3</w:t>
      </w:r>
      <w:r>
        <w:rPr>
          <w:rFonts w:hAnsi="宋体" w:hint="eastAsia"/>
        </w:rPr>
        <w:t>反应得到</w:t>
      </w:r>
      <w:r>
        <w:t>NaAlH</w:t>
      </w:r>
      <w:r>
        <w:rPr>
          <w:vertAlign w:val="subscript"/>
        </w:rPr>
        <w:t>4</w:t>
      </w:r>
      <w:r>
        <w:rPr>
          <w:rFonts w:hAnsi="宋体" w:hint="eastAsia"/>
        </w:rPr>
        <w:t>的化学方程式</w:t>
      </w:r>
      <w:r>
        <w:t>__________</w:t>
      </w:r>
      <w:r>
        <w:rPr>
          <w:rFonts w:hAnsi="宋体" w:hint="eastAsia"/>
        </w:rPr>
        <w:t>。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3</w:t>
      </w:r>
      <w:r>
        <w:rPr>
          <w:rFonts w:ascii="宋体" w:hAnsi="宋体" w:hint="eastAsia"/>
        </w:rPr>
        <w:t xml:space="preserve">) </w:t>
      </w:r>
      <w:r>
        <w:t>NaAlH</w:t>
      </w:r>
      <w:r>
        <w:rPr>
          <w:vertAlign w:val="subscript"/>
        </w:rPr>
        <w:t>4</w:t>
      </w:r>
      <w:r>
        <w:rPr>
          <w:rFonts w:hAnsi="宋体" w:hint="eastAsia"/>
        </w:rPr>
        <w:t>与水发生氧化还原反应的化学方程式</w:t>
      </w:r>
      <w:r>
        <w:t>__________</w:t>
      </w:r>
      <w:r>
        <w:rPr>
          <w:rFonts w:hAnsi="宋体" w:hint="eastAsia"/>
        </w:rPr>
        <w:t>。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4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甲在无水条件下可作为某些钢铁制品的脱锈剂</w:t>
      </w:r>
      <w:r>
        <w:rPr>
          <w:rFonts w:ascii="宋体" w:hAnsi="宋体" w:hint="eastAsia"/>
        </w:rPr>
        <w:t>(</w:t>
      </w:r>
      <w:r>
        <w:rPr>
          <w:rFonts w:hAnsi="宋体" w:hint="eastAsia"/>
        </w:rPr>
        <w:t>铁锈的成分表示为</w:t>
      </w:r>
      <w:r>
        <w:t>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脱锈过程发生的化学方程式</w:t>
      </w:r>
      <w:r>
        <w:t>___________</w:t>
      </w:r>
      <w:r>
        <w:rPr>
          <w:rFonts w:hAnsi="宋体" w:hint="eastAsia"/>
        </w:rPr>
        <w:t>。</w:t>
      </w:r>
    </w:p>
    <w:p w:rsidR="002A2E47" w:rsidRDefault="002A2E47" w:rsidP="002A2E47">
      <w:pPr>
        <w:pStyle w:val="p0"/>
        <w:ind w:leftChars="200" w:left="840" w:hangingChars="200" w:hanging="420"/>
      </w:pPr>
      <w:r>
        <w:rPr>
          <w:rFonts w:ascii="宋体" w:hAnsi="宋体" w:hint="eastAsia"/>
        </w:rPr>
        <w:t>(</w:t>
      </w:r>
      <w:r>
        <w:t>5</w:t>
      </w:r>
      <w:r>
        <w:rPr>
          <w:rFonts w:ascii="宋体" w:hAnsi="宋体" w:hint="eastAsia"/>
        </w:rPr>
        <w:t xml:space="preserve">) </w:t>
      </w:r>
      <w:r>
        <w:rPr>
          <w:rFonts w:hAnsi="宋体" w:hint="eastAsia"/>
        </w:rPr>
        <w:t>某同学认为：用惰性气体赶尽反应体系中的空气，将铁和盐酸反应后的气体经浓硫酸干燥，再与金属钠反应，得到固体物质即为纯净的甲；取该固体物质与水反应，若能产生</w:t>
      </w:r>
      <w:r>
        <w:t>H</w:t>
      </w:r>
      <w:r>
        <w:rPr>
          <w:vertAlign w:val="subscript"/>
        </w:rPr>
        <w:t>2</w:t>
      </w:r>
      <w:r>
        <w:rPr>
          <w:rFonts w:hint="eastAsia"/>
        </w:rPr>
        <w:t>，</w:t>
      </w:r>
      <w:r>
        <w:rPr>
          <w:rFonts w:hAnsi="宋体" w:hint="eastAsia"/>
        </w:rPr>
        <w:t>即可证明得到的甲一定是纯净的。</w:t>
      </w:r>
    </w:p>
    <w:p w:rsidR="00DC6D11" w:rsidRDefault="002A2E47" w:rsidP="002A2E47">
      <w:r>
        <w:rPr>
          <w:rFonts w:hAnsi="宋体" w:hint="eastAsia"/>
        </w:rPr>
        <w:t>判断该同学设想的制备和验纯方法的合理性并说明理由</w:t>
      </w:r>
      <w:r>
        <w:t>________</w:t>
      </w:r>
    </w:p>
    <w:sectPr w:rsidR="00DC6D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6D11" w:rsidRDefault="00DC6D11" w:rsidP="002A2E47">
      <w:r>
        <w:separator/>
      </w:r>
    </w:p>
  </w:endnote>
  <w:endnote w:type="continuationSeparator" w:id="1">
    <w:p w:rsidR="00DC6D11" w:rsidRDefault="00DC6D11" w:rsidP="002A2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6D11" w:rsidRDefault="00DC6D11" w:rsidP="002A2E47">
      <w:r>
        <w:separator/>
      </w:r>
    </w:p>
  </w:footnote>
  <w:footnote w:type="continuationSeparator" w:id="1">
    <w:p w:rsidR="00DC6D11" w:rsidRDefault="00DC6D11" w:rsidP="002A2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2E47"/>
    <w:rsid w:val="002A2E47"/>
    <w:rsid w:val="00DC6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connector" idref="#_x0000_s2058">
          <o:proxy start="" idref="#_x0000_s2054" connectloc="3"/>
          <o:proxy end="" idref="#_x0000_s2056" connectloc="1"/>
        </o:r>
        <o:r id="V:Rule2" type="connector" idref="#_x0000_s2063">
          <o:proxy start="" idref="#_x0000_s2055" connectloc="3"/>
          <o:proxy end="" idref="#_x0000_s2061" connectloc="1"/>
        </o:r>
        <o:r id="V:Rule3" type="connector" idref="#_x0000_s2059">
          <o:proxy start="" idref="#_x0000_s2054" connectloc="3"/>
          <o:proxy end="" idref="#_x0000_s2055" connectloc="1"/>
        </o:r>
        <o:r id="V:Rule4" type="connector" idref="#_x0000_s2068">
          <o:proxy start="" idref="#_x0000_s2067" connectloc="3"/>
          <o:proxy end="" idref="#_x0000_s2055" connectloc="1"/>
        </o:r>
        <o:r id="V:Rule5" type="connector" idref="#_x0000_s2064">
          <o:proxy start="" idref="#_x0000_s2055" connectloc="3"/>
          <o:proxy end="" idref="#_x0000_s2060" connectloc="1"/>
        </o:r>
        <o:r id="V:Rule6" type="connector" idref="#_x0000_s2066">
          <o:proxy start="" idref="#_x0000_s2060" connectloc="3"/>
          <o:proxy end="" idref="#_x0000_s2065" connectloc="1"/>
        </o:r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E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2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2E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2E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2E47"/>
    <w:rPr>
      <w:sz w:val="18"/>
      <w:szCs w:val="18"/>
    </w:rPr>
  </w:style>
  <w:style w:type="paragraph" w:customStyle="1" w:styleId="p0">
    <w:name w:val="p0"/>
    <w:basedOn w:val="a"/>
    <w:rsid w:val="002A2E47"/>
    <w:pPr>
      <w:widowControl/>
    </w:pPr>
    <w:rPr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2A2E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A2E4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image" Target="media/image7.emf"/><Relationship Id="rId10" Type="http://schemas.openxmlformats.org/officeDocument/2006/relationships/oleObject" Target="embeddings/oleObject1.bin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411</Words>
  <Characters>2343</Characters>
  <Application>Microsoft Office Word</Application>
  <DocSecurity>0</DocSecurity>
  <Lines>19</Lines>
  <Paragraphs>5</Paragraphs>
  <ScaleCrop>false</ScaleCrop>
  <Company>Lenovo</Company>
  <LinksUpToDate>false</LinksUpToDate>
  <CharactersWithSpaces>2749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2015-06-09T01:46:00Z</dcterms:created>
  <dcterms:modified xsi:type="dcterms:W3CDTF">2015-06-09T01:46:00Z</dcterms:modified>
</cp:coreProperties>
</file>