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EFF" w:rsidRDefault="00E73EFF" w:rsidP="00E73EFF">
      <w:pPr>
        <w:spacing w:beforeLines="50" w:afterLines="50" w:line="300" w:lineRule="auto"/>
        <w:ind w:rightChars="-50" w:right="-105" w:hanging="6"/>
        <w:jc w:val="center"/>
        <w:rPr>
          <w:rFonts w:ascii="宋体" w:hAnsi="宋体" w:hint="eastAsia"/>
          <w:sz w:val="36"/>
          <w:szCs w:val="36"/>
        </w:rPr>
      </w:pPr>
      <w:r>
        <w:rPr>
          <w:rFonts w:ascii="宋体" w:hAnsi="宋体" w:hint="eastAsia"/>
          <w:sz w:val="36"/>
          <w:szCs w:val="36"/>
        </w:rPr>
        <w:t>2014学年下学期海珠区九年级综合练习</w:t>
      </w:r>
    </w:p>
    <w:p w:rsidR="00E73EFF" w:rsidRDefault="00E73EFF" w:rsidP="00E73EFF">
      <w:pPr>
        <w:jc w:val="center"/>
        <w:rPr>
          <w:rFonts w:ascii="宋体" w:hAnsi="宋体" w:hint="eastAsia"/>
          <w:b/>
          <w:sz w:val="32"/>
          <w:szCs w:val="32"/>
        </w:rPr>
      </w:pPr>
      <w:r>
        <w:rPr>
          <w:rFonts w:ascii="宋体" w:hAnsi="宋体" w:hint="eastAsia"/>
          <w:b/>
          <w:sz w:val="32"/>
          <w:szCs w:val="32"/>
        </w:rPr>
        <w:t>思想品德卷参考答案</w:t>
      </w:r>
    </w:p>
    <w:p w:rsidR="00E73EFF" w:rsidRDefault="00E73EFF" w:rsidP="00E73EFF">
      <w:pPr>
        <w:numPr>
          <w:ilvl w:val="0"/>
          <w:numId w:val="1"/>
        </w:numPr>
        <w:rPr>
          <w:rFonts w:ascii="黑体" w:eastAsia="黑体" w:hAnsi="宋体" w:hint="eastAsia"/>
          <w:b/>
          <w:color w:val="000000"/>
          <w:szCs w:val="21"/>
        </w:rPr>
      </w:pPr>
      <w:r>
        <w:rPr>
          <w:rFonts w:ascii="宋体" w:hAnsi="宋体" w:hint="eastAsia"/>
          <w:b/>
          <w:sz w:val="32"/>
          <w:szCs w:val="32"/>
        </w:rPr>
        <w:t>单项选择</w:t>
      </w:r>
      <w:r>
        <w:rPr>
          <w:rFonts w:ascii="黑体" w:eastAsia="黑体" w:hAnsi="宋体" w:hint="eastAsia"/>
          <w:color w:val="000000"/>
          <w:sz w:val="24"/>
        </w:rPr>
        <w:t>（共20小题，每小题2分，共40分）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4"/>
        <w:gridCol w:w="774"/>
        <w:gridCol w:w="774"/>
        <w:gridCol w:w="775"/>
        <w:gridCol w:w="775"/>
        <w:gridCol w:w="775"/>
        <w:gridCol w:w="775"/>
        <w:gridCol w:w="775"/>
        <w:gridCol w:w="775"/>
        <w:gridCol w:w="775"/>
        <w:gridCol w:w="775"/>
      </w:tblGrid>
      <w:tr w:rsidR="00E73EFF" w:rsidTr="00797FB0">
        <w:tc>
          <w:tcPr>
            <w:tcW w:w="774" w:type="dxa"/>
          </w:tcPr>
          <w:p w:rsidR="00E73EFF" w:rsidRDefault="00E73EFF" w:rsidP="00797FB0">
            <w:pPr>
              <w:spacing w:line="480" w:lineRule="auto"/>
              <w:rPr>
                <w:rFonts w:hint="eastAsia"/>
                <w:sz w:val="24"/>
              </w:rPr>
            </w:pPr>
            <w:r>
              <w:rPr>
                <w:rFonts w:hint="eastAsia"/>
                <w:sz w:val="24"/>
              </w:rPr>
              <w:t>题号</w:t>
            </w:r>
          </w:p>
        </w:tc>
        <w:tc>
          <w:tcPr>
            <w:tcW w:w="774" w:type="dxa"/>
            <w:vAlign w:val="center"/>
          </w:tcPr>
          <w:p w:rsidR="00E73EFF" w:rsidRDefault="00E73EFF" w:rsidP="00797FB0">
            <w:pPr>
              <w:spacing w:line="480" w:lineRule="auto"/>
              <w:jc w:val="center"/>
              <w:rPr>
                <w:rFonts w:hint="eastAsia"/>
                <w:sz w:val="24"/>
              </w:rPr>
            </w:pPr>
            <w:r>
              <w:rPr>
                <w:rFonts w:hint="eastAsia"/>
                <w:sz w:val="24"/>
              </w:rPr>
              <w:t>1</w:t>
            </w:r>
          </w:p>
        </w:tc>
        <w:tc>
          <w:tcPr>
            <w:tcW w:w="774" w:type="dxa"/>
            <w:vAlign w:val="center"/>
          </w:tcPr>
          <w:p w:rsidR="00E73EFF" w:rsidRDefault="00E73EFF" w:rsidP="00797FB0">
            <w:pPr>
              <w:spacing w:line="480" w:lineRule="auto"/>
              <w:jc w:val="center"/>
              <w:rPr>
                <w:rFonts w:hint="eastAsia"/>
                <w:sz w:val="24"/>
              </w:rPr>
            </w:pPr>
            <w:r>
              <w:rPr>
                <w:rFonts w:hint="eastAsia"/>
                <w:sz w:val="24"/>
              </w:rPr>
              <w:t>2</w:t>
            </w:r>
          </w:p>
        </w:tc>
        <w:tc>
          <w:tcPr>
            <w:tcW w:w="775" w:type="dxa"/>
            <w:vAlign w:val="center"/>
          </w:tcPr>
          <w:p w:rsidR="00E73EFF" w:rsidRDefault="00E73EFF" w:rsidP="00797FB0">
            <w:pPr>
              <w:spacing w:line="480" w:lineRule="auto"/>
              <w:jc w:val="center"/>
              <w:rPr>
                <w:rFonts w:hint="eastAsia"/>
                <w:sz w:val="24"/>
              </w:rPr>
            </w:pPr>
            <w:r>
              <w:rPr>
                <w:rFonts w:hint="eastAsia"/>
                <w:sz w:val="24"/>
              </w:rPr>
              <w:t>3</w:t>
            </w:r>
          </w:p>
        </w:tc>
        <w:tc>
          <w:tcPr>
            <w:tcW w:w="775" w:type="dxa"/>
            <w:vAlign w:val="center"/>
          </w:tcPr>
          <w:p w:rsidR="00E73EFF" w:rsidRDefault="00E73EFF" w:rsidP="00797FB0">
            <w:pPr>
              <w:spacing w:line="480" w:lineRule="auto"/>
              <w:jc w:val="center"/>
              <w:rPr>
                <w:rFonts w:hint="eastAsia"/>
                <w:sz w:val="24"/>
              </w:rPr>
            </w:pPr>
            <w:r>
              <w:rPr>
                <w:rFonts w:hint="eastAsia"/>
                <w:sz w:val="24"/>
              </w:rPr>
              <w:t>4</w:t>
            </w:r>
          </w:p>
        </w:tc>
        <w:tc>
          <w:tcPr>
            <w:tcW w:w="775" w:type="dxa"/>
            <w:vAlign w:val="center"/>
          </w:tcPr>
          <w:p w:rsidR="00E73EFF" w:rsidRDefault="00E73EFF" w:rsidP="00797FB0">
            <w:pPr>
              <w:spacing w:line="480" w:lineRule="auto"/>
              <w:jc w:val="center"/>
              <w:rPr>
                <w:rFonts w:hint="eastAsia"/>
                <w:sz w:val="24"/>
              </w:rPr>
            </w:pPr>
            <w:r>
              <w:rPr>
                <w:rFonts w:hint="eastAsia"/>
                <w:sz w:val="24"/>
              </w:rPr>
              <w:t>5</w:t>
            </w:r>
          </w:p>
        </w:tc>
        <w:tc>
          <w:tcPr>
            <w:tcW w:w="775" w:type="dxa"/>
            <w:vAlign w:val="center"/>
          </w:tcPr>
          <w:p w:rsidR="00E73EFF" w:rsidRDefault="00E73EFF" w:rsidP="00797FB0">
            <w:pPr>
              <w:spacing w:line="480" w:lineRule="auto"/>
              <w:jc w:val="center"/>
              <w:rPr>
                <w:rFonts w:hint="eastAsia"/>
                <w:sz w:val="24"/>
              </w:rPr>
            </w:pPr>
            <w:r>
              <w:rPr>
                <w:rFonts w:hint="eastAsia"/>
                <w:sz w:val="24"/>
              </w:rPr>
              <w:t>6</w:t>
            </w:r>
          </w:p>
        </w:tc>
        <w:tc>
          <w:tcPr>
            <w:tcW w:w="775" w:type="dxa"/>
            <w:vAlign w:val="center"/>
          </w:tcPr>
          <w:p w:rsidR="00E73EFF" w:rsidRDefault="00E73EFF" w:rsidP="00797FB0">
            <w:pPr>
              <w:spacing w:line="480" w:lineRule="auto"/>
              <w:jc w:val="center"/>
              <w:rPr>
                <w:rFonts w:hint="eastAsia"/>
                <w:sz w:val="24"/>
              </w:rPr>
            </w:pPr>
            <w:r>
              <w:rPr>
                <w:rFonts w:hint="eastAsia"/>
                <w:sz w:val="24"/>
              </w:rPr>
              <w:t>7</w:t>
            </w:r>
          </w:p>
        </w:tc>
        <w:tc>
          <w:tcPr>
            <w:tcW w:w="775" w:type="dxa"/>
            <w:vAlign w:val="center"/>
          </w:tcPr>
          <w:p w:rsidR="00E73EFF" w:rsidRDefault="00E73EFF" w:rsidP="00797FB0">
            <w:pPr>
              <w:spacing w:line="480" w:lineRule="auto"/>
              <w:jc w:val="center"/>
              <w:rPr>
                <w:rFonts w:hint="eastAsia"/>
                <w:sz w:val="24"/>
              </w:rPr>
            </w:pPr>
            <w:r>
              <w:rPr>
                <w:rFonts w:hint="eastAsia"/>
                <w:sz w:val="24"/>
              </w:rPr>
              <w:t>8</w:t>
            </w:r>
          </w:p>
        </w:tc>
        <w:tc>
          <w:tcPr>
            <w:tcW w:w="775" w:type="dxa"/>
            <w:vAlign w:val="center"/>
          </w:tcPr>
          <w:p w:rsidR="00E73EFF" w:rsidRDefault="00E73EFF" w:rsidP="00797FB0">
            <w:pPr>
              <w:spacing w:line="480" w:lineRule="auto"/>
              <w:jc w:val="center"/>
              <w:rPr>
                <w:rFonts w:hint="eastAsia"/>
                <w:sz w:val="24"/>
              </w:rPr>
            </w:pPr>
            <w:r>
              <w:rPr>
                <w:rFonts w:hint="eastAsia"/>
                <w:sz w:val="24"/>
              </w:rPr>
              <w:t>9</w:t>
            </w:r>
          </w:p>
        </w:tc>
        <w:tc>
          <w:tcPr>
            <w:tcW w:w="775" w:type="dxa"/>
            <w:vAlign w:val="center"/>
          </w:tcPr>
          <w:p w:rsidR="00E73EFF" w:rsidRDefault="00E73EFF" w:rsidP="00797FB0">
            <w:pPr>
              <w:spacing w:line="480" w:lineRule="auto"/>
              <w:jc w:val="center"/>
              <w:rPr>
                <w:rFonts w:hint="eastAsia"/>
                <w:sz w:val="24"/>
              </w:rPr>
            </w:pPr>
            <w:r>
              <w:rPr>
                <w:rFonts w:hint="eastAsia"/>
                <w:sz w:val="24"/>
              </w:rPr>
              <w:t>10</w:t>
            </w:r>
          </w:p>
        </w:tc>
      </w:tr>
      <w:tr w:rsidR="00E73EFF" w:rsidTr="00797FB0">
        <w:tc>
          <w:tcPr>
            <w:tcW w:w="774" w:type="dxa"/>
          </w:tcPr>
          <w:p w:rsidR="00E73EFF" w:rsidRDefault="00E73EFF" w:rsidP="00797FB0">
            <w:pPr>
              <w:spacing w:line="480" w:lineRule="auto"/>
              <w:rPr>
                <w:rFonts w:hint="eastAsia"/>
                <w:sz w:val="24"/>
              </w:rPr>
            </w:pPr>
            <w:r>
              <w:rPr>
                <w:rFonts w:hint="eastAsia"/>
                <w:sz w:val="24"/>
              </w:rPr>
              <w:t>答案</w:t>
            </w:r>
          </w:p>
        </w:tc>
        <w:tc>
          <w:tcPr>
            <w:tcW w:w="774" w:type="dxa"/>
            <w:vAlign w:val="center"/>
          </w:tcPr>
          <w:p w:rsidR="00E73EFF" w:rsidRDefault="00E73EFF" w:rsidP="00797FB0">
            <w:pPr>
              <w:spacing w:line="480" w:lineRule="auto"/>
              <w:jc w:val="center"/>
              <w:rPr>
                <w:rFonts w:hint="eastAsia"/>
                <w:sz w:val="24"/>
              </w:rPr>
            </w:pPr>
            <w:r>
              <w:rPr>
                <w:rFonts w:hint="eastAsia"/>
                <w:sz w:val="24"/>
              </w:rPr>
              <w:t>B</w:t>
            </w:r>
          </w:p>
        </w:tc>
        <w:tc>
          <w:tcPr>
            <w:tcW w:w="774" w:type="dxa"/>
            <w:vAlign w:val="center"/>
          </w:tcPr>
          <w:p w:rsidR="00E73EFF" w:rsidRDefault="00E73EFF" w:rsidP="00797FB0">
            <w:pPr>
              <w:spacing w:line="480" w:lineRule="auto"/>
              <w:jc w:val="center"/>
              <w:rPr>
                <w:rFonts w:hint="eastAsia"/>
                <w:sz w:val="24"/>
              </w:rPr>
            </w:pPr>
            <w:r>
              <w:rPr>
                <w:rFonts w:hint="eastAsia"/>
                <w:sz w:val="24"/>
              </w:rPr>
              <w:t>A</w:t>
            </w:r>
          </w:p>
        </w:tc>
        <w:tc>
          <w:tcPr>
            <w:tcW w:w="775" w:type="dxa"/>
            <w:vAlign w:val="center"/>
          </w:tcPr>
          <w:p w:rsidR="00E73EFF" w:rsidRDefault="00E73EFF" w:rsidP="00797FB0">
            <w:pPr>
              <w:spacing w:line="480" w:lineRule="auto"/>
              <w:jc w:val="center"/>
              <w:rPr>
                <w:rFonts w:hint="eastAsia"/>
                <w:sz w:val="24"/>
              </w:rPr>
            </w:pPr>
            <w:r>
              <w:rPr>
                <w:rFonts w:hint="eastAsia"/>
                <w:sz w:val="24"/>
              </w:rPr>
              <w:t>C</w:t>
            </w:r>
          </w:p>
        </w:tc>
        <w:tc>
          <w:tcPr>
            <w:tcW w:w="775" w:type="dxa"/>
            <w:vAlign w:val="center"/>
          </w:tcPr>
          <w:p w:rsidR="00E73EFF" w:rsidRDefault="00E73EFF" w:rsidP="00797FB0">
            <w:pPr>
              <w:spacing w:line="480" w:lineRule="auto"/>
              <w:jc w:val="center"/>
              <w:rPr>
                <w:rFonts w:hint="eastAsia"/>
                <w:sz w:val="24"/>
              </w:rPr>
            </w:pPr>
            <w:r>
              <w:rPr>
                <w:rFonts w:hint="eastAsia"/>
                <w:sz w:val="24"/>
              </w:rPr>
              <w:t>A</w:t>
            </w:r>
          </w:p>
        </w:tc>
        <w:tc>
          <w:tcPr>
            <w:tcW w:w="775" w:type="dxa"/>
            <w:vAlign w:val="center"/>
          </w:tcPr>
          <w:p w:rsidR="00E73EFF" w:rsidRDefault="00E73EFF" w:rsidP="00797FB0">
            <w:pPr>
              <w:spacing w:line="480" w:lineRule="auto"/>
              <w:jc w:val="center"/>
              <w:rPr>
                <w:rFonts w:hint="eastAsia"/>
                <w:sz w:val="24"/>
              </w:rPr>
            </w:pPr>
            <w:r>
              <w:rPr>
                <w:rFonts w:hint="eastAsia"/>
                <w:sz w:val="24"/>
              </w:rPr>
              <w:t>A</w:t>
            </w:r>
          </w:p>
        </w:tc>
        <w:tc>
          <w:tcPr>
            <w:tcW w:w="775" w:type="dxa"/>
            <w:vAlign w:val="center"/>
          </w:tcPr>
          <w:p w:rsidR="00E73EFF" w:rsidRDefault="00E73EFF" w:rsidP="00797FB0">
            <w:pPr>
              <w:spacing w:line="480" w:lineRule="auto"/>
              <w:jc w:val="center"/>
              <w:rPr>
                <w:rFonts w:hint="eastAsia"/>
                <w:sz w:val="24"/>
              </w:rPr>
            </w:pPr>
            <w:r>
              <w:rPr>
                <w:rFonts w:hint="eastAsia"/>
                <w:sz w:val="24"/>
              </w:rPr>
              <w:t>B</w:t>
            </w:r>
          </w:p>
        </w:tc>
        <w:tc>
          <w:tcPr>
            <w:tcW w:w="775" w:type="dxa"/>
            <w:vAlign w:val="center"/>
          </w:tcPr>
          <w:p w:rsidR="00E73EFF" w:rsidRDefault="00E73EFF" w:rsidP="00797FB0">
            <w:pPr>
              <w:spacing w:line="480" w:lineRule="auto"/>
              <w:jc w:val="center"/>
              <w:rPr>
                <w:rFonts w:hint="eastAsia"/>
                <w:sz w:val="24"/>
              </w:rPr>
            </w:pPr>
            <w:r>
              <w:rPr>
                <w:rFonts w:hint="eastAsia"/>
                <w:sz w:val="24"/>
              </w:rPr>
              <w:t>B</w:t>
            </w:r>
          </w:p>
        </w:tc>
        <w:tc>
          <w:tcPr>
            <w:tcW w:w="775" w:type="dxa"/>
            <w:vAlign w:val="center"/>
          </w:tcPr>
          <w:p w:rsidR="00E73EFF" w:rsidRDefault="00E73EFF" w:rsidP="00797FB0">
            <w:pPr>
              <w:spacing w:line="480" w:lineRule="auto"/>
              <w:jc w:val="center"/>
              <w:rPr>
                <w:rFonts w:hint="eastAsia"/>
                <w:sz w:val="24"/>
              </w:rPr>
            </w:pPr>
            <w:r>
              <w:rPr>
                <w:rFonts w:hint="eastAsia"/>
                <w:sz w:val="24"/>
              </w:rPr>
              <w:t>C</w:t>
            </w:r>
          </w:p>
        </w:tc>
        <w:tc>
          <w:tcPr>
            <w:tcW w:w="775" w:type="dxa"/>
            <w:vAlign w:val="center"/>
          </w:tcPr>
          <w:p w:rsidR="00E73EFF" w:rsidRDefault="00E73EFF" w:rsidP="00797FB0">
            <w:pPr>
              <w:spacing w:line="480" w:lineRule="auto"/>
              <w:jc w:val="center"/>
              <w:rPr>
                <w:rFonts w:hint="eastAsia"/>
                <w:sz w:val="24"/>
              </w:rPr>
            </w:pPr>
            <w:r>
              <w:rPr>
                <w:rFonts w:hint="eastAsia"/>
                <w:sz w:val="24"/>
              </w:rPr>
              <w:t>D</w:t>
            </w:r>
          </w:p>
        </w:tc>
        <w:tc>
          <w:tcPr>
            <w:tcW w:w="775" w:type="dxa"/>
            <w:vAlign w:val="center"/>
          </w:tcPr>
          <w:p w:rsidR="00E73EFF" w:rsidRDefault="00E73EFF" w:rsidP="00797FB0">
            <w:pPr>
              <w:spacing w:line="480" w:lineRule="auto"/>
              <w:jc w:val="center"/>
              <w:rPr>
                <w:rFonts w:hint="eastAsia"/>
                <w:sz w:val="24"/>
              </w:rPr>
            </w:pPr>
            <w:r>
              <w:rPr>
                <w:rFonts w:hint="eastAsia"/>
                <w:sz w:val="24"/>
              </w:rPr>
              <w:t>A</w:t>
            </w:r>
          </w:p>
        </w:tc>
      </w:tr>
      <w:tr w:rsidR="00E73EFF" w:rsidTr="00797FB0">
        <w:tc>
          <w:tcPr>
            <w:tcW w:w="774" w:type="dxa"/>
          </w:tcPr>
          <w:p w:rsidR="00E73EFF" w:rsidRDefault="00E73EFF" w:rsidP="00797FB0">
            <w:pPr>
              <w:spacing w:line="480" w:lineRule="auto"/>
              <w:rPr>
                <w:rFonts w:hint="eastAsia"/>
                <w:sz w:val="24"/>
              </w:rPr>
            </w:pPr>
            <w:r>
              <w:rPr>
                <w:rFonts w:hint="eastAsia"/>
                <w:sz w:val="24"/>
              </w:rPr>
              <w:t>题号</w:t>
            </w:r>
          </w:p>
        </w:tc>
        <w:tc>
          <w:tcPr>
            <w:tcW w:w="774" w:type="dxa"/>
            <w:vAlign w:val="center"/>
          </w:tcPr>
          <w:p w:rsidR="00E73EFF" w:rsidRDefault="00E73EFF" w:rsidP="00797FB0">
            <w:pPr>
              <w:spacing w:line="480" w:lineRule="auto"/>
              <w:jc w:val="center"/>
              <w:rPr>
                <w:rFonts w:hint="eastAsia"/>
                <w:sz w:val="24"/>
              </w:rPr>
            </w:pPr>
            <w:r>
              <w:rPr>
                <w:rFonts w:hint="eastAsia"/>
                <w:sz w:val="24"/>
              </w:rPr>
              <w:t>11</w:t>
            </w:r>
          </w:p>
        </w:tc>
        <w:tc>
          <w:tcPr>
            <w:tcW w:w="774" w:type="dxa"/>
            <w:vAlign w:val="center"/>
          </w:tcPr>
          <w:p w:rsidR="00E73EFF" w:rsidRDefault="00E73EFF" w:rsidP="00797FB0">
            <w:pPr>
              <w:spacing w:line="480" w:lineRule="auto"/>
              <w:jc w:val="center"/>
              <w:rPr>
                <w:rFonts w:hint="eastAsia"/>
                <w:sz w:val="24"/>
              </w:rPr>
            </w:pPr>
            <w:r>
              <w:rPr>
                <w:rFonts w:hint="eastAsia"/>
                <w:sz w:val="24"/>
              </w:rPr>
              <w:t>12</w:t>
            </w:r>
          </w:p>
        </w:tc>
        <w:tc>
          <w:tcPr>
            <w:tcW w:w="775" w:type="dxa"/>
            <w:vAlign w:val="center"/>
          </w:tcPr>
          <w:p w:rsidR="00E73EFF" w:rsidRDefault="00E73EFF" w:rsidP="00797FB0">
            <w:pPr>
              <w:spacing w:line="480" w:lineRule="auto"/>
              <w:jc w:val="center"/>
              <w:rPr>
                <w:rFonts w:hint="eastAsia"/>
                <w:sz w:val="24"/>
              </w:rPr>
            </w:pPr>
            <w:r>
              <w:rPr>
                <w:rFonts w:hint="eastAsia"/>
                <w:sz w:val="24"/>
              </w:rPr>
              <w:t>13</w:t>
            </w:r>
          </w:p>
        </w:tc>
        <w:tc>
          <w:tcPr>
            <w:tcW w:w="775" w:type="dxa"/>
            <w:vAlign w:val="center"/>
          </w:tcPr>
          <w:p w:rsidR="00E73EFF" w:rsidRDefault="00E73EFF" w:rsidP="00797FB0">
            <w:pPr>
              <w:spacing w:line="480" w:lineRule="auto"/>
              <w:jc w:val="center"/>
              <w:rPr>
                <w:rFonts w:hint="eastAsia"/>
                <w:sz w:val="24"/>
              </w:rPr>
            </w:pPr>
            <w:r>
              <w:rPr>
                <w:rFonts w:hint="eastAsia"/>
                <w:sz w:val="24"/>
              </w:rPr>
              <w:t>14</w:t>
            </w:r>
          </w:p>
        </w:tc>
        <w:tc>
          <w:tcPr>
            <w:tcW w:w="775" w:type="dxa"/>
            <w:vAlign w:val="center"/>
          </w:tcPr>
          <w:p w:rsidR="00E73EFF" w:rsidRDefault="00E73EFF" w:rsidP="00797FB0">
            <w:pPr>
              <w:spacing w:line="480" w:lineRule="auto"/>
              <w:jc w:val="center"/>
              <w:rPr>
                <w:rFonts w:hint="eastAsia"/>
                <w:sz w:val="24"/>
              </w:rPr>
            </w:pPr>
            <w:r>
              <w:rPr>
                <w:rFonts w:hint="eastAsia"/>
                <w:sz w:val="24"/>
              </w:rPr>
              <w:t>15</w:t>
            </w:r>
          </w:p>
        </w:tc>
        <w:tc>
          <w:tcPr>
            <w:tcW w:w="775" w:type="dxa"/>
            <w:vAlign w:val="center"/>
          </w:tcPr>
          <w:p w:rsidR="00E73EFF" w:rsidRDefault="00E73EFF" w:rsidP="00797FB0">
            <w:pPr>
              <w:spacing w:line="480" w:lineRule="auto"/>
              <w:jc w:val="center"/>
              <w:rPr>
                <w:rFonts w:hint="eastAsia"/>
                <w:sz w:val="24"/>
              </w:rPr>
            </w:pPr>
            <w:r>
              <w:rPr>
                <w:rFonts w:hint="eastAsia"/>
                <w:sz w:val="24"/>
              </w:rPr>
              <w:t>16</w:t>
            </w:r>
          </w:p>
        </w:tc>
        <w:tc>
          <w:tcPr>
            <w:tcW w:w="775" w:type="dxa"/>
            <w:vAlign w:val="center"/>
          </w:tcPr>
          <w:p w:rsidR="00E73EFF" w:rsidRDefault="00E73EFF" w:rsidP="00797FB0">
            <w:pPr>
              <w:spacing w:line="480" w:lineRule="auto"/>
              <w:jc w:val="center"/>
              <w:rPr>
                <w:rFonts w:hint="eastAsia"/>
                <w:sz w:val="24"/>
              </w:rPr>
            </w:pPr>
            <w:r>
              <w:rPr>
                <w:rFonts w:hint="eastAsia"/>
                <w:sz w:val="24"/>
              </w:rPr>
              <w:t>17</w:t>
            </w:r>
          </w:p>
        </w:tc>
        <w:tc>
          <w:tcPr>
            <w:tcW w:w="775" w:type="dxa"/>
            <w:vAlign w:val="center"/>
          </w:tcPr>
          <w:p w:rsidR="00E73EFF" w:rsidRDefault="00E73EFF" w:rsidP="00797FB0">
            <w:pPr>
              <w:spacing w:line="480" w:lineRule="auto"/>
              <w:jc w:val="center"/>
              <w:rPr>
                <w:rFonts w:hint="eastAsia"/>
                <w:sz w:val="24"/>
              </w:rPr>
            </w:pPr>
            <w:r>
              <w:rPr>
                <w:rFonts w:hint="eastAsia"/>
                <w:sz w:val="24"/>
              </w:rPr>
              <w:t>18</w:t>
            </w:r>
          </w:p>
        </w:tc>
        <w:tc>
          <w:tcPr>
            <w:tcW w:w="775" w:type="dxa"/>
            <w:vAlign w:val="center"/>
          </w:tcPr>
          <w:p w:rsidR="00E73EFF" w:rsidRDefault="00E73EFF" w:rsidP="00797FB0">
            <w:pPr>
              <w:spacing w:line="480" w:lineRule="auto"/>
              <w:jc w:val="center"/>
              <w:rPr>
                <w:rFonts w:hint="eastAsia"/>
                <w:sz w:val="24"/>
              </w:rPr>
            </w:pPr>
            <w:r>
              <w:rPr>
                <w:rFonts w:hint="eastAsia"/>
                <w:sz w:val="24"/>
              </w:rPr>
              <w:t>19</w:t>
            </w:r>
          </w:p>
        </w:tc>
        <w:tc>
          <w:tcPr>
            <w:tcW w:w="775" w:type="dxa"/>
            <w:vAlign w:val="center"/>
          </w:tcPr>
          <w:p w:rsidR="00E73EFF" w:rsidRDefault="00E73EFF" w:rsidP="00797FB0">
            <w:pPr>
              <w:spacing w:line="480" w:lineRule="auto"/>
              <w:jc w:val="center"/>
              <w:rPr>
                <w:rFonts w:hint="eastAsia"/>
                <w:sz w:val="24"/>
              </w:rPr>
            </w:pPr>
            <w:r>
              <w:rPr>
                <w:rFonts w:hint="eastAsia"/>
                <w:sz w:val="24"/>
              </w:rPr>
              <w:t>20</w:t>
            </w:r>
          </w:p>
        </w:tc>
      </w:tr>
      <w:tr w:rsidR="00E73EFF" w:rsidTr="00797FB0">
        <w:tc>
          <w:tcPr>
            <w:tcW w:w="774" w:type="dxa"/>
          </w:tcPr>
          <w:p w:rsidR="00E73EFF" w:rsidRDefault="00E73EFF" w:rsidP="00797FB0">
            <w:pPr>
              <w:spacing w:line="480" w:lineRule="auto"/>
              <w:rPr>
                <w:rFonts w:hint="eastAsia"/>
                <w:sz w:val="24"/>
              </w:rPr>
            </w:pPr>
            <w:r>
              <w:rPr>
                <w:rFonts w:hint="eastAsia"/>
                <w:sz w:val="24"/>
              </w:rPr>
              <w:t>答案</w:t>
            </w:r>
          </w:p>
        </w:tc>
        <w:tc>
          <w:tcPr>
            <w:tcW w:w="774" w:type="dxa"/>
            <w:vAlign w:val="center"/>
          </w:tcPr>
          <w:p w:rsidR="00E73EFF" w:rsidRDefault="00E73EFF" w:rsidP="00797FB0">
            <w:pPr>
              <w:spacing w:line="480" w:lineRule="auto"/>
              <w:jc w:val="center"/>
              <w:rPr>
                <w:rFonts w:hint="eastAsia"/>
                <w:sz w:val="24"/>
              </w:rPr>
            </w:pPr>
            <w:r>
              <w:rPr>
                <w:rFonts w:hint="eastAsia"/>
                <w:sz w:val="24"/>
              </w:rPr>
              <w:t>A</w:t>
            </w:r>
          </w:p>
        </w:tc>
        <w:tc>
          <w:tcPr>
            <w:tcW w:w="774" w:type="dxa"/>
            <w:vAlign w:val="center"/>
          </w:tcPr>
          <w:p w:rsidR="00E73EFF" w:rsidRDefault="00E73EFF" w:rsidP="00797FB0">
            <w:pPr>
              <w:spacing w:line="480" w:lineRule="auto"/>
              <w:jc w:val="center"/>
              <w:rPr>
                <w:rFonts w:hint="eastAsia"/>
                <w:sz w:val="24"/>
              </w:rPr>
            </w:pPr>
            <w:r>
              <w:rPr>
                <w:rFonts w:hint="eastAsia"/>
                <w:sz w:val="24"/>
              </w:rPr>
              <w:t>C</w:t>
            </w:r>
          </w:p>
        </w:tc>
        <w:tc>
          <w:tcPr>
            <w:tcW w:w="775" w:type="dxa"/>
            <w:vAlign w:val="center"/>
          </w:tcPr>
          <w:p w:rsidR="00E73EFF" w:rsidRDefault="00E73EFF" w:rsidP="00797FB0">
            <w:pPr>
              <w:spacing w:line="480" w:lineRule="auto"/>
              <w:jc w:val="center"/>
              <w:rPr>
                <w:rFonts w:hint="eastAsia"/>
                <w:sz w:val="24"/>
              </w:rPr>
            </w:pPr>
            <w:r>
              <w:rPr>
                <w:rFonts w:hint="eastAsia"/>
                <w:sz w:val="24"/>
              </w:rPr>
              <w:t>D</w:t>
            </w:r>
          </w:p>
        </w:tc>
        <w:tc>
          <w:tcPr>
            <w:tcW w:w="775" w:type="dxa"/>
            <w:vAlign w:val="center"/>
          </w:tcPr>
          <w:p w:rsidR="00E73EFF" w:rsidRDefault="00E73EFF" w:rsidP="00797FB0">
            <w:pPr>
              <w:spacing w:line="480" w:lineRule="auto"/>
              <w:jc w:val="center"/>
              <w:rPr>
                <w:rFonts w:hint="eastAsia"/>
                <w:sz w:val="24"/>
              </w:rPr>
            </w:pPr>
            <w:r>
              <w:rPr>
                <w:rFonts w:hint="eastAsia"/>
                <w:sz w:val="24"/>
              </w:rPr>
              <w:t>B</w:t>
            </w:r>
          </w:p>
        </w:tc>
        <w:tc>
          <w:tcPr>
            <w:tcW w:w="775" w:type="dxa"/>
            <w:vAlign w:val="center"/>
          </w:tcPr>
          <w:p w:rsidR="00E73EFF" w:rsidRDefault="00E73EFF" w:rsidP="00797FB0">
            <w:pPr>
              <w:spacing w:line="480" w:lineRule="auto"/>
              <w:jc w:val="center"/>
              <w:rPr>
                <w:rFonts w:hint="eastAsia"/>
                <w:sz w:val="24"/>
              </w:rPr>
            </w:pPr>
            <w:r>
              <w:rPr>
                <w:rFonts w:hint="eastAsia"/>
                <w:sz w:val="24"/>
              </w:rPr>
              <w:t>D</w:t>
            </w:r>
          </w:p>
        </w:tc>
        <w:tc>
          <w:tcPr>
            <w:tcW w:w="775" w:type="dxa"/>
            <w:vAlign w:val="center"/>
          </w:tcPr>
          <w:p w:rsidR="00E73EFF" w:rsidRDefault="00E73EFF" w:rsidP="00797FB0">
            <w:pPr>
              <w:spacing w:line="480" w:lineRule="auto"/>
              <w:jc w:val="center"/>
              <w:rPr>
                <w:rFonts w:hint="eastAsia"/>
                <w:sz w:val="24"/>
              </w:rPr>
            </w:pPr>
            <w:r>
              <w:rPr>
                <w:rFonts w:hint="eastAsia"/>
                <w:sz w:val="24"/>
              </w:rPr>
              <w:t>C</w:t>
            </w:r>
          </w:p>
        </w:tc>
        <w:tc>
          <w:tcPr>
            <w:tcW w:w="775" w:type="dxa"/>
            <w:vAlign w:val="center"/>
          </w:tcPr>
          <w:p w:rsidR="00E73EFF" w:rsidRDefault="00E73EFF" w:rsidP="00797FB0">
            <w:pPr>
              <w:spacing w:line="480" w:lineRule="auto"/>
              <w:jc w:val="center"/>
              <w:rPr>
                <w:rFonts w:hint="eastAsia"/>
                <w:sz w:val="24"/>
              </w:rPr>
            </w:pPr>
            <w:r>
              <w:rPr>
                <w:rFonts w:hint="eastAsia"/>
                <w:sz w:val="24"/>
              </w:rPr>
              <w:t>A</w:t>
            </w:r>
          </w:p>
        </w:tc>
        <w:tc>
          <w:tcPr>
            <w:tcW w:w="775" w:type="dxa"/>
            <w:vAlign w:val="center"/>
          </w:tcPr>
          <w:p w:rsidR="00E73EFF" w:rsidRDefault="00E73EFF" w:rsidP="00797FB0">
            <w:pPr>
              <w:spacing w:line="480" w:lineRule="auto"/>
              <w:jc w:val="center"/>
              <w:rPr>
                <w:rFonts w:hint="eastAsia"/>
                <w:sz w:val="24"/>
              </w:rPr>
            </w:pPr>
            <w:r>
              <w:rPr>
                <w:rFonts w:hint="eastAsia"/>
                <w:sz w:val="24"/>
              </w:rPr>
              <w:t>B</w:t>
            </w:r>
          </w:p>
        </w:tc>
        <w:tc>
          <w:tcPr>
            <w:tcW w:w="775" w:type="dxa"/>
            <w:vAlign w:val="center"/>
          </w:tcPr>
          <w:p w:rsidR="00E73EFF" w:rsidRDefault="00E73EFF" w:rsidP="00797FB0">
            <w:pPr>
              <w:spacing w:line="480" w:lineRule="auto"/>
              <w:jc w:val="center"/>
              <w:rPr>
                <w:rFonts w:hint="eastAsia"/>
                <w:sz w:val="24"/>
              </w:rPr>
            </w:pPr>
            <w:r>
              <w:rPr>
                <w:rFonts w:hint="eastAsia"/>
                <w:sz w:val="24"/>
              </w:rPr>
              <w:t>D</w:t>
            </w:r>
          </w:p>
        </w:tc>
        <w:tc>
          <w:tcPr>
            <w:tcW w:w="775" w:type="dxa"/>
            <w:vAlign w:val="center"/>
          </w:tcPr>
          <w:p w:rsidR="00E73EFF" w:rsidRDefault="00E73EFF" w:rsidP="00797FB0">
            <w:pPr>
              <w:spacing w:line="480" w:lineRule="auto"/>
              <w:jc w:val="center"/>
              <w:rPr>
                <w:rFonts w:hint="eastAsia"/>
                <w:sz w:val="24"/>
              </w:rPr>
            </w:pPr>
            <w:r>
              <w:rPr>
                <w:rFonts w:hint="eastAsia"/>
                <w:sz w:val="24"/>
              </w:rPr>
              <w:t>A</w:t>
            </w:r>
          </w:p>
        </w:tc>
      </w:tr>
    </w:tbl>
    <w:p w:rsidR="00E73EFF" w:rsidRDefault="00E73EFF" w:rsidP="00E73EFF">
      <w:pPr>
        <w:rPr>
          <w:rFonts w:hint="eastAsia"/>
        </w:rPr>
      </w:pPr>
    </w:p>
    <w:p w:rsidR="00E73EFF" w:rsidRDefault="00E73EFF" w:rsidP="00E73EFF">
      <w:pPr>
        <w:numPr>
          <w:ilvl w:val="0"/>
          <w:numId w:val="1"/>
        </w:numPr>
        <w:spacing w:line="400" w:lineRule="exact"/>
        <w:rPr>
          <w:rFonts w:ascii="宋体" w:hAnsi="宋体" w:hint="eastAsia"/>
          <w:b/>
          <w:sz w:val="32"/>
          <w:szCs w:val="32"/>
        </w:rPr>
      </w:pPr>
      <w:r>
        <w:rPr>
          <w:rFonts w:ascii="宋体" w:hAnsi="宋体" w:hint="eastAsia"/>
          <w:b/>
          <w:sz w:val="32"/>
          <w:szCs w:val="32"/>
        </w:rPr>
        <w:t>问答</w:t>
      </w:r>
      <w:r>
        <w:rPr>
          <w:rFonts w:ascii="黑体" w:eastAsia="黑体" w:hAnsi="宋体" w:hint="eastAsia"/>
          <w:sz w:val="24"/>
        </w:rPr>
        <w:t>（5小题，共60分）</w:t>
      </w:r>
    </w:p>
    <w:p w:rsidR="00E73EFF" w:rsidRDefault="00E73EFF" w:rsidP="00E73EFF">
      <w:pPr>
        <w:pStyle w:val="a5"/>
        <w:widowControl/>
        <w:spacing w:before="0" w:beforeAutospacing="0" w:after="0" w:afterAutospacing="0" w:line="400" w:lineRule="exact"/>
        <w:rPr>
          <w:rFonts w:ascii="宋体" w:hAnsi="宋体" w:hint="eastAsia"/>
        </w:rPr>
      </w:pPr>
      <w:r>
        <w:rPr>
          <w:rFonts w:ascii="宋体" w:hAnsi="宋体" w:hint="eastAsia"/>
        </w:rPr>
        <w:t>21. （10分）</w:t>
      </w:r>
    </w:p>
    <w:p w:rsidR="00E73EFF" w:rsidRDefault="00E73EFF" w:rsidP="00E73EFF">
      <w:pPr>
        <w:pStyle w:val="a5"/>
        <w:widowControl/>
        <w:spacing w:before="0" w:beforeAutospacing="0" w:after="0" w:afterAutospacing="0" w:line="400" w:lineRule="exact"/>
        <w:ind w:firstLineChars="200" w:firstLine="480"/>
        <w:rPr>
          <w:rFonts w:ascii="宋体" w:hAnsi="宋体" w:hint="eastAsia"/>
          <w:bCs/>
          <w:shd w:val="clear" w:color="auto" w:fill="FFFFFF"/>
        </w:rPr>
      </w:pPr>
      <w:r>
        <w:rPr>
          <w:rFonts w:ascii="宋体" w:hAnsi="宋体" w:hint="eastAsia"/>
        </w:rPr>
        <w:t>(1)</w:t>
      </w:r>
      <w:r>
        <w:rPr>
          <w:rFonts w:ascii="宋体" w:hAnsi="宋体" w:hint="eastAsia"/>
          <w:bCs/>
          <w:shd w:val="clear" w:color="auto" w:fill="FFFFFF"/>
        </w:rPr>
        <w:t xml:space="preserve"> </w:t>
      </w:r>
      <w:r>
        <w:rPr>
          <w:rFonts w:ascii="宋体" w:hAnsi="宋体" w:hint="eastAsia"/>
          <w:bCs/>
        </w:rPr>
        <w:t>①</w:t>
      </w:r>
      <w:r>
        <w:rPr>
          <w:rFonts w:ascii="宋体" w:hAnsi="宋体" w:hint="eastAsia"/>
          <w:bCs/>
          <w:shd w:val="clear" w:color="auto" w:fill="FFFFFF"/>
        </w:rPr>
        <w:t xml:space="preserve">“后退哥”的做法是珍爱生命的表现。   </w:t>
      </w:r>
      <w:r>
        <w:rPr>
          <w:rFonts w:ascii="宋体" w:hAnsi="宋体" w:hint="eastAsia"/>
          <w:bCs/>
        </w:rPr>
        <w:t>②</w:t>
      </w:r>
      <w:r>
        <w:rPr>
          <w:rFonts w:ascii="宋体" w:hAnsi="宋体" w:hint="eastAsia"/>
          <w:bCs/>
          <w:shd w:val="clear" w:color="auto" w:fill="FFFFFF"/>
        </w:rPr>
        <w:t xml:space="preserve">生命是地球上最宝贵的财富，每个人的生命对国家、社会和他人都是有价值的。在肯定、尊重和珍爱自己生命的同时，也要尊重和善待他人的生命。当自己的生命和他人的生命受到威胁时，后退哥运用所掌握的知识和技能进行自救和他救，既挽救了无数人的生命，又保护了自身安全。  </w:t>
      </w:r>
      <w:r>
        <w:rPr>
          <w:rFonts w:ascii="宋体" w:hAnsi="宋体" w:hint="eastAsia"/>
          <w:bCs/>
        </w:rPr>
        <w:t>③</w:t>
      </w:r>
      <w:r>
        <w:rPr>
          <w:rFonts w:ascii="宋体" w:hAnsi="宋体" w:hint="eastAsia"/>
          <w:bCs/>
          <w:shd w:val="clear" w:color="auto" w:fill="FFFFFF"/>
        </w:rPr>
        <w:t>他们见义智为，成功救人，是肯定生命、尊重生命的表现，也是延伸生命价值的表现，是值得我们学</w:t>
      </w:r>
      <w:r>
        <w:rPr>
          <w:rFonts w:ascii="宋体" w:hAnsi="宋体" w:hint="eastAsia"/>
          <w:bCs/>
          <w:noProof/>
          <w:shd w:val="clear" w:color="auto" w:fill="FFFFFF"/>
        </w:rPr>
        <w:drawing>
          <wp:inline distT="0" distB="0" distL="0" distR="0">
            <wp:extent cx="19050" cy="28575"/>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bCs/>
          <w:shd w:val="clear" w:color="auto" w:fill="FFFFFF"/>
        </w:rPr>
        <w:t>习的。</w:t>
      </w:r>
    </w:p>
    <w:p w:rsidR="00E73EFF" w:rsidRDefault="00E73EFF" w:rsidP="00E73EFF">
      <w:pPr>
        <w:pStyle w:val="a5"/>
        <w:widowControl/>
        <w:spacing w:before="0" w:beforeAutospacing="0" w:after="0" w:afterAutospacing="0" w:line="400" w:lineRule="exact"/>
        <w:rPr>
          <w:rFonts w:ascii="宋体" w:hAnsi="宋体" w:hint="eastAsia"/>
        </w:rPr>
      </w:pPr>
      <w:r>
        <w:rPr>
          <w:rFonts w:ascii="宋体" w:hAnsi="宋体" w:hint="eastAsia"/>
        </w:rPr>
        <w:t xml:space="preserve">   (2)</w:t>
      </w:r>
      <w:r>
        <w:rPr>
          <w:rFonts w:ascii="宋体" w:hAnsi="宋体"/>
          <w:color w:val="FFFFFF"/>
          <w:sz w:val="4"/>
        </w:rPr>
        <w:t>[来源:Z|xx|k.Com]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57"/>
        <w:gridCol w:w="5771"/>
      </w:tblGrid>
      <w:tr w:rsidR="00E73EFF" w:rsidTr="00797FB0">
        <w:tc>
          <w:tcPr>
            <w:tcW w:w="2757" w:type="dxa"/>
            <w:vAlign w:val="center"/>
          </w:tcPr>
          <w:p w:rsidR="00E73EFF" w:rsidRDefault="00E73EFF" w:rsidP="00797FB0">
            <w:pPr>
              <w:pStyle w:val="a5"/>
              <w:widowControl/>
              <w:spacing w:before="0" w:beforeAutospacing="0" w:after="0" w:afterAutospacing="0"/>
              <w:jc w:val="center"/>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情景</w:t>
            </w:r>
          </w:p>
        </w:tc>
        <w:tc>
          <w:tcPr>
            <w:tcW w:w="5771" w:type="dxa"/>
            <w:vAlign w:val="center"/>
          </w:tcPr>
          <w:p w:rsidR="00E73EFF" w:rsidRDefault="00E73EFF" w:rsidP="00797FB0">
            <w:pPr>
              <w:pStyle w:val="a5"/>
              <w:widowControl/>
              <w:spacing w:before="0" w:beforeAutospacing="0" w:after="0" w:afterAutospacing="0"/>
              <w:jc w:val="center"/>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正确的做法</w:t>
            </w:r>
          </w:p>
        </w:tc>
      </w:tr>
      <w:tr w:rsidR="00E73EFF" w:rsidTr="00797FB0">
        <w:tc>
          <w:tcPr>
            <w:tcW w:w="2757"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（1）</w:t>
            </w:r>
            <w:r>
              <w:rPr>
                <w:rFonts w:ascii="宋体" w:hAnsi="宋体" w:hint="eastAsia"/>
                <w:color w:val="000000"/>
                <w:sz w:val="21"/>
                <w:szCs w:val="21"/>
              </w:rPr>
              <w:t>在公共场所，面对拥挤的人流，有人跌倒。</w:t>
            </w:r>
          </w:p>
        </w:tc>
        <w:tc>
          <w:tcPr>
            <w:tcW w:w="5771"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b/>
                <w:sz w:val="21"/>
                <w:szCs w:val="21"/>
              </w:rPr>
              <w:t>【答案要点】</w:t>
            </w:r>
            <w:r>
              <w:rPr>
                <w:rFonts w:ascii="宋体" w:hAnsi="宋体" w:hint="eastAsia"/>
                <w:bCs/>
                <w:color w:val="000000"/>
                <w:sz w:val="21"/>
                <w:szCs w:val="21"/>
              </w:rPr>
              <w:t>①联合自己身边前后左右的人，一起采用</w:t>
            </w:r>
            <w:r>
              <w:rPr>
                <w:rFonts w:ascii="宋体" w:hAnsi="宋体" w:hint="eastAsia"/>
                <w:bCs/>
                <w:color w:val="000000"/>
                <w:sz w:val="21"/>
                <w:szCs w:val="21"/>
                <w:shd w:val="clear" w:color="auto" w:fill="FFFFFF"/>
              </w:rPr>
              <w:t>“人体麦克法</w:t>
            </w:r>
            <w:r>
              <w:rPr>
                <w:rFonts w:ascii="宋体" w:hAnsi="宋体"/>
                <w:bCs/>
                <w:color w:val="000000"/>
                <w:sz w:val="21"/>
                <w:szCs w:val="21"/>
              </w:rPr>
              <w:t>”</w:t>
            </w:r>
            <w:r>
              <w:rPr>
                <w:rFonts w:ascii="宋体" w:hAnsi="宋体" w:hint="eastAsia"/>
                <w:bCs/>
                <w:color w:val="000000"/>
                <w:sz w:val="21"/>
                <w:szCs w:val="21"/>
              </w:rPr>
              <w:t>：即拉起手有节奏地一起喊</w:t>
            </w:r>
            <w:r>
              <w:rPr>
                <w:rFonts w:ascii="宋体" w:hAnsi="宋体" w:hint="eastAsia"/>
                <w:bCs/>
                <w:color w:val="000000"/>
                <w:sz w:val="21"/>
                <w:szCs w:val="21"/>
                <w:shd w:val="clear" w:color="auto" w:fill="FFFFFF"/>
              </w:rPr>
              <w:t>“后退</w:t>
            </w:r>
            <w:r>
              <w:rPr>
                <w:rFonts w:ascii="宋体" w:hAnsi="宋体"/>
                <w:bCs/>
                <w:color w:val="000000"/>
                <w:sz w:val="21"/>
                <w:szCs w:val="21"/>
              </w:rPr>
              <w:t>”</w:t>
            </w:r>
            <w:r>
              <w:rPr>
                <w:rFonts w:ascii="宋体" w:hAnsi="宋体" w:hint="eastAsia"/>
                <w:bCs/>
                <w:color w:val="000000"/>
                <w:sz w:val="21"/>
                <w:szCs w:val="21"/>
              </w:rPr>
              <w:t>；或②双脚站稳，抓住身边一件牢固物体，帮忙呼救。</w:t>
            </w:r>
          </w:p>
        </w:tc>
      </w:tr>
      <w:tr w:rsidR="00E73EFF" w:rsidTr="00797FB0">
        <w:tc>
          <w:tcPr>
            <w:tcW w:w="2757"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（2）</w:t>
            </w:r>
            <w:r>
              <w:rPr>
                <w:rFonts w:ascii="宋体" w:hAnsi="宋体" w:hint="eastAsia"/>
                <w:color w:val="000000"/>
                <w:sz w:val="21"/>
                <w:szCs w:val="21"/>
              </w:rPr>
              <w:t>在回家的路上，遇到陌生人问路并请你带路。</w:t>
            </w:r>
          </w:p>
        </w:tc>
        <w:tc>
          <w:tcPr>
            <w:tcW w:w="5771"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b/>
                <w:sz w:val="21"/>
                <w:szCs w:val="21"/>
              </w:rPr>
              <w:t>【答案要点】</w:t>
            </w:r>
            <w:r>
              <w:rPr>
                <w:rFonts w:ascii="宋体" w:hAnsi="宋体" w:hint="eastAsia"/>
                <w:bCs/>
                <w:color w:val="000000"/>
                <w:sz w:val="21"/>
                <w:szCs w:val="21"/>
              </w:rPr>
              <w:t>热心指点，但不带路。</w:t>
            </w:r>
          </w:p>
        </w:tc>
      </w:tr>
      <w:tr w:rsidR="00E73EFF" w:rsidTr="00797FB0">
        <w:tc>
          <w:tcPr>
            <w:tcW w:w="2757"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color w:val="000000"/>
                <w:sz w:val="21"/>
                <w:szCs w:val="21"/>
                <w:shd w:val="clear" w:color="auto" w:fill="FFFFFF"/>
              </w:rPr>
              <w:t>（3）</w:t>
            </w:r>
            <w:r>
              <w:rPr>
                <w:rFonts w:ascii="宋体" w:hAnsi="宋体" w:hint="eastAsia"/>
                <w:color w:val="000000"/>
                <w:sz w:val="21"/>
                <w:szCs w:val="21"/>
              </w:rPr>
              <w:t>在荒郊野岭遇险，手机没有信号，在拨打了紧急求助电话后，为了让救援人员知晓你的具体位置。</w:t>
            </w:r>
          </w:p>
        </w:tc>
        <w:tc>
          <w:tcPr>
            <w:tcW w:w="5771" w:type="dxa"/>
            <w:vAlign w:val="center"/>
          </w:tcPr>
          <w:p w:rsidR="00E73EFF" w:rsidRDefault="00E73EFF" w:rsidP="00797FB0">
            <w:pPr>
              <w:pStyle w:val="a5"/>
              <w:widowControl/>
              <w:spacing w:before="0" w:beforeAutospacing="0" w:after="0" w:afterAutospacing="0"/>
              <w:jc w:val="both"/>
              <w:rPr>
                <w:rFonts w:ascii="宋体" w:hAnsi="宋体" w:hint="eastAsia"/>
                <w:color w:val="000000"/>
                <w:sz w:val="21"/>
                <w:szCs w:val="21"/>
                <w:shd w:val="clear" w:color="auto" w:fill="FFFFFF"/>
              </w:rPr>
            </w:pPr>
            <w:r>
              <w:rPr>
                <w:rFonts w:ascii="宋体" w:hAnsi="宋体" w:hint="eastAsia"/>
                <w:b/>
                <w:sz w:val="21"/>
                <w:szCs w:val="21"/>
              </w:rPr>
              <w:t>【答案要点】</w:t>
            </w:r>
            <w:r>
              <w:rPr>
                <w:rFonts w:ascii="宋体" w:hAnsi="宋体" w:hint="eastAsia"/>
                <w:bCs/>
                <w:color w:val="000000"/>
                <w:sz w:val="21"/>
                <w:szCs w:val="21"/>
              </w:rPr>
              <w:t>①在空旷处</w:t>
            </w:r>
            <w:r>
              <w:rPr>
                <w:rFonts w:ascii="宋体" w:hAnsi="宋体" w:hint="eastAsia"/>
                <w:bCs/>
                <w:color w:val="000000"/>
                <w:sz w:val="21"/>
                <w:szCs w:val="21"/>
                <w:shd w:val="clear" w:color="auto" w:fill="FFFFFF"/>
              </w:rPr>
              <w:t>点燃等距离的三堆火焰，让冒出的浓烟向外界传递求救信号。</w:t>
            </w:r>
            <w:r>
              <w:rPr>
                <w:rFonts w:ascii="宋体" w:hAnsi="宋体" w:hint="eastAsia"/>
                <w:bCs/>
                <w:color w:val="000000"/>
                <w:sz w:val="21"/>
                <w:szCs w:val="21"/>
              </w:rPr>
              <w:t>②</w:t>
            </w:r>
            <w:r>
              <w:rPr>
                <w:rFonts w:ascii="宋体" w:hAnsi="宋体" w:hint="eastAsia"/>
                <w:bCs/>
                <w:color w:val="000000"/>
                <w:sz w:val="21"/>
                <w:szCs w:val="21"/>
                <w:shd w:val="clear" w:color="auto" w:fill="FFFFFF"/>
              </w:rPr>
              <w:t>在夜间利用灯或手电筒向外界发出求救信号，每分钟闪光6次，反复进行。</w:t>
            </w:r>
            <w:r>
              <w:rPr>
                <w:rFonts w:ascii="宋体" w:hAnsi="宋体" w:hint="eastAsia"/>
                <w:bCs/>
                <w:color w:val="000000"/>
                <w:sz w:val="21"/>
                <w:szCs w:val="21"/>
              </w:rPr>
              <w:t>③</w:t>
            </w:r>
            <w:r>
              <w:rPr>
                <w:rFonts w:ascii="宋体" w:hAnsi="宋体" w:hint="eastAsia"/>
                <w:bCs/>
                <w:color w:val="000000"/>
                <w:sz w:val="21"/>
                <w:szCs w:val="21"/>
                <w:shd w:val="clear" w:color="auto" w:fill="FFFFFF"/>
              </w:rPr>
              <w:t>利用石块、树干、衣物等物品摆出巨大的“SOS</w:t>
            </w:r>
            <w:r>
              <w:rPr>
                <w:rFonts w:ascii="宋体" w:hAnsi="宋体"/>
                <w:bCs/>
                <w:color w:val="000000"/>
                <w:sz w:val="21"/>
                <w:szCs w:val="21"/>
              </w:rPr>
              <w:t>”</w:t>
            </w:r>
            <w:r>
              <w:rPr>
                <w:rFonts w:ascii="宋体" w:hAnsi="宋体" w:hint="eastAsia"/>
                <w:bCs/>
                <w:color w:val="000000"/>
                <w:sz w:val="21"/>
                <w:szCs w:val="21"/>
              </w:rPr>
              <w:t>求救信号。④舞动色彩鲜艳的衣物、帽子引起人们注意，距离近时，呼喊或敲打金属等发出求救声音。——答对其中一种做法即可。（如有其它做法，言之有理也可得分）</w:t>
            </w:r>
          </w:p>
        </w:tc>
      </w:tr>
    </w:tbl>
    <w:p w:rsidR="00E73EFF" w:rsidRDefault="00E73EFF" w:rsidP="00E73EFF">
      <w:pPr>
        <w:pStyle w:val="a5"/>
        <w:widowControl/>
        <w:spacing w:before="0" w:beforeAutospacing="0" w:after="0" w:afterAutospacing="0"/>
        <w:ind w:leftChars="200" w:left="420"/>
        <w:rPr>
          <w:rFonts w:ascii="宋体" w:hAnsi="宋体" w:hint="eastAsia"/>
          <w:color w:val="000000"/>
          <w:sz w:val="21"/>
          <w:szCs w:val="21"/>
          <w:shd w:val="clear" w:color="auto" w:fill="FFFFFF"/>
        </w:rPr>
      </w:pPr>
    </w:p>
    <w:p w:rsidR="00E73EFF" w:rsidRDefault="00E73EFF" w:rsidP="00E73EFF">
      <w:pPr>
        <w:pStyle w:val="a5"/>
        <w:widowControl/>
        <w:spacing w:before="0" w:beforeAutospacing="0" w:after="0" w:afterAutospacing="0" w:line="400" w:lineRule="exact"/>
        <w:ind w:firstLineChars="200" w:firstLine="480"/>
        <w:rPr>
          <w:rFonts w:ascii="宋体" w:hAnsi="宋体" w:hint="eastAsia"/>
        </w:rPr>
      </w:pPr>
    </w:p>
    <w:p w:rsidR="00E73EFF" w:rsidRDefault="00E73EFF" w:rsidP="00E73EFF">
      <w:pPr>
        <w:spacing w:line="400" w:lineRule="exact"/>
        <w:rPr>
          <w:rFonts w:ascii="宋体" w:hAnsi="宋体" w:hint="eastAsia"/>
          <w:sz w:val="24"/>
        </w:rPr>
      </w:pPr>
    </w:p>
    <w:p w:rsidR="00E73EFF" w:rsidRDefault="00E73EFF" w:rsidP="00E73EFF">
      <w:pPr>
        <w:pStyle w:val="a5"/>
        <w:widowControl/>
        <w:spacing w:before="0" w:beforeAutospacing="0" w:after="0" w:afterAutospacing="0" w:line="400" w:lineRule="exact"/>
        <w:ind w:firstLineChars="200" w:firstLine="480"/>
        <w:rPr>
          <w:rFonts w:ascii="宋体" w:hAnsi="宋体" w:hint="eastAsia"/>
        </w:rPr>
      </w:pPr>
      <w:r>
        <w:rPr>
          <w:rFonts w:ascii="宋体" w:hAnsi="宋体" w:hint="eastAsia"/>
        </w:rPr>
        <w:lastRenderedPageBreak/>
        <w:t>22.（10分）</w:t>
      </w:r>
    </w:p>
    <w:p w:rsidR="00E73EFF" w:rsidRDefault="00E73EFF" w:rsidP="00E73EFF">
      <w:pPr>
        <w:pStyle w:val="a5"/>
        <w:widowControl/>
        <w:spacing w:before="0" w:beforeAutospacing="0" w:after="0" w:afterAutospacing="0" w:line="400" w:lineRule="exact"/>
        <w:ind w:firstLineChars="200" w:firstLine="480"/>
        <w:rPr>
          <w:rFonts w:ascii="宋体" w:hAnsi="宋体" w:hint="eastAsia"/>
          <w:shd w:val="clear" w:color="auto" w:fill="FFFFFF"/>
        </w:rPr>
      </w:pPr>
      <w:r>
        <w:rPr>
          <w:rFonts w:ascii="宋体" w:hAnsi="宋体" w:hint="eastAsia"/>
        </w:rPr>
        <w:t>（1）</w:t>
      </w:r>
      <w:r>
        <w:rPr>
          <w:rFonts w:ascii="宋体" w:hAnsi="宋体" w:hint="eastAsia"/>
          <w:shd w:val="clear" w:color="auto" w:fill="FFFFFF"/>
        </w:rPr>
        <w:t>公平。 公平是指处理事情能合情合理，不偏袒哪一方，不偏袒某个人。即参与社会合作的每一个人承担他应分担的责任、得到她应得的利益。</w:t>
      </w:r>
    </w:p>
    <w:p w:rsidR="00E73EFF" w:rsidRDefault="00E73EFF" w:rsidP="00E73EFF">
      <w:pPr>
        <w:pStyle w:val="a5"/>
        <w:widowControl/>
        <w:spacing w:before="0" w:beforeAutospacing="0" w:after="0" w:afterAutospacing="0" w:line="400" w:lineRule="exact"/>
        <w:ind w:firstLineChars="200" w:firstLine="480"/>
        <w:rPr>
          <w:rFonts w:ascii="宋体" w:hAnsi="宋体" w:hint="eastAsia"/>
          <w:bCs/>
          <w:shd w:val="clear" w:color="auto" w:fill="FFFFFF"/>
        </w:rPr>
      </w:pPr>
      <w:r>
        <w:rPr>
          <w:rFonts w:ascii="宋体" w:hAnsi="宋体" w:hint="eastAsia"/>
        </w:rPr>
        <w:t>（2）</w:t>
      </w:r>
      <w:r>
        <w:rPr>
          <w:rFonts w:ascii="宋体" w:hAnsi="宋体" w:hint="eastAsia"/>
          <w:bCs/>
        </w:rPr>
        <w:t>①</w:t>
      </w:r>
      <w:r>
        <w:rPr>
          <w:rFonts w:ascii="宋体" w:hAnsi="宋体" w:hint="eastAsia"/>
          <w:bCs/>
          <w:shd w:val="clear" w:color="auto" w:fill="FFFFFF"/>
        </w:rPr>
        <w:t xml:space="preserve">户籍制度的改革体现了国家采取积极措施促进社会公平。 </w:t>
      </w:r>
      <w:r>
        <w:rPr>
          <w:rFonts w:ascii="宋体" w:hAnsi="宋体" w:hint="eastAsia"/>
          <w:bCs/>
        </w:rPr>
        <w:t>②</w:t>
      </w:r>
      <w:r>
        <w:rPr>
          <w:rFonts w:ascii="宋体" w:hAnsi="宋体" w:hint="eastAsia"/>
          <w:bCs/>
          <w:shd w:val="clear" w:color="auto" w:fill="FFFFFF"/>
        </w:rPr>
        <w:t xml:space="preserve"> 一个社会有了公平，才能使人们实现持久稳定地进行合作，才能有利于社会的稳定和经济的发展；有了公平，才能为人的发展提供平等的权利和机会，每个社会成员的生存和发展才有保障。</w:t>
      </w:r>
      <w:r>
        <w:rPr>
          <w:rFonts w:ascii="宋体" w:hAnsi="宋体" w:hint="eastAsia"/>
          <w:bCs/>
        </w:rPr>
        <w:t>③</w:t>
      </w:r>
      <w:r>
        <w:rPr>
          <w:rFonts w:ascii="宋体" w:hAnsi="宋体" w:hint="eastAsia"/>
          <w:bCs/>
          <w:shd w:val="clear" w:color="auto" w:fill="FFFFFF"/>
        </w:rPr>
        <w:t>户籍制度的改革有利于城乡居民平等享有公共服务和社会福利待遇，有利于安定人心，稳定就业，激励城乡居民通过诚实劳动，满足自己的合理期望，从而充分调动自身的积极性，共同推动现代社会的和谐发展。</w:t>
      </w:r>
    </w:p>
    <w:p w:rsidR="00E73EFF" w:rsidRDefault="00E73EFF" w:rsidP="00E73EFF">
      <w:pPr>
        <w:pStyle w:val="a5"/>
        <w:widowControl/>
        <w:spacing w:before="0" w:beforeAutospacing="0" w:after="0" w:afterAutospacing="0" w:line="400" w:lineRule="exact"/>
        <w:rPr>
          <w:rFonts w:ascii="宋体" w:hAnsi="宋体" w:hint="eastAsia"/>
          <w:bCs/>
          <w:shd w:val="clear" w:color="auto" w:fill="FFFFFF"/>
        </w:rPr>
      </w:pPr>
      <w:r>
        <w:rPr>
          <w:rFonts w:ascii="宋体" w:hAnsi="宋体" w:hint="eastAsia"/>
          <w:bCs/>
          <w:shd w:val="clear" w:color="auto" w:fill="FFFFFF"/>
        </w:rPr>
        <w:t xml:space="preserve">     </w:t>
      </w:r>
    </w:p>
    <w:p w:rsidR="00E73EFF" w:rsidRDefault="00E73EFF" w:rsidP="00E73EFF">
      <w:pPr>
        <w:pStyle w:val="a5"/>
        <w:widowControl/>
        <w:spacing w:before="0" w:beforeAutospacing="0" w:after="0" w:afterAutospacing="0" w:line="400" w:lineRule="exact"/>
        <w:rPr>
          <w:rFonts w:hint="eastAsia"/>
        </w:rPr>
      </w:pPr>
      <w:r>
        <w:rPr>
          <w:rFonts w:ascii="宋体" w:hAnsi="宋体" w:hint="eastAsia"/>
          <w:bCs/>
          <w:shd w:val="clear" w:color="auto" w:fill="FFFFFF"/>
        </w:rPr>
        <w:t xml:space="preserve">    23.（12分）</w:t>
      </w:r>
      <w:r>
        <w:rPr>
          <w:rFonts w:hint="eastAsia"/>
        </w:rPr>
        <w:t xml:space="preserve"> </w:t>
      </w:r>
    </w:p>
    <w:p w:rsidR="00E73EFF" w:rsidRDefault="00E73EFF" w:rsidP="00E73EFF">
      <w:pPr>
        <w:rPr>
          <w:rFonts w:hint="eastAsia"/>
          <w:b/>
        </w:rPr>
      </w:pPr>
      <w:r>
        <w:rPr>
          <w:rFonts w:ascii="宋体" w:hAnsi="宋体" w:hint="eastAsia"/>
          <w:bCs/>
          <w:shd w:val="clear" w:color="auto" w:fill="FFFFFF"/>
        </w:rPr>
        <w:t xml:space="preserve"> （1）</w:t>
      </w:r>
      <w:r>
        <w:rPr>
          <w:rFonts w:ascii="宋体" w:hAnsi="宋体" w:hint="eastAsia"/>
          <w:b/>
          <w:shd w:val="clear" w:color="auto" w:fill="FFFFFF"/>
        </w:rPr>
        <w:t>[</w:t>
      </w:r>
      <w:r>
        <w:rPr>
          <w:rFonts w:hint="eastAsia"/>
          <w:b/>
        </w:rPr>
        <w:t>实施的主体</w:t>
      </w:r>
      <w:r>
        <w:rPr>
          <w:rFonts w:hint="eastAsia"/>
          <w:b/>
        </w:rPr>
        <w:t>]      [</w:t>
      </w:r>
      <w:r>
        <w:rPr>
          <w:rFonts w:hint="eastAsia"/>
          <w:b/>
        </w:rPr>
        <w:t>依法治国的要求</w:t>
      </w:r>
      <w:r>
        <w:rPr>
          <w:rFonts w:hint="eastAsia"/>
          <w:b/>
        </w:rPr>
        <w:t>]           [</w:t>
      </w:r>
      <w:r>
        <w:rPr>
          <w:rFonts w:hint="eastAsia"/>
          <w:b/>
        </w:rPr>
        <w:t>所体现的法律特征</w:t>
      </w:r>
      <w:r>
        <w:rPr>
          <w:rFonts w:hint="eastAsia"/>
          <w:b/>
        </w:rPr>
        <w:t>]</w:t>
      </w:r>
    </w:p>
    <w:p w:rsidR="00E73EFF" w:rsidRDefault="00E73EFF" w:rsidP="00E73EFF">
      <w:pPr>
        <w:ind w:firstLineChars="200" w:firstLine="420"/>
        <w:rPr>
          <w:rFonts w:hint="eastAsia"/>
        </w:rPr>
      </w:pPr>
      <w:r>
        <w:pict>
          <v:shapetype id="_x0000_t32" coordsize="21600,21600" o:spt="32" o:oned="t" path="m,l21600,21600e" filled="f">
            <v:path arrowok="t" fillok="f" o:connecttype="none"/>
            <o:lock v:ext="edit" shapetype="t"/>
          </v:shapetype>
          <v:shape id="直接连接符 19" o:spid="_x0000_s2055" type="#_x0000_t32" alt="学科网(www.zxxk.com)--教育资源门户，提供试卷、教案、课件、论文、素材及各类教学资源下载，还有大量而丰富的教学相关资讯！" style="position:absolute;left:0;text-align:left;margin-left:163.95pt;margin-top:10.45pt;width:55.5pt;height:24pt;z-index:251665408" o:connectortype="straight" strokecolor="yellow" strokeweight="1.25pt">
            <v:stroke endarrow="block"/>
          </v:shape>
        </w:pict>
      </w:r>
      <w:r>
        <w:pict>
          <v:shape id="直接连接符 18" o:spid="_x0000_s2054" type="#_x0000_t32" alt="学科网(www.zxxk.com)--教育资源门户，提供试卷、教案、课件、论文、素材及各类教学资源下载，还有大量而丰富的教学相关资讯！" style="position:absolute;left:0;text-align:left;margin-left:79.2pt;margin-top:11.95pt;width:33.75pt;height:27pt;flip:y;z-index:251664384" o:connectortype="straight" strokecolor="yellow" strokeweight="1.25pt">
            <v:stroke endarrow="block"/>
          </v:shape>
        </w:pict>
      </w:r>
      <w:r>
        <w:pict>
          <v:shape id="直接连接符 15" o:spid="_x0000_s2051" type="#_x0000_t32" alt="学科网(www.zxxk.com)--教育资源门户，提供试卷、教案、课件、论文、素材及各类教学资源下载，还有大量而丰富的教学相关资讯！" style="position:absolute;left:0;text-align:left;margin-left:166.2pt;margin-top:11.2pt;width:51.75pt;height:45pt;flip:y;z-index:251661312" o:connectortype="straight" strokecolor="yellow" strokeweight="1.25pt">
            <v:stroke endarrow="block"/>
          </v:shape>
        </w:pict>
      </w:r>
      <w:r>
        <w:pict>
          <v:shape id="直接连接符 14" o:spid="_x0000_s2050" type="#_x0000_t32" alt="学科网(www.zxxk.com)--教育资源门户，提供试卷、教案、课件、论文、素材及各类教学资源下载，还有大量而丰富的教学相关资讯！" style="position:absolute;left:0;text-align:left;margin-left:65.7pt;margin-top:5.2pt;width:50.25pt;height:48.75pt;z-index:251660288" o:connectortype="straight" strokecolor="yellow" strokeweight="1.25pt">
            <v:stroke endarrow="block"/>
          </v:shape>
        </w:pict>
      </w:r>
      <w:fldSimple w:instr=" = 1 \* GB3 \* MERGEFORMAT ">
        <w:r>
          <w:t>①</w:t>
        </w:r>
      </w:fldSimple>
      <w:r>
        <w:rPr>
          <w:rFonts w:hint="eastAsia"/>
        </w:rPr>
        <w:t xml:space="preserve"> </w:t>
      </w:r>
      <w:r>
        <w:rPr>
          <w:rFonts w:hint="eastAsia"/>
        </w:rPr>
        <w:t>公民</w:t>
      </w:r>
      <w:r>
        <w:rPr>
          <w:rFonts w:hint="eastAsia"/>
        </w:rPr>
        <w:t xml:space="preserve">           </w:t>
      </w:r>
      <w:r>
        <w:rPr>
          <w:rFonts w:hint="eastAsia"/>
        </w:rPr>
        <w:t>科学立法</w:t>
      </w:r>
      <w:r>
        <w:rPr>
          <w:rFonts w:hint="eastAsia"/>
        </w:rPr>
        <w:t xml:space="preserve">            </w:t>
      </w:r>
      <w:r>
        <w:rPr>
          <w:rFonts w:hint="eastAsia"/>
        </w:rPr>
        <w:t>法律对全体社会成员具有普遍约束力</w:t>
      </w:r>
    </w:p>
    <w:p w:rsidR="00E73EFF" w:rsidRDefault="00E73EFF" w:rsidP="00E73EFF">
      <w:pPr>
        <w:ind w:firstLineChars="200" w:firstLine="420"/>
        <w:rPr>
          <w:rFonts w:hint="eastAsia"/>
        </w:rPr>
      </w:pPr>
      <w:r>
        <w:pict>
          <v:shape id="直接连接符 21" o:spid="_x0000_s2057" type="#_x0000_t32" alt="学科网(www.zxxk.com)--教育资源门户，提供试卷、教案、课件、论文、素材及各类教学资源下载，还有大量而丰富的教学相关资讯！" style="position:absolute;left:0;text-align:left;margin-left:161.7pt;margin-top:9.85pt;width:56.25pt;height:30pt;z-index:251667456" o:connectortype="straight" strokecolor="yellow" strokeweight="1.25pt">
            <v:stroke endarrow="block"/>
          </v:shape>
        </w:pict>
      </w:r>
      <w:r>
        <w:pict>
          <v:shape id="直接连接符 20" o:spid="_x0000_s2056" type="#_x0000_t32" alt="学科网(www.zxxk.com)--教育资源门户，提供试卷、教案、课件、论文、素材及各类教学资源下载，还有大量而丰富的教学相关资讯！" style="position:absolute;left:0;text-align:left;margin-left:79.2pt;margin-top:11.35pt;width:34.5pt;height:30pt;flip:y;z-index:251666432" o:connectortype="straight" strokecolor="yellow" strokeweight="1.25pt">
            <v:stroke endarrow="block"/>
          </v:shape>
        </w:pict>
      </w:r>
      <w:r>
        <w:pict>
          <v:shape id="直接连接符 17" o:spid="_x0000_s2053" type="#_x0000_t32" alt="学科网(www.zxxk.com)--教育资源门户，提供试卷、教案、课件、论文、素材及各类教学资源下载，还有大量而丰富的教学相关资讯！" style="position:absolute;left:0;text-align:left;margin-left:165.45pt;margin-top:8.35pt;width:55.5pt;height:18pt;flip:y;z-index:251663360" o:connectortype="straight" strokecolor="yellow" strokeweight="1.25pt">
            <v:stroke endarrow="block"/>
          </v:shape>
        </w:pict>
      </w:r>
      <w:r>
        <w:pict>
          <v:shape id="直接连接符 16" o:spid="_x0000_s2052" type="#_x0000_t32" alt="学科网(www.zxxk.com)--教育资源门户，提供试卷、教案、课件、论文、素材及各类教学资源下载，还有大量而丰富的教学相关资讯！" style="position:absolute;left:0;text-align:left;margin-left:76.95pt;margin-top:8.35pt;width:37.5pt;height:13.5pt;z-index:251662336" o:connectortype="straight" strokecolor="yellow" strokeweight="1.25pt">
            <v:stroke endarrow="block"/>
          </v:shape>
        </w:pict>
      </w:r>
      <w:fldSimple w:instr=" = 2 \* GB3 \* MERGEFORMAT ">
        <w:r>
          <w:t>②</w:t>
        </w:r>
      </w:fldSimple>
      <w:r>
        <w:rPr>
          <w:rFonts w:hint="eastAsia"/>
        </w:rPr>
        <w:t>司法机关</w:t>
      </w:r>
      <w:r>
        <w:rPr>
          <w:rFonts w:hint="eastAsia"/>
        </w:rPr>
        <w:t xml:space="preserve">        </w:t>
      </w:r>
      <w:r>
        <w:rPr>
          <w:rFonts w:hint="eastAsia"/>
        </w:rPr>
        <w:t>严格执法</w:t>
      </w:r>
      <w:r>
        <w:rPr>
          <w:rFonts w:hint="eastAsia"/>
        </w:rPr>
        <w:t xml:space="preserve">            </w:t>
      </w:r>
      <w:r>
        <w:rPr>
          <w:rFonts w:hint="eastAsia"/>
        </w:rPr>
        <w:t>法律面前人人平等</w:t>
      </w:r>
    </w:p>
    <w:p w:rsidR="00E73EFF" w:rsidRDefault="00E73EFF" w:rsidP="00E73EFF">
      <w:pPr>
        <w:ind w:firstLineChars="200" w:firstLine="420"/>
        <w:rPr>
          <w:rFonts w:hint="eastAsia"/>
        </w:rPr>
      </w:pPr>
      <w:fldSimple w:instr=" = 3 \* GB3 \* MERGEFORMAT ">
        <w:r>
          <w:t>③</w:t>
        </w:r>
      </w:fldSimple>
      <w:r>
        <w:rPr>
          <w:rFonts w:hint="eastAsia"/>
        </w:rPr>
        <w:t>立法机关</w:t>
      </w:r>
      <w:r>
        <w:rPr>
          <w:rFonts w:hint="eastAsia"/>
        </w:rPr>
        <w:t xml:space="preserve">        </w:t>
      </w:r>
      <w:r>
        <w:rPr>
          <w:rFonts w:hint="eastAsia"/>
        </w:rPr>
        <w:t>公正司法</w:t>
      </w:r>
      <w:r>
        <w:rPr>
          <w:rFonts w:hint="eastAsia"/>
        </w:rPr>
        <w:t xml:space="preserve">            </w:t>
      </w:r>
      <w:r>
        <w:rPr>
          <w:rFonts w:hint="eastAsia"/>
        </w:rPr>
        <w:t>法律由国家制定或认可</w:t>
      </w:r>
    </w:p>
    <w:p w:rsidR="00E73EFF" w:rsidRDefault="00E73EFF" w:rsidP="00E73EFF">
      <w:pPr>
        <w:ind w:firstLineChars="200" w:firstLine="420"/>
        <w:rPr>
          <w:rFonts w:hint="eastAsia"/>
        </w:rPr>
      </w:pPr>
      <w:fldSimple w:instr=" = 4 \* GB3 \* MERGEFORMAT ">
        <w:r>
          <w:t>④</w:t>
        </w:r>
      </w:fldSimple>
      <w:r>
        <w:rPr>
          <w:rFonts w:hint="eastAsia"/>
        </w:rPr>
        <w:t>行政机关</w:t>
      </w:r>
      <w:r>
        <w:rPr>
          <w:rFonts w:hint="eastAsia"/>
        </w:rPr>
        <w:t xml:space="preserve">        </w:t>
      </w:r>
      <w:r>
        <w:rPr>
          <w:rFonts w:hint="eastAsia"/>
        </w:rPr>
        <w:t>全民守法</w:t>
      </w:r>
      <w:r>
        <w:rPr>
          <w:rFonts w:hint="eastAsia"/>
        </w:rPr>
        <w:t xml:space="preserve">            </w:t>
      </w:r>
      <w:r>
        <w:rPr>
          <w:rFonts w:hint="eastAsia"/>
        </w:rPr>
        <w:t>法律靠国家强制力保证实施</w:t>
      </w:r>
    </w:p>
    <w:p w:rsidR="00E73EFF" w:rsidRDefault="00E73EFF" w:rsidP="00E73EFF">
      <w:pPr>
        <w:ind w:firstLineChars="200" w:firstLine="420"/>
        <w:rPr>
          <w:rFonts w:hint="eastAsia"/>
        </w:rPr>
      </w:pPr>
    </w:p>
    <w:p w:rsidR="00E73EFF" w:rsidRDefault="00E73EFF" w:rsidP="00E73EFF">
      <w:pPr>
        <w:spacing w:line="400" w:lineRule="exact"/>
        <w:rPr>
          <w:rFonts w:ascii="宋体" w:hAnsi="宋体" w:hint="eastAsia"/>
          <w:bCs/>
          <w:kern w:val="0"/>
          <w:sz w:val="24"/>
          <w:shd w:val="clear" w:color="auto" w:fill="FFFFFF"/>
        </w:rPr>
      </w:pPr>
      <w:r>
        <w:rPr>
          <w:rFonts w:ascii="宋体" w:hAnsi="宋体" w:hint="eastAsia"/>
          <w:bCs/>
          <w:sz w:val="24"/>
          <w:shd w:val="clear" w:color="auto" w:fill="FFFFFF"/>
        </w:rPr>
        <w:t xml:space="preserve">   (2)</w:t>
      </w:r>
      <w:r>
        <w:rPr>
          <w:rFonts w:ascii="宋体" w:hAnsi="宋体" w:hint="eastAsia"/>
          <w:bCs/>
          <w:kern w:val="0"/>
          <w:sz w:val="24"/>
          <w:shd w:val="clear" w:color="auto" w:fill="FFFFFF"/>
        </w:rPr>
        <w:t>我国是人民当家做主的法治国家。依法治国是党领导人民治理国家的基本方略。</w:t>
      </w:r>
    </w:p>
    <w:p w:rsidR="00E73EFF" w:rsidRDefault="00E73EFF" w:rsidP="00E73EFF">
      <w:pPr>
        <w:spacing w:line="400" w:lineRule="exact"/>
        <w:rPr>
          <w:rFonts w:ascii="宋体" w:hAnsi="宋体" w:hint="eastAsia"/>
          <w:bCs/>
          <w:kern w:val="0"/>
          <w:sz w:val="24"/>
          <w:shd w:val="clear" w:color="auto" w:fill="FFFFFF"/>
        </w:rPr>
      </w:pPr>
      <w:r>
        <w:rPr>
          <w:rFonts w:ascii="宋体" w:hAnsi="宋体" w:hint="eastAsia"/>
          <w:bCs/>
          <w:kern w:val="0"/>
          <w:sz w:val="24"/>
          <w:shd w:val="clear" w:color="auto" w:fill="FFFFFF"/>
        </w:rPr>
        <w:t xml:space="preserve">    依法治国是发展社会主义民主政治的必然要求，是实现国家长治久安的重要保障。依法治国是事关人民幸福安康的重要举措，是落实习近平总书记提出的构建清明政治生态的有力保障。</w:t>
      </w:r>
    </w:p>
    <w:p w:rsidR="00E73EFF" w:rsidRDefault="00E73EFF" w:rsidP="00E73EFF">
      <w:pPr>
        <w:rPr>
          <w:rFonts w:ascii="楷体" w:eastAsia="楷体" w:hAnsi="楷体" w:cs="楷体" w:hint="eastAsia"/>
          <w:bCs/>
          <w:color w:val="000000"/>
          <w:kern w:val="0"/>
          <w:sz w:val="24"/>
          <w:shd w:val="clear" w:color="auto" w:fill="FFFFFF"/>
        </w:rPr>
      </w:pPr>
      <w:r>
        <w:rPr>
          <w:rFonts w:ascii="宋体" w:hAnsi="宋体" w:hint="eastAsia"/>
          <w:bCs/>
          <w:kern w:val="0"/>
          <w:sz w:val="24"/>
          <w:shd w:val="clear" w:color="auto" w:fill="FFFFFF"/>
        </w:rPr>
        <w:t xml:space="preserve">　　依法治国要求全民守法，人人都要自觉弘扬社会主义法治精神，树立社会主义法治理念，学法尊法守法用法，依法维护国家利益，依法规范自身行为。作为中学生，我们要树立宪法意识，自觉维护宪法尊严，依法参与政治生活，在依法行使权利的同时自觉履行法律规定的各项义务，做一个有高度法制意识的公民。</w:t>
      </w:r>
      <w:r>
        <w:rPr>
          <w:rFonts w:ascii="楷体" w:eastAsia="楷体" w:hAnsi="楷体" w:cs="楷体" w:hint="eastAsia"/>
          <w:bCs/>
          <w:kern w:val="0"/>
          <w:sz w:val="24"/>
          <w:shd w:val="clear" w:color="auto" w:fill="FFFFFF"/>
        </w:rPr>
        <w:t>（如果从依法治国要求中学生做到正确行使权利与忠实履行义务的角度回</w:t>
      </w:r>
      <w:r>
        <w:rPr>
          <w:rFonts w:ascii="楷体" w:eastAsia="楷体" w:hAnsi="楷体" w:cs="楷体" w:hint="eastAsia"/>
          <w:bCs/>
          <w:noProof/>
          <w:kern w:val="0"/>
          <w:sz w:val="24"/>
          <w:shd w:val="clear" w:color="auto" w:fill="FFFFFF"/>
        </w:rPr>
        <w:drawing>
          <wp:inline distT="0" distB="0" distL="0" distR="0">
            <wp:extent cx="19050" cy="9525"/>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楷体" w:eastAsia="楷体" w:hAnsi="楷体" w:cs="楷体" w:hint="eastAsia"/>
          <w:bCs/>
          <w:kern w:val="0"/>
          <w:sz w:val="24"/>
          <w:shd w:val="clear" w:color="auto" w:fill="FFFFFF"/>
        </w:rPr>
        <w:t>答P37或P38均可酌情给分）</w:t>
      </w:r>
    </w:p>
    <w:p w:rsidR="00E73EFF" w:rsidRDefault="00E73EFF" w:rsidP="00E73EFF">
      <w:pPr>
        <w:spacing w:line="400" w:lineRule="exact"/>
        <w:ind w:firstLineChars="250" w:firstLine="600"/>
        <w:rPr>
          <w:rFonts w:ascii="宋体" w:hAnsi="宋体" w:hint="eastAsia"/>
          <w:bCs/>
          <w:sz w:val="24"/>
          <w:shd w:val="clear" w:color="auto" w:fill="FFFFFF"/>
        </w:rPr>
      </w:pPr>
    </w:p>
    <w:p w:rsidR="00E73EFF" w:rsidRDefault="00E73EFF" w:rsidP="00E73EFF">
      <w:pPr>
        <w:spacing w:line="400" w:lineRule="exact"/>
        <w:ind w:firstLineChars="250" w:firstLine="600"/>
        <w:rPr>
          <w:rFonts w:ascii="宋体" w:hAnsi="宋体" w:hint="eastAsia"/>
          <w:bCs/>
          <w:sz w:val="24"/>
          <w:shd w:val="clear" w:color="auto" w:fill="FFFFFF"/>
        </w:rPr>
      </w:pPr>
      <w:r>
        <w:rPr>
          <w:rFonts w:ascii="宋体" w:hAnsi="宋体" w:hint="eastAsia"/>
          <w:bCs/>
          <w:sz w:val="24"/>
          <w:shd w:val="clear" w:color="auto" w:fill="FFFFFF"/>
        </w:rPr>
        <w:t>24.（14分）</w:t>
      </w:r>
    </w:p>
    <w:p w:rsidR="00E73EFF" w:rsidRDefault="00E73EFF" w:rsidP="00E73EFF">
      <w:pPr>
        <w:spacing w:line="400" w:lineRule="exact"/>
        <w:ind w:firstLineChars="250" w:firstLine="600"/>
        <w:rPr>
          <w:rFonts w:ascii="宋体" w:hAnsi="宋体" w:hint="eastAsia"/>
          <w:sz w:val="24"/>
        </w:rPr>
      </w:pPr>
      <w:r>
        <w:rPr>
          <w:rFonts w:ascii="宋体" w:hAnsi="宋体" w:hint="eastAsia"/>
          <w:bCs/>
          <w:sz w:val="24"/>
          <w:shd w:val="clear" w:color="auto" w:fill="FFFFFF"/>
        </w:rPr>
        <w:t>(1)</w:t>
      </w:r>
      <w:r>
        <w:rPr>
          <w:rFonts w:ascii="宋体" w:hAnsi="宋体"/>
          <w:sz w:val="24"/>
        </w:rPr>
        <w:fldChar w:fldCharType="begin"/>
      </w:r>
      <w:r>
        <w:rPr>
          <w:rFonts w:ascii="宋体" w:hAnsi="宋体"/>
          <w:sz w:val="24"/>
        </w:rPr>
        <w:instrText xml:space="preserve"> </w:instrText>
      </w:r>
      <w:r>
        <w:rPr>
          <w:rFonts w:ascii="宋体" w:hAnsi="宋体" w:hint="eastAsia"/>
          <w:sz w:val="24"/>
        </w:rPr>
        <w:instrText>= 1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hint="eastAsia"/>
          <w:sz w:val="24"/>
        </w:rPr>
        <w:t>“通过微信等时下新媒体技术手段实现线上线下的全民互动”说明：当今世界，科技日益渗透到人类生活的各个领域，成为生产力中最活跃的因素。</w:t>
      </w:r>
    </w:p>
    <w:p w:rsidR="00E73EFF" w:rsidRDefault="00E73EFF" w:rsidP="00E73EFF">
      <w:pPr>
        <w:spacing w:line="400" w:lineRule="exact"/>
        <w:ind w:firstLineChars="250" w:firstLine="600"/>
        <w:rPr>
          <w:rFonts w:ascii="宋体" w:hAnsi="宋体" w:hint="eastAsia"/>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②</w:t>
      </w:r>
      <w:r>
        <w:rPr>
          <w:rFonts w:ascii="宋体" w:hAnsi="宋体"/>
          <w:sz w:val="24"/>
        </w:rPr>
        <w:fldChar w:fldCharType="end"/>
      </w:r>
      <w:r>
        <w:rPr>
          <w:rFonts w:ascii="宋体" w:hAnsi="宋体" w:hint="eastAsia"/>
          <w:sz w:val="24"/>
        </w:rPr>
        <w:t>在传统节日中以红包的方式传递祝福说明：源远流长、博大精深的中华文化对今天中国人的价值观念、生活方式和中国的发展道路具有深刻的影响。</w:t>
      </w:r>
    </w:p>
    <w:p w:rsidR="00E73EFF" w:rsidRDefault="00E73EFF" w:rsidP="00E73EFF">
      <w:pPr>
        <w:spacing w:line="400" w:lineRule="exact"/>
        <w:ind w:firstLineChars="250" w:firstLine="600"/>
        <w:rPr>
          <w:rFonts w:ascii="宋体" w:hAnsi="宋体" w:hint="eastAsia"/>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③</w:t>
      </w:r>
      <w:r>
        <w:rPr>
          <w:rFonts w:ascii="宋体" w:hAnsi="宋体"/>
          <w:sz w:val="24"/>
        </w:rPr>
        <w:fldChar w:fldCharType="end"/>
      </w:r>
      <w:r>
        <w:rPr>
          <w:rFonts w:ascii="宋体" w:hAnsi="宋体" w:hint="eastAsia"/>
          <w:sz w:val="24"/>
        </w:rPr>
        <w:t>“春晚的微信摇一摇活动，全球摇一摇总次数超过110次，全球有185个国家在摇。”说明：在全球化的进程中，各个国家和民族的文化，相互尊重、相互融合、相互促进，呈现出多元和谐的发展局面。</w:t>
      </w:r>
    </w:p>
    <w:p w:rsidR="00E73EFF" w:rsidRDefault="00E73EFF" w:rsidP="00E73EFF">
      <w:pPr>
        <w:spacing w:line="400" w:lineRule="exact"/>
        <w:ind w:firstLineChars="250" w:firstLine="600"/>
        <w:rPr>
          <w:rFonts w:ascii="宋体" w:hAnsi="宋体" w:hint="eastAsia"/>
          <w:sz w:val="24"/>
        </w:rPr>
      </w:pPr>
      <w:r>
        <w:rPr>
          <w:rFonts w:ascii="宋体" w:hAnsi="宋体"/>
          <w:sz w:val="24"/>
        </w:rPr>
        <w:lastRenderedPageBreak/>
        <w:fldChar w:fldCharType="begin"/>
      </w:r>
      <w:r>
        <w:rPr>
          <w:rFonts w:ascii="宋体" w:hAnsi="宋体"/>
          <w:sz w:val="24"/>
        </w:rPr>
        <w:instrText xml:space="preserve"> </w:instrText>
      </w:r>
      <w:r>
        <w:rPr>
          <w:rFonts w:ascii="宋体" w:hAnsi="宋体" w:hint="eastAsia"/>
          <w:sz w:val="24"/>
        </w:rPr>
        <w:instrText>= 4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④</w:t>
      </w:r>
      <w:r>
        <w:rPr>
          <w:rFonts w:ascii="宋体" w:hAnsi="宋体"/>
          <w:sz w:val="24"/>
        </w:rPr>
        <w:fldChar w:fldCharType="end"/>
      </w:r>
      <w:r>
        <w:rPr>
          <w:rFonts w:ascii="宋体" w:hAnsi="宋体" w:hint="eastAsia"/>
          <w:sz w:val="24"/>
        </w:rPr>
        <w:t>以微信红包替代纸质的传统红包传递祝福说明了：中华传统文化随着时代的变化和实践的发展而不断丰富和发展。</w:t>
      </w:r>
    </w:p>
    <w:p w:rsidR="00E73EFF" w:rsidRDefault="00E73EFF" w:rsidP="00E73EFF">
      <w:pPr>
        <w:spacing w:line="400" w:lineRule="exact"/>
        <w:ind w:firstLineChars="250" w:firstLine="100"/>
        <w:rPr>
          <w:rFonts w:ascii="宋体" w:hAnsi="宋体" w:hint="eastAsia"/>
          <w:sz w:val="24"/>
        </w:rPr>
      </w:pPr>
      <w:r>
        <w:rPr>
          <w:rFonts w:ascii="宋体" w:hAnsi="宋体"/>
          <w:color w:val="FFFFFF"/>
          <w:sz w:val="4"/>
        </w:rPr>
        <w:t>[来源:学。科。网Z。X。X。K]</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(2)以微信红包替代纸质的传统红包传递节日的祝福这一方式有利于节约资源、保护环境。</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人口剧增、资源短</w:t>
      </w:r>
      <w:r>
        <w:rPr>
          <w:rFonts w:ascii="宋体" w:hAnsi="宋体" w:hint="eastAsia"/>
          <w:noProof/>
          <w:sz w:val="24"/>
        </w:rPr>
        <w:drawing>
          <wp:inline distT="0" distB="0" distL="0" distR="0">
            <wp:extent cx="19050" cy="9525"/>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sz w:val="24"/>
        </w:rPr>
        <w:t>缺、环境恶化、生态危机等一系列问题，已经直接威胁到我们和子孙后代的生存，面对这些问题，谋求可持续发展逐渐成为人类的共识。</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我国资源总量大、种类多，但人均占有量少、开发难度大、总体上资源紧缺。长期以来，我国资源开发利用不尽合理、不够科学，资源浪费、损失十分严重</w:t>
      </w:r>
      <w:r>
        <w:rPr>
          <w:rFonts w:ascii="宋体" w:hAnsi="宋体" w:hint="eastAsia"/>
          <w:noProof/>
          <w:sz w:val="24"/>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 w:val="24"/>
        </w:rPr>
        <w:t>。同时，资源储备紧缺，已对经济发展构成严重制约。</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节约资源是保护生态环境的根本之策。以微信红包替代纸质的传统红包传递节日的祝福，减少了资源浪费，有利于增强节约资源和保护环境的意识，有利于形成节约资源和保护环境的生活方式和生产方式，有利于坚持节约资源和保护环境的基本国策，有利于建设美丽中国。</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为此，妈妈感到高兴。</w:t>
      </w:r>
    </w:p>
    <w:p w:rsidR="00E73EFF" w:rsidRDefault="00E73EFF" w:rsidP="00E73EFF">
      <w:pPr>
        <w:spacing w:line="400" w:lineRule="exact"/>
        <w:ind w:firstLineChars="250" w:firstLine="600"/>
        <w:rPr>
          <w:rFonts w:ascii="宋体" w:hAnsi="宋体" w:hint="eastAsia"/>
          <w:sz w:val="24"/>
        </w:rPr>
      </w:pPr>
    </w:p>
    <w:p w:rsidR="00E73EFF" w:rsidRDefault="00E73EFF" w:rsidP="00E73EFF">
      <w:pPr>
        <w:pStyle w:val="a5"/>
        <w:widowControl/>
        <w:spacing w:before="0" w:beforeAutospacing="0" w:after="0" w:afterAutospacing="0" w:line="400" w:lineRule="exact"/>
        <w:rPr>
          <w:rFonts w:ascii="宋体" w:hAnsi="宋体" w:hint="eastAsia"/>
          <w:bCs/>
          <w:shd w:val="clear" w:color="auto" w:fill="FFFFFF"/>
        </w:rPr>
      </w:pPr>
      <w:r>
        <w:rPr>
          <w:rFonts w:ascii="宋体" w:hAnsi="宋体" w:hint="eastAsia"/>
          <w:bCs/>
          <w:shd w:val="clear" w:color="auto" w:fill="FFFFFF"/>
        </w:rPr>
        <w:t>25.(14分)</w:t>
      </w:r>
    </w:p>
    <w:p w:rsidR="00E73EFF" w:rsidRDefault="00E73EFF" w:rsidP="00E73EFF">
      <w:pPr>
        <w:spacing w:line="400" w:lineRule="exact"/>
        <w:ind w:firstLineChars="200" w:firstLine="480"/>
        <w:rPr>
          <w:rFonts w:ascii="宋体" w:hAnsi="宋体" w:hint="eastAsia"/>
          <w:sz w:val="24"/>
        </w:rPr>
      </w:pPr>
      <w:r>
        <w:rPr>
          <w:rFonts w:ascii="宋体" w:hAnsi="宋体" w:hint="eastAsia"/>
          <w:bCs/>
          <w:sz w:val="24"/>
          <w:shd w:val="clear" w:color="auto" w:fill="FFFFFF"/>
        </w:rPr>
        <w:t>（1）</w:t>
      </w:r>
      <w:r>
        <w:rPr>
          <w:rFonts w:ascii="宋体" w:hAnsi="宋体" w:hint="eastAsia"/>
          <w:sz w:val="24"/>
        </w:rPr>
        <w:fldChar w:fldCharType="begin"/>
      </w:r>
      <w:r>
        <w:rPr>
          <w:rFonts w:ascii="宋体" w:hAnsi="宋体" w:hint="eastAsia"/>
          <w:sz w:val="24"/>
        </w:rPr>
        <w:instrText xml:space="preserve"> = 1 \* GB3 </w:instrText>
      </w:r>
      <w:r>
        <w:rPr>
          <w:rFonts w:ascii="宋体" w:hAnsi="宋体" w:hint="eastAsia"/>
          <w:sz w:val="24"/>
        </w:rPr>
        <w:fldChar w:fldCharType="separate"/>
      </w:r>
      <w:r>
        <w:rPr>
          <w:rFonts w:ascii="宋体" w:hAnsi="宋体" w:hint="eastAsia"/>
          <w:sz w:val="24"/>
          <w:lang w:val="en-US" w:eastAsia="zh-CN"/>
        </w:rPr>
        <w:t>①</w:t>
      </w:r>
      <w:r>
        <w:rPr>
          <w:rFonts w:ascii="宋体" w:hAnsi="宋体" w:hint="eastAsia"/>
          <w:sz w:val="24"/>
        </w:rPr>
        <w:fldChar w:fldCharType="end"/>
      </w:r>
      <w:r>
        <w:rPr>
          <w:rFonts w:ascii="宋体" w:hAnsi="宋体" w:hint="eastAsia"/>
          <w:sz w:val="24"/>
        </w:rPr>
        <w:t xml:space="preserve">安定有序  </w:t>
      </w:r>
      <w:r>
        <w:rPr>
          <w:rFonts w:ascii="宋体" w:hAnsi="宋体" w:hint="eastAsia"/>
          <w:sz w:val="24"/>
        </w:rPr>
        <w:fldChar w:fldCharType="begin"/>
      </w:r>
      <w:r>
        <w:rPr>
          <w:rFonts w:ascii="宋体" w:hAnsi="宋体" w:hint="eastAsia"/>
          <w:sz w:val="24"/>
        </w:rPr>
        <w:instrText xml:space="preserve"> = 2 \* GB3 </w:instrText>
      </w:r>
      <w:r>
        <w:rPr>
          <w:rFonts w:ascii="宋体" w:hAnsi="宋体" w:hint="eastAsia"/>
          <w:sz w:val="24"/>
        </w:rPr>
        <w:fldChar w:fldCharType="separate"/>
      </w:r>
      <w:r>
        <w:rPr>
          <w:rFonts w:ascii="宋体" w:hAnsi="宋体" w:hint="eastAsia"/>
          <w:sz w:val="24"/>
          <w:lang w:val="en-US" w:eastAsia="zh-CN"/>
        </w:rPr>
        <w:t>②</w:t>
      </w:r>
      <w:r>
        <w:rPr>
          <w:rFonts w:ascii="宋体" w:hAnsi="宋体" w:hint="eastAsia"/>
          <w:sz w:val="24"/>
        </w:rPr>
        <w:fldChar w:fldCharType="end"/>
      </w:r>
      <w:r>
        <w:rPr>
          <w:rFonts w:ascii="宋体" w:hAnsi="宋体" w:hint="eastAsia"/>
          <w:sz w:val="24"/>
        </w:rPr>
        <w:t>关爱社会的责任/社会责任</w:t>
      </w:r>
    </w:p>
    <w:p w:rsidR="00E73EFF" w:rsidRDefault="00E73EFF" w:rsidP="00E73EFF">
      <w:pPr>
        <w:adjustRightInd w:val="0"/>
        <w:snapToGrid w:val="0"/>
        <w:spacing w:line="400" w:lineRule="exact"/>
        <w:ind w:firstLineChars="196" w:firstLine="470"/>
        <w:rPr>
          <w:rFonts w:ascii="宋体" w:hAnsi="宋体" w:hint="eastAsia"/>
          <w:sz w:val="24"/>
        </w:rPr>
      </w:pPr>
      <w:r>
        <w:rPr>
          <w:rFonts w:ascii="宋体" w:hAnsi="宋体" w:hint="eastAsia"/>
          <w:sz w:val="24"/>
        </w:rPr>
        <w:t>（2）“</w:t>
      </w:r>
      <w:r>
        <w:rPr>
          <w:rFonts w:ascii="宋体" w:hAnsi="宋体"/>
          <w:sz w:val="24"/>
        </w:rPr>
        <w:t>广州式排队</w:t>
      </w:r>
      <w:r>
        <w:rPr>
          <w:rFonts w:ascii="宋体" w:hAnsi="宋体" w:hint="eastAsia"/>
          <w:sz w:val="24"/>
        </w:rPr>
        <w:t>”体现了广州市民注重文明习惯的养成，主动承担关爱社会的责任。</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我们生活的社会应该是一个互帮互助、安定有序的社会，更应该是一个人人相互关爱的和谐社会，“</w:t>
      </w:r>
      <w:r>
        <w:rPr>
          <w:rFonts w:ascii="宋体" w:hAnsi="宋体"/>
          <w:sz w:val="24"/>
        </w:rPr>
        <w:t>广州式排队</w:t>
      </w:r>
      <w:r>
        <w:rPr>
          <w:rFonts w:ascii="宋体" w:hAnsi="宋体" w:hint="eastAsia"/>
          <w:sz w:val="24"/>
        </w:rPr>
        <w:t>”有利于</w:t>
      </w:r>
      <w:r>
        <w:rPr>
          <w:rFonts w:ascii="宋体" w:hAnsi="宋体"/>
          <w:sz w:val="24"/>
        </w:rPr>
        <w:t>提高城市效率，</w:t>
      </w:r>
      <w:r>
        <w:rPr>
          <w:rFonts w:ascii="宋体" w:hAnsi="宋体" w:hint="eastAsia"/>
          <w:sz w:val="24"/>
        </w:rPr>
        <w:t>有利于</w:t>
      </w:r>
      <w:r>
        <w:rPr>
          <w:rFonts w:ascii="宋体" w:hAnsi="宋体"/>
          <w:sz w:val="24"/>
        </w:rPr>
        <w:t>提升广州的城市形象</w:t>
      </w:r>
      <w:r>
        <w:rPr>
          <w:rFonts w:ascii="宋体" w:hAnsi="宋体" w:hint="eastAsia"/>
          <w:sz w:val="24"/>
        </w:rPr>
        <w:t>，有利于促进和谐社会的构建，在参与</w:t>
      </w:r>
      <w:r>
        <w:rPr>
          <w:rFonts w:ascii="宋体" w:hAnsi="宋体"/>
          <w:sz w:val="24"/>
        </w:rPr>
        <w:t>“广州式排队</w:t>
      </w:r>
      <w:r>
        <w:rPr>
          <w:rFonts w:ascii="宋体" w:hAnsi="宋体" w:hint="eastAsia"/>
          <w:sz w:val="24"/>
        </w:rPr>
        <w:t>”的过程中，我们既承担着社会责任，又在帮助他人，并使自身的价值在奉献中得以提升。</w:t>
      </w:r>
    </w:p>
    <w:p w:rsidR="00E73EFF" w:rsidRDefault="00E73EFF" w:rsidP="00E73EFF">
      <w:pPr>
        <w:spacing w:line="400" w:lineRule="exact"/>
        <w:ind w:firstLineChars="250" w:firstLine="600"/>
        <w:rPr>
          <w:rFonts w:ascii="宋体" w:hAnsi="宋体" w:hint="eastAsia"/>
          <w:sz w:val="24"/>
        </w:rPr>
      </w:pPr>
      <w:r>
        <w:rPr>
          <w:rFonts w:ascii="宋体" w:hAnsi="宋体" w:hint="eastAsia"/>
          <w:sz w:val="24"/>
        </w:rPr>
        <w:t>作为广州市民，我们在做好自己本职工作的同时，要胸怀天下，承担起关爱社会的责任，参与“</w:t>
      </w:r>
      <w:r>
        <w:rPr>
          <w:rFonts w:ascii="宋体" w:hAnsi="宋体"/>
          <w:sz w:val="24"/>
        </w:rPr>
        <w:t>广州式排队</w:t>
      </w:r>
      <w:r>
        <w:rPr>
          <w:rFonts w:ascii="宋体" w:hAnsi="宋体" w:hint="eastAsia"/>
          <w:sz w:val="24"/>
        </w:rPr>
        <w:t>”，为营造</w:t>
      </w:r>
      <w:r>
        <w:rPr>
          <w:rFonts w:ascii="宋体" w:hAnsi="宋体"/>
          <w:sz w:val="24"/>
        </w:rPr>
        <w:t>广州公平有序的生活</w:t>
      </w:r>
      <w:r>
        <w:rPr>
          <w:rFonts w:ascii="宋体" w:hAnsi="宋体" w:hint="eastAsia"/>
          <w:sz w:val="24"/>
        </w:rPr>
        <w:t>作出贡献，助力广州和谐社会的构建。或</w:t>
      </w:r>
      <w:r>
        <w:rPr>
          <w:rFonts w:ascii="宋体" w:hAnsi="宋体" w:hint="eastAsia"/>
          <w:noProof/>
          <w:sz w:val="24"/>
        </w:rPr>
        <w:drawing>
          <wp:inline distT="0" distB="0" distL="0" distR="0">
            <wp:extent cx="19050" cy="9525"/>
            <wp:effectExtent l="19050" t="0" r="0" b="0"/>
            <wp:docPr id="5" name="图片 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学科网(www.zxxk.com)--教育资源门户，提供试卷、教案、课件、论文、素材及各类教学资源下载，还有大量而丰富的教学相关资讯！"/>
                    <pic:cNvPicPr>
                      <a:picLocks noChangeAspect="1" noChangeArrowheads="1"/>
                    </pic:cNvPicPr>
                  </pic:nvPicPr>
                  <pic:blipFill>
                    <a:blip r:embed="rId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sz w:val="24"/>
        </w:rPr>
        <w:t>：我们要着眼长远，立足当前，做到人人有责任、人人有行动、人人有贡献，努力形成全体人民各尽所能，各得其所而又和谐相处的局面。</w:t>
      </w:r>
    </w:p>
    <w:p w:rsidR="00E8035D" w:rsidRPr="00E73EFF" w:rsidRDefault="00E8035D"/>
    <w:sectPr w:rsidR="00E8035D" w:rsidRPr="00E73E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035D" w:rsidRDefault="00E8035D" w:rsidP="00E73EFF">
      <w:r>
        <w:separator/>
      </w:r>
    </w:p>
  </w:endnote>
  <w:endnote w:type="continuationSeparator" w:id="1">
    <w:p w:rsidR="00E8035D" w:rsidRDefault="00E8035D" w:rsidP="00E73EF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035D" w:rsidRDefault="00E8035D" w:rsidP="00E73EFF">
      <w:r>
        <w:separator/>
      </w:r>
    </w:p>
  </w:footnote>
  <w:footnote w:type="continuationSeparator" w:id="1">
    <w:p w:rsidR="00E8035D" w:rsidRDefault="00E8035D" w:rsidP="00E73E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1"/>
      <w:numFmt w:val="japaneseCounting"/>
      <w:lvlText w:val="%1、"/>
      <w:lvlJc w:val="left"/>
      <w:pPr>
        <w:tabs>
          <w:tab w:val="num" w:pos="645"/>
        </w:tabs>
        <w:ind w:left="645" w:hanging="645"/>
      </w:pPr>
      <w:rPr>
        <w:rFonts w:ascii="宋体" w:eastAsia="宋体" w:hint="default"/>
        <w:color w:val="auto"/>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3EFF"/>
    <w:rsid w:val="00E73EFF"/>
    <w:rsid w:val="00E803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rules v:ext="edit">
        <o:r id="V:Rule1" type="connector" idref="#直接连接符 14"/>
        <o:r id="V:Rule2" type="connector" idref="#直接连接符 15"/>
        <o:r id="V:Rule3" type="connector" idref="#直接连接符 16"/>
        <o:r id="V:Rule4" type="connector" idref="#直接连接符 17"/>
        <o:r id="V:Rule5" type="connector" idref="#直接连接符 18"/>
        <o:r id="V:Rule6" type="connector" idref="#直接连接符 19"/>
        <o:r id="V:Rule7" type="connector" idref="#直接连接符 20"/>
        <o:r id="V:Rule8" type="connector" idref="#直接连接符 2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E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3E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73EFF"/>
    <w:rPr>
      <w:sz w:val="18"/>
      <w:szCs w:val="18"/>
    </w:rPr>
  </w:style>
  <w:style w:type="paragraph" w:styleId="a4">
    <w:name w:val="footer"/>
    <w:basedOn w:val="a"/>
    <w:link w:val="Char0"/>
    <w:uiPriority w:val="99"/>
    <w:semiHidden/>
    <w:unhideWhenUsed/>
    <w:rsid w:val="00E73E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73EFF"/>
    <w:rPr>
      <w:sz w:val="18"/>
      <w:szCs w:val="18"/>
    </w:rPr>
  </w:style>
  <w:style w:type="paragraph" w:styleId="a5">
    <w:name w:val="Normal (Web)"/>
    <w:basedOn w:val="a"/>
    <w:rsid w:val="00E73EFF"/>
    <w:pPr>
      <w:spacing w:before="100" w:beforeAutospacing="1" w:after="100" w:afterAutospacing="1"/>
      <w:jc w:val="left"/>
    </w:pPr>
    <w:rPr>
      <w:kern w:val="0"/>
      <w:sz w:val="24"/>
    </w:rPr>
  </w:style>
  <w:style w:type="paragraph" w:styleId="a6">
    <w:name w:val="Balloon Text"/>
    <w:basedOn w:val="a"/>
    <w:link w:val="Char1"/>
    <w:uiPriority w:val="99"/>
    <w:semiHidden/>
    <w:unhideWhenUsed/>
    <w:rsid w:val="00E73EFF"/>
    <w:rPr>
      <w:sz w:val="18"/>
      <w:szCs w:val="18"/>
    </w:rPr>
  </w:style>
  <w:style w:type="character" w:customStyle="1" w:styleId="Char1">
    <w:name w:val="批注框文本 Char"/>
    <w:basedOn w:val="a0"/>
    <w:link w:val="a6"/>
    <w:uiPriority w:val="99"/>
    <w:semiHidden/>
    <w:rsid w:val="00E73EF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423</Words>
  <Characters>2416</Characters>
  <Application>Microsoft Office Word</Application>
  <DocSecurity>0</DocSecurity>
  <Lines>20</Lines>
  <Paragraphs>5</Paragraphs>
  <ScaleCrop>false</ScaleCrop>
  <Company>Lenovo</Company>
  <LinksUpToDate>false</LinksUpToDate>
  <CharactersWithSpaces>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2015-05-15T03:57:00Z</dcterms:created>
  <dcterms:modified xsi:type="dcterms:W3CDTF">2015-05-15T03:58:00Z</dcterms:modified>
</cp:coreProperties>
</file>