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2015年</w:t>
      </w:r>
      <w:r w:rsidRPr="008861B4">
        <w:rPr>
          <w:rFonts w:ascii="宋体" w:eastAsia="宋体" w:hAnsi="宋体" w:cs="宋体" w:hint="eastAsia"/>
          <w:kern w:val="0"/>
          <w:szCs w:val="21"/>
        </w:rPr>
        <w:t>中西医结合执业医师实践技能考试</w:t>
      </w: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大纲已经正式公布，为了方便广大考生复习，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新东方在线医学教育网搜集整理了相关内容，供</w:t>
      </w: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即将参加2015年</w:t>
      </w:r>
      <w:r w:rsidRPr="008861B4">
        <w:rPr>
          <w:rFonts w:ascii="宋体" w:eastAsia="宋体" w:hAnsi="宋体" w:cs="宋体" w:hint="eastAsia"/>
          <w:kern w:val="0"/>
          <w:szCs w:val="21"/>
        </w:rPr>
        <w:t>中西医执业医师资格</w:t>
      </w: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考试的考生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参考。</w:t>
      </w: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一、中医辨证论治能力测试范围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（一）依据四诊内容进行辨证分析的能力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（二）病证诊断能力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（三）确立治法的能力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（四）选方与用药能力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（五）针灸穴位与操作技术的选择能力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（六）预防与调护内容的掌握与临床应用能力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二、中医技术操作技能测试范围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（一）中医四诊技术的掌握与操作技能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（二）常用针灸穴位的掌握与操作技能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1.孔最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2.列缺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3.少商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4.合谷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5.曲池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6.肩髃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7.迎香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8.地仓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9.下关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10.天枢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11.足三里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12.条口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13.丰隆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14.公孙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15.三阴交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16.地机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17.血海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18.神门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19.天宗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20.听宫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21.肺俞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22.膈俞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23.胃俞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24.肾俞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25.委中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26.秩边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27.承山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28.昆仑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29.至阴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143500" cy="4581525"/>
            <wp:effectExtent l="19050" t="0" r="0" b="0"/>
            <wp:docPr id="3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45.水沟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46.中极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47.关元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48.气海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49.神阙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50.中脘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51.膻中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52.四神聪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53.夹脊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（三）针灸技术的掌握与操作技能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1.毫针刺法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2.灸法操作（部分内容要求实物操作）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3.其他针法操作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（1）三棱针法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（2）皮肤针叩刺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4.针灸异常情况处理能力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（1）晕针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（2）滞针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（3）弯针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（4）断针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（5）血肿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（6）皮肤灼伤（起泡）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5.常见急症的针灸技术应用能力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（1）偏头痛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（2）落枕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（3）中风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（4）哮喘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（5）呕吐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（6）泄泻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（7）痛经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（8）扭伤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（9）牙痛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（10）晕厥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（11）虚脱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（12）高热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（13）抽搐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（14）内脏绞痛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（四）拔罐技术的掌握与操作技能（要求实际操作）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1.拔罐的吸附方法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2.拔罐方法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3.起罐方法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4.拔罐出现皮肤灼伤（起泡）的处理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（五）推拿技术的掌握与操作技能（要求实际操作）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1.法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2.一指禅推法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3.揉法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4.摩法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5.推法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6.按法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7.拿法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三、中医常见病证测试范围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1.感冒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2.咳嗽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3.哮病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4.喘证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5.肺痨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6.心悸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7.胸痹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8.不寐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9.胃痛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10.呕吐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11.腹痛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12.泄泻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13.痢疾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14.便秘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15.胁痛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16.黄疸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17.头痛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18.眩晕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19.中风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20.水肿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21.淋证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22.癃闭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23.郁证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24.血证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25.消渴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26.内伤发热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27.虚劳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28.痫证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29.中毒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30.痹证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31.腰痛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32.乳癖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33.脱疽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34.肠痈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35.崩漏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36.痛经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37.绝经前后诸证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38.盆腔炎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39.胎漏、胎动不安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40.产后发热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41.不孕症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42.肺炎喘嗽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43.小儿泄泻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44.水痘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45.痄腮（流行性腮腺炎）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46.桡骨远端骨折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47.颈椎病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48.腰椎间盘突出症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四、西医临床技能测试范围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（一）内科体格检查内容的掌握与临床应用能力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（二）基本操作内容的掌握矛临床应用能力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1.外科洗手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2.带无菌手套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3.手术区消毒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4.穿脱隔离衣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5.开放性创口的常用止血法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6.伤口换药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7.脊椎骨折搬运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8.长骨骨折简易固定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9.心肺复苏术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10.简易呼吸器的使用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（三）常用辅助检查内容的掌握与临床应用能力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1.心电图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（1）正常心电图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（2）典型心肌梗死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（3）心肌缺血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（4）过早搏动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（5）阵发性室上性心动过速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（6）室性心动过速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（7）心房颤动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（8）房室传导阻滞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2.X线片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（1）正常胸部正位片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（2）肺气肿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（3）胸腔积液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（4）气胸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（5）风心病二尖瓣狭窄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（6）长骨骨折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3.实验室检查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（1）血、尿、大便常规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（Z）红细胞沉降率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（3）血氨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（4）肝功能（ALT、AST、γ-GT、胆红素）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（5）乙型肝炎病毒标志物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（6）肾功能（尿素氮、肌酐、尿酸、β2-微球蛋白）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（7）血糖、葡萄糖耐量、血清糖化血红蛋白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（8）血清总胆固醇、甘油三酯、高密度脂蛋白胆固醇、低密度脂蛋白胆固醇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（9）血清钾、钠、氯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（10）淀粉酶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（11）心肌酶（CK、LDH）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（12）抗链球菌溶血素“O”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（13）甲胎蛋白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（14）类风湿因子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（15）漏出液、渗出液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（四）常见西医病种的诊断与鉴别诊断能力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（五）常用急诊急救知识的掌握与临床应用能力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五、西医常见病种测试范围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1.急性上呼吸道感染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2.急性气管-支气管炎 </w:t>
      </w:r>
    </w:p>
    <w:p w:rsid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3.慢性支气管炎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4.慢性肺源性心脏病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5.支气管哮喘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6.肺炎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7.肺结核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8.原发性支气管肺癌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9.心力衰竭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10.心律失常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（1）室上性心动过速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（2）过早搏动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（3）心房颤动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（4）房室传导阻滞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11.高血压病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12.冠状动脉粥样硬化性心脏病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13.急性胃炎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14.慢性胃炎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15.消化性溃疡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16.溃疡性结肠炎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17.胃癌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18.肝硬化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19.急性胰腺炎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20.细菌性痢疾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21.病毒性肝炎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22.急性肾小球肾炎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23.慢性肾小球肾炎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24.肾病综合征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25.尿路感染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26.慢性肾衰竭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27.缺铁性贫血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28.再生障碍性贫血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29.特发性血小板减少性紫癜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30.甲状腺功能亢进症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31.糖尿病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32.类风湿关节炎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33.脑梗死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34.脑出血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35.癫痫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36.有机磷杀虫药中毒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37.急性阑尾炎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38.急性胆道感染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39.乳腺囊性增生病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40.前列腺增生症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41.盆腔炎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42.功能失调性子宫出血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43.围绝经期综合征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44.子宫内膜异位症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45.小儿肺炎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46.小儿腹泻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47.流行性腮腺炎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48.桡骨远端骨折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 xml:space="preserve">49.颈椎病 </w:t>
      </w:r>
    </w:p>
    <w:p w:rsidR="008861B4" w:rsidRPr="008861B4" w:rsidRDefault="008861B4" w:rsidP="008861B4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61B4">
        <w:rPr>
          <w:rFonts w:ascii="宋体" w:eastAsia="宋体" w:hAnsi="宋体" w:cs="宋体" w:hint="eastAsia"/>
          <w:color w:val="000000"/>
          <w:kern w:val="0"/>
          <w:szCs w:val="21"/>
        </w:rPr>
        <w:t>50.腰椎间盘突出症</w:t>
      </w:r>
    </w:p>
    <w:p w:rsidR="00F45428" w:rsidRDefault="00F45428"/>
    <w:sectPr w:rsidR="00F45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28" w:rsidRDefault="00F45428" w:rsidP="008861B4">
      <w:r>
        <w:separator/>
      </w:r>
    </w:p>
  </w:endnote>
  <w:endnote w:type="continuationSeparator" w:id="1">
    <w:p w:rsidR="00F45428" w:rsidRDefault="00F45428" w:rsidP="0088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28" w:rsidRDefault="00F45428" w:rsidP="008861B4">
      <w:r>
        <w:separator/>
      </w:r>
    </w:p>
  </w:footnote>
  <w:footnote w:type="continuationSeparator" w:id="1">
    <w:p w:rsidR="00F45428" w:rsidRDefault="00F45428" w:rsidP="00886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1B4"/>
    <w:rsid w:val="008861B4"/>
    <w:rsid w:val="00F4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1B4"/>
    <w:rPr>
      <w:sz w:val="18"/>
      <w:szCs w:val="18"/>
    </w:rPr>
  </w:style>
  <w:style w:type="character" w:styleId="a5">
    <w:name w:val="Strong"/>
    <w:basedOn w:val="a0"/>
    <w:uiPriority w:val="22"/>
    <w:qFormat/>
    <w:rsid w:val="008861B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61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6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405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6618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372</Words>
  <Characters>2123</Characters>
  <Application>Microsoft Office Word</Application>
  <DocSecurity>0</DocSecurity>
  <Lines>17</Lines>
  <Paragraphs>4</Paragraphs>
  <ScaleCrop>false</ScaleCrop>
  <Company>Lenovo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xiaozhenzhen</dc:creator>
  <cp:keywords/>
  <dc:description/>
  <cp:lastModifiedBy>xiaozhenzhen</cp:lastModifiedBy>
  <cp:revision>2</cp:revision>
  <dcterms:created xsi:type="dcterms:W3CDTF">2014-12-11T01:19:00Z</dcterms:created>
  <dcterms:modified xsi:type="dcterms:W3CDTF">2014-12-11T01:26:00Z</dcterms:modified>
</cp:coreProperties>
</file>