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3D0" w:rsidRDefault="00786886" w:rsidP="005A63D0">
      <w:pPr>
        <w:spacing w:line="360" w:lineRule="auto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2014年</w:t>
      </w:r>
      <w:bookmarkStart w:id="0" w:name="_GoBack"/>
      <w:bookmarkEnd w:id="0"/>
      <w:r w:rsidR="005A63D0">
        <w:rPr>
          <w:rFonts w:ascii="宋体" w:hAnsi="宋体" w:hint="eastAsia"/>
          <w:b/>
          <w:bCs/>
          <w:sz w:val="32"/>
        </w:rPr>
        <w:t>重庆邮电大学博士研究生入学考试</w:t>
      </w:r>
    </w:p>
    <w:p w:rsidR="002A100C" w:rsidRDefault="002A100C" w:rsidP="002A100C">
      <w:pPr>
        <w:spacing w:line="360" w:lineRule="auto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《概率论与随机过程》考试大纲</w:t>
      </w:r>
    </w:p>
    <w:p w:rsidR="002A100C" w:rsidRDefault="002A100C" w:rsidP="002A100C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考试形式</w:t>
      </w:r>
    </w:p>
    <w:p w:rsidR="002A100C" w:rsidRDefault="002A100C" w:rsidP="002A100C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闭卷、笔试。</w:t>
      </w:r>
    </w:p>
    <w:p w:rsidR="002A100C" w:rsidRDefault="002A100C" w:rsidP="002A100C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考试内容</w:t>
      </w:r>
    </w:p>
    <w:p w:rsidR="00F63E46" w:rsidRPr="00A47BF5" w:rsidRDefault="00F63E46" w:rsidP="007963E0">
      <w:pPr>
        <w:widowControl/>
        <w:tabs>
          <w:tab w:val="num" w:pos="420"/>
        </w:tabs>
        <w:adjustRightInd w:val="0"/>
        <w:snapToGrid w:val="0"/>
        <w:spacing w:line="360" w:lineRule="auto"/>
        <w:ind w:left="480" w:hangingChars="200" w:hanging="48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1、概率空间、随机变量及数字特征</w:t>
      </w:r>
    </w:p>
    <w:p w:rsidR="005A69C4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概率空间的概念、随机变量及其独立性、随机变量的分布函数、随机变量的</w:t>
      </w:r>
    </w:p>
    <w:p w:rsidR="005A69C4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数字特征、随机变量的特征函数、大数定律与中心极限定理、条件发布与条</w:t>
      </w:r>
    </w:p>
    <w:p w:rsidR="00F63E46" w:rsidRPr="00A47BF5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件数学期望。</w:t>
      </w:r>
    </w:p>
    <w:p w:rsidR="00F63E46" w:rsidRPr="00A47BF5" w:rsidRDefault="00F63E46" w:rsidP="007963E0">
      <w:pPr>
        <w:widowControl/>
        <w:tabs>
          <w:tab w:val="num" w:pos="420"/>
        </w:tabs>
        <w:adjustRightInd w:val="0"/>
        <w:snapToGrid w:val="0"/>
        <w:spacing w:line="360" w:lineRule="auto"/>
        <w:ind w:left="480" w:hangingChars="200" w:hanging="48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2、随机过程</w:t>
      </w:r>
    </w:p>
    <w:p w:rsidR="005A69C4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随机过程的概念、随机过程的分布与数字特征、正交增量过程、独立增量过</w:t>
      </w:r>
    </w:p>
    <w:p w:rsidR="00F63E46" w:rsidRPr="00A47BF5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程、正态过程、维纳过程、复随机过程。</w:t>
      </w:r>
    </w:p>
    <w:p w:rsidR="00F63E46" w:rsidRPr="00A47BF5" w:rsidRDefault="00F63E46" w:rsidP="007963E0">
      <w:pPr>
        <w:widowControl/>
        <w:tabs>
          <w:tab w:val="num" w:pos="420"/>
        </w:tabs>
        <w:adjustRightInd w:val="0"/>
        <w:snapToGrid w:val="0"/>
        <w:spacing w:line="360" w:lineRule="auto"/>
        <w:ind w:left="480" w:hangingChars="200" w:hanging="48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3、随机分析</w:t>
      </w:r>
    </w:p>
    <w:p w:rsidR="005A69C4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随机过程的极限概念及基本性质、随机过程的均方连续及性质、随机过程的</w:t>
      </w:r>
    </w:p>
    <w:p w:rsidR="00F63E46" w:rsidRPr="00A47BF5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均方导数及性质、随机过程的均方积分及性质。</w:t>
      </w:r>
    </w:p>
    <w:p w:rsidR="00F63E46" w:rsidRPr="00A47BF5" w:rsidRDefault="00F63E46" w:rsidP="007963E0">
      <w:pPr>
        <w:widowControl/>
        <w:tabs>
          <w:tab w:val="num" w:pos="420"/>
        </w:tabs>
        <w:adjustRightInd w:val="0"/>
        <w:snapToGrid w:val="0"/>
        <w:spacing w:line="360" w:lineRule="auto"/>
        <w:ind w:left="480" w:hangingChars="200" w:hanging="48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4、泊松过程</w:t>
      </w:r>
    </w:p>
    <w:p w:rsidR="005A69C4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泊松过程的概念、泊松过程的数字特征与特征函数、随机质点的到达时间分</w:t>
      </w:r>
    </w:p>
    <w:p w:rsidR="005A69C4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布与到达时间间隔分布、泊松过程的叠加与分解、非齐次泊松过程、更新过</w:t>
      </w:r>
    </w:p>
    <w:p w:rsidR="00F63E46" w:rsidRPr="00A47BF5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程。</w:t>
      </w:r>
    </w:p>
    <w:p w:rsidR="00F63E46" w:rsidRPr="00A47BF5" w:rsidRDefault="00F63E46" w:rsidP="007963E0">
      <w:pPr>
        <w:widowControl/>
        <w:tabs>
          <w:tab w:val="num" w:pos="420"/>
        </w:tabs>
        <w:adjustRightInd w:val="0"/>
        <w:snapToGrid w:val="0"/>
        <w:spacing w:line="360" w:lineRule="auto"/>
        <w:ind w:left="480" w:hangingChars="200" w:hanging="48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5、马尔可夫过程</w:t>
      </w:r>
    </w:p>
    <w:p w:rsidR="005A69C4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马尔可夫过程与马尔可夫链的概念、马尔可夫链的转移概率、马尔可夫链的</w:t>
      </w:r>
    </w:p>
    <w:p w:rsidR="005A69C4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状态分类、常返性的判别及其性质、状态空间的分解、状态转移概率的渐近</w:t>
      </w:r>
    </w:p>
    <w:p w:rsidR="005A69C4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性质与平稳分布、连续时间的马尔可夫链的概念、状态转移速率、柯尔莫哥</w:t>
      </w:r>
    </w:p>
    <w:p w:rsidR="00F63E46" w:rsidRPr="00A47BF5" w:rsidRDefault="00F63E46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洛夫微分方程、生灭过程。</w:t>
      </w:r>
    </w:p>
    <w:p w:rsidR="00F63E46" w:rsidRPr="00A47BF5" w:rsidRDefault="00866D0D" w:rsidP="007963E0">
      <w:pPr>
        <w:widowControl/>
        <w:tabs>
          <w:tab w:val="num" w:pos="420"/>
        </w:tabs>
        <w:adjustRightInd w:val="0"/>
        <w:snapToGrid w:val="0"/>
        <w:spacing w:line="360" w:lineRule="auto"/>
        <w:ind w:left="480" w:hangingChars="200" w:hanging="48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6、平稳随机过程</w:t>
      </w:r>
    </w:p>
    <w:p w:rsidR="005A69C4" w:rsidRDefault="00866D0D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平稳随机过程的概念、联合平稳过程、平稳随机过程的相关函数的性质、平</w:t>
      </w:r>
    </w:p>
    <w:p w:rsidR="005A69C4" w:rsidRDefault="00866D0D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稳过程的遍历性、平稳过程的谱密度及性质、窄带过程及白噪声过程的谱密</w:t>
      </w:r>
    </w:p>
    <w:p w:rsidR="00047B11" w:rsidRDefault="00866D0D" w:rsidP="005A69C4">
      <w:pPr>
        <w:widowControl/>
        <w:tabs>
          <w:tab w:val="num" w:pos="420"/>
        </w:tabs>
        <w:adjustRightInd w:val="0"/>
        <w:snapToGrid w:val="0"/>
        <w:spacing w:line="360" w:lineRule="auto"/>
        <w:ind w:leftChars="171" w:left="479" w:hangingChars="50" w:hanging="120"/>
        <w:jc w:val="left"/>
        <w:rPr>
          <w:rFonts w:ascii="宋体" w:eastAsia="宋体" w:hAnsi="宋体" w:cs="Times New Roman"/>
          <w:sz w:val="24"/>
          <w:szCs w:val="24"/>
        </w:rPr>
      </w:pPr>
      <w:r w:rsidRPr="00A47BF5">
        <w:rPr>
          <w:rFonts w:ascii="宋体" w:eastAsia="宋体" w:hAnsi="宋体" w:cs="Times New Roman" w:hint="eastAsia"/>
          <w:sz w:val="24"/>
          <w:szCs w:val="24"/>
        </w:rPr>
        <w:t>度、联合平稳过程的互谱密度。</w:t>
      </w:r>
    </w:p>
    <w:p w:rsidR="002A100C" w:rsidRDefault="002A100C" w:rsidP="002A100C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参考书目</w:t>
      </w:r>
    </w:p>
    <w:p w:rsidR="008B4CF9" w:rsidRPr="008B4CF9" w:rsidRDefault="008B4CF9" w:rsidP="008B4CF9">
      <w:pPr>
        <w:widowControl/>
        <w:spacing w:before="100" w:beforeAutospacing="1" w:after="100" w:afterAutospacing="1" w:line="300" w:lineRule="exact"/>
        <w:jc w:val="left"/>
        <w:rPr>
          <w:rFonts w:ascii="宋体" w:eastAsia="宋体" w:hAnsi="宋体" w:cs="Times New Roman"/>
          <w:sz w:val="24"/>
          <w:szCs w:val="24"/>
        </w:rPr>
      </w:pPr>
      <w:r w:rsidRPr="008B4CF9">
        <w:rPr>
          <w:rFonts w:ascii="宋体" w:eastAsia="宋体" w:hAnsi="宋体" w:cs="Times New Roman" w:hint="eastAsia"/>
          <w:sz w:val="24"/>
          <w:szCs w:val="24"/>
        </w:rPr>
        <w:t>1、《概率论与数理统计》第四版,盛骤等著,高等教育出版社,2008.</w:t>
      </w:r>
    </w:p>
    <w:p w:rsidR="008B4CF9" w:rsidRPr="008B4CF9" w:rsidRDefault="008B4CF9" w:rsidP="008B4CF9">
      <w:pPr>
        <w:widowControl/>
        <w:tabs>
          <w:tab w:val="num" w:pos="420"/>
        </w:tabs>
        <w:adjustRightInd w:val="0"/>
        <w:snapToGrid w:val="0"/>
        <w:spacing w:line="360" w:lineRule="auto"/>
        <w:ind w:left="480" w:hangingChars="200" w:hanging="480"/>
        <w:jc w:val="left"/>
        <w:rPr>
          <w:rFonts w:ascii="宋体" w:eastAsia="宋体" w:hAnsi="宋体" w:cs="Times New Roman"/>
          <w:sz w:val="24"/>
          <w:szCs w:val="24"/>
        </w:rPr>
      </w:pPr>
      <w:r w:rsidRPr="008B4CF9">
        <w:rPr>
          <w:rFonts w:ascii="宋体" w:eastAsia="宋体" w:hAnsi="宋体" w:cs="Times New Roman" w:hint="eastAsia"/>
          <w:sz w:val="24"/>
          <w:szCs w:val="24"/>
        </w:rPr>
        <w:t>2、《</w:t>
      </w:r>
      <w:r w:rsidRPr="008B4CF9">
        <w:rPr>
          <w:rFonts w:ascii="宋体" w:eastAsia="宋体" w:hAnsi="宋体" w:cs="Times New Roman"/>
          <w:sz w:val="24"/>
          <w:szCs w:val="24"/>
        </w:rPr>
        <w:t>随机过程</w:t>
      </w:r>
      <w:r w:rsidRPr="008B4CF9">
        <w:rPr>
          <w:rFonts w:ascii="宋体" w:eastAsia="宋体" w:hAnsi="宋体" w:cs="Times New Roman" w:hint="eastAsia"/>
          <w:sz w:val="24"/>
          <w:szCs w:val="24"/>
        </w:rPr>
        <w:t>》</w:t>
      </w:r>
      <w:r w:rsidRPr="008B4CF9">
        <w:rPr>
          <w:rFonts w:ascii="宋体" w:eastAsia="宋体" w:hAnsi="宋体" w:cs="Times New Roman"/>
          <w:sz w:val="24"/>
          <w:szCs w:val="24"/>
        </w:rPr>
        <w:t>第</w:t>
      </w:r>
      <w:r w:rsidRPr="008B4CF9">
        <w:rPr>
          <w:rFonts w:ascii="宋体" w:eastAsia="宋体" w:hAnsi="宋体" w:cs="Times New Roman" w:hint="eastAsia"/>
          <w:sz w:val="24"/>
          <w:szCs w:val="24"/>
        </w:rPr>
        <w:t>四</w:t>
      </w:r>
      <w:r w:rsidRPr="008B4CF9">
        <w:rPr>
          <w:rFonts w:ascii="宋体" w:eastAsia="宋体" w:hAnsi="宋体" w:cs="Times New Roman"/>
          <w:sz w:val="24"/>
          <w:szCs w:val="24"/>
        </w:rPr>
        <w:t>版,刘次华</w:t>
      </w:r>
      <w:r w:rsidRPr="008B4CF9">
        <w:rPr>
          <w:rFonts w:ascii="宋体" w:eastAsia="宋体" w:hAnsi="宋体" w:cs="Times New Roman" w:hint="eastAsia"/>
          <w:sz w:val="24"/>
          <w:szCs w:val="24"/>
        </w:rPr>
        <w:t>等著,</w:t>
      </w:r>
      <w:r w:rsidRPr="008B4CF9">
        <w:rPr>
          <w:rFonts w:ascii="宋体" w:eastAsia="宋体" w:hAnsi="宋体" w:cs="Times New Roman"/>
          <w:sz w:val="24"/>
          <w:szCs w:val="24"/>
        </w:rPr>
        <w:t>华中科技大学出版,</w:t>
      </w:r>
      <w:r w:rsidRPr="008B4CF9">
        <w:rPr>
          <w:rFonts w:ascii="宋体" w:eastAsia="宋体" w:hAnsi="宋体" w:cs="Times New Roman" w:hint="eastAsia"/>
          <w:sz w:val="24"/>
          <w:szCs w:val="24"/>
        </w:rPr>
        <w:t>2008.</w:t>
      </w:r>
    </w:p>
    <w:p w:rsidR="008B4CF9" w:rsidRDefault="008B4CF9" w:rsidP="008B4CF9">
      <w:pPr>
        <w:widowControl/>
        <w:tabs>
          <w:tab w:val="num" w:pos="420"/>
        </w:tabs>
        <w:adjustRightInd w:val="0"/>
        <w:snapToGrid w:val="0"/>
        <w:spacing w:line="360" w:lineRule="auto"/>
        <w:ind w:left="480" w:hangingChars="200" w:hanging="480"/>
        <w:jc w:val="left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3</w:t>
      </w:r>
      <w:r w:rsidRPr="002A100C">
        <w:rPr>
          <w:rFonts w:ascii="宋体" w:eastAsia="宋体" w:hAnsi="宋体" w:cs="Times New Roman" w:hint="eastAsia"/>
          <w:sz w:val="24"/>
          <w:szCs w:val="24"/>
        </w:rPr>
        <w:t>、《概率论与随机过程》，陈六新等编，清华大学出版社，2013年.</w:t>
      </w:r>
    </w:p>
    <w:p w:rsidR="008B4CF9" w:rsidRPr="008B4CF9" w:rsidRDefault="008B4CF9" w:rsidP="008B4CF9">
      <w:pPr>
        <w:widowControl/>
        <w:tabs>
          <w:tab w:val="num" w:pos="420"/>
        </w:tabs>
        <w:adjustRightInd w:val="0"/>
        <w:snapToGrid w:val="0"/>
        <w:spacing w:line="360" w:lineRule="auto"/>
        <w:ind w:left="480" w:hangingChars="200" w:hanging="480"/>
        <w:jc w:val="left"/>
        <w:rPr>
          <w:rFonts w:ascii="宋体" w:eastAsia="宋体" w:hAnsi="宋体" w:cs="Times New Roman"/>
          <w:sz w:val="24"/>
          <w:szCs w:val="24"/>
        </w:rPr>
      </w:pPr>
    </w:p>
    <w:sectPr w:rsidR="008B4CF9" w:rsidRPr="008B4CF9" w:rsidSect="00543A0D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128" w:rsidRDefault="00033128" w:rsidP="00AB63E8">
      <w:r>
        <w:separator/>
      </w:r>
    </w:p>
  </w:endnote>
  <w:endnote w:type="continuationSeparator" w:id="0">
    <w:p w:rsidR="00033128" w:rsidRDefault="00033128" w:rsidP="00AB6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128" w:rsidRDefault="00033128" w:rsidP="00AB63E8">
      <w:r>
        <w:separator/>
      </w:r>
    </w:p>
  </w:footnote>
  <w:footnote w:type="continuationSeparator" w:id="0">
    <w:p w:rsidR="00033128" w:rsidRDefault="00033128" w:rsidP="00AB63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3E8" w:rsidRDefault="00AB63E8" w:rsidP="00AB63E8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BB1EF8"/>
    <w:multiLevelType w:val="hybridMultilevel"/>
    <w:tmpl w:val="E4FACC2A"/>
    <w:lvl w:ilvl="0" w:tplc="C0842D0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EE70BFD6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D6A"/>
    <w:rsid w:val="000030F6"/>
    <w:rsid w:val="00033128"/>
    <w:rsid w:val="00047B11"/>
    <w:rsid w:val="0009764F"/>
    <w:rsid w:val="0015002E"/>
    <w:rsid w:val="001B4D6A"/>
    <w:rsid w:val="001B73E9"/>
    <w:rsid w:val="001C65D4"/>
    <w:rsid w:val="001E77CF"/>
    <w:rsid w:val="002A100C"/>
    <w:rsid w:val="003E432D"/>
    <w:rsid w:val="005319EE"/>
    <w:rsid w:val="00543A0D"/>
    <w:rsid w:val="005951E5"/>
    <w:rsid w:val="005A63D0"/>
    <w:rsid w:val="005A69C4"/>
    <w:rsid w:val="005B0163"/>
    <w:rsid w:val="005C42DC"/>
    <w:rsid w:val="00607F6D"/>
    <w:rsid w:val="00786886"/>
    <w:rsid w:val="007963E0"/>
    <w:rsid w:val="00866D0D"/>
    <w:rsid w:val="008A4D49"/>
    <w:rsid w:val="008B4CF9"/>
    <w:rsid w:val="00921B8F"/>
    <w:rsid w:val="009668EE"/>
    <w:rsid w:val="009E681D"/>
    <w:rsid w:val="00A013B0"/>
    <w:rsid w:val="00A47BF5"/>
    <w:rsid w:val="00AB63E8"/>
    <w:rsid w:val="00B10C2C"/>
    <w:rsid w:val="00D544AB"/>
    <w:rsid w:val="00E41492"/>
    <w:rsid w:val="00F63E46"/>
    <w:rsid w:val="00F81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3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63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3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3E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013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013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3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63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3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3E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013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013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48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40826">
          <w:marLeft w:val="0"/>
          <w:marRight w:val="0"/>
          <w:marTop w:val="3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5001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15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27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592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676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115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073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347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908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06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3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574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22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2840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0713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7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834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995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1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238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0857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928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16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066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5177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47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36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9294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009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7248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60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4312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6636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993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26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951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50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082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91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84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5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0743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015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zhf</cp:lastModifiedBy>
  <cp:revision>11</cp:revision>
  <cp:lastPrinted>2014-01-13T01:05:00Z</cp:lastPrinted>
  <dcterms:created xsi:type="dcterms:W3CDTF">2014-01-13T01:12:00Z</dcterms:created>
  <dcterms:modified xsi:type="dcterms:W3CDTF">2014-01-18T08:55:00Z</dcterms:modified>
</cp:coreProperties>
</file>