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0EB" w:rsidRPr="0049573F" w:rsidRDefault="004D00EB" w:rsidP="004D00EB">
      <w:pPr>
        <w:tabs>
          <w:tab w:val="left" w:pos="2385"/>
        </w:tabs>
        <w:spacing w:line="360" w:lineRule="auto"/>
        <w:jc w:val="center"/>
        <w:rPr>
          <w:rFonts w:eastAsia="楷体_GB2312"/>
          <w:b/>
          <w:color w:val="000000"/>
          <w:sz w:val="32"/>
          <w:szCs w:val="32"/>
        </w:rPr>
      </w:pPr>
      <w:r w:rsidRPr="0049573F">
        <w:rPr>
          <w:rFonts w:eastAsia="楷体_GB2312"/>
          <w:b/>
          <w:color w:val="000000"/>
          <w:sz w:val="32"/>
          <w:szCs w:val="32"/>
        </w:rPr>
        <w:t>2014</w:t>
      </w:r>
      <w:r w:rsidRPr="0049573F">
        <w:rPr>
          <w:rFonts w:eastAsia="楷体_GB2312" w:hint="eastAsia"/>
          <w:b/>
          <w:color w:val="000000"/>
          <w:sz w:val="32"/>
          <w:szCs w:val="32"/>
        </w:rPr>
        <w:t>年普通高等学校招生全国统一考试（新课标Ⅱ卷）</w:t>
      </w:r>
    </w:p>
    <w:p w:rsidR="004D00EB" w:rsidRPr="0049573F" w:rsidRDefault="004D00EB" w:rsidP="004D00EB">
      <w:pPr>
        <w:spacing w:line="360" w:lineRule="auto"/>
        <w:jc w:val="center"/>
        <w:rPr>
          <w:position w:val="2"/>
          <w:sz w:val="32"/>
          <w:szCs w:val="32"/>
        </w:rPr>
      </w:pPr>
      <w:r w:rsidRPr="0049573F">
        <w:rPr>
          <w:rFonts w:eastAsia="楷体_GB2312" w:hint="eastAsia"/>
          <w:b/>
          <w:color w:val="000000"/>
          <w:sz w:val="32"/>
          <w:szCs w:val="32"/>
        </w:rPr>
        <w:t>理科综合能力测试</w:t>
      </w:r>
    </w:p>
    <w:p w:rsidR="004D00EB" w:rsidRPr="00E4395C" w:rsidRDefault="004D00EB" w:rsidP="004D00EB">
      <w:pPr>
        <w:spacing w:line="300" w:lineRule="auto"/>
        <w:ind w:firstLineChars="200" w:firstLine="420"/>
        <w:rPr>
          <w:szCs w:val="21"/>
        </w:rPr>
      </w:pPr>
      <w:r w:rsidRPr="00E4395C">
        <w:rPr>
          <w:szCs w:val="21"/>
        </w:rPr>
        <w:t>1</w:t>
      </w:r>
      <w:r w:rsidRPr="00E4395C">
        <w:rPr>
          <w:rFonts w:hAnsi="宋体"/>
          <w:szCs w:val="21"/>
        </w:rPr>
        <w:t>．关于细胞的叙述，</w:t>
      </w:r>
      <w:r w:rsidRPr="00E4395C">
        <w:rPr>
          <w:rFonts w:hAnsi="宋体"/>
          <w:szCs w:val="21"/>
          <w:em w:val="dot"/>
        </w:rPr>
        <w:t>错误</w:t>
      </w:r>
      <w:r w:rsidRPr="00E4395C">
        <w:rPr>
          <w:rFonts w:hAnsi="宋体"/>
          <w:szCs w:val="21"/>
        </w:rPr>
        <w:t>的是</w:t>
      </w:r>
    </w:p>
    <w:p w:rsidR="004D00EB" w:rsidRPr="00E4395C" w:rsidRDefault="004D00EB" w:rsidP="004D00EB">
      <w:pPr>
        <w:spacing w:line="300" w:lineRule="auto"/>
        <w:ind w:firstLineChars="200" w:firstLine="420"/>
        <w:rPr>
          <w:szCs w:val="21"/>
        </w:rPr>
      </w:pPr>
      <w:r w:rsidRPr="00E4395C">
        <w:rPr>
          <w:szCs w:val="21"/>
        </w:rPr>
        <w:t>A</w:t>
      </w:r>
      <w:r w:rsidRPr="00E4395C">
        <w:rPr>
          <w:rFonts w:hAnsi="宋体"/>
          <w:szCs w:val="21"/>
        </w:rPr>
        <w:t>．植物细胞的胞间连丝具有物质运输的作用</w:t>
      </w:r>
    </w:p>
    <w:p w:rsidR="004D00EB" w:rsidRPr="00E4395C" w:rsidRDefault="004D00EB" w:rsidP="004D00EB">
      <w:pPr>
        <w:spacing w:line="300" w:lineRule="auto"/>
        <w:ind w:firstLineChars="200" w:firstLine="420"/>
        <w:rPr>
          <w:szCs w:val="21"/>
        </w:rPr>
      </w:pPr>
      <w:r w:rsidRPr="00E4395C">
        <w:rPr>
          <w:szCs w:val="21"/>
        </w:rPr>
        <w:t>B</w:t>
      </w:r>
      <w:r w:rsidRPr="00E4395C">
        <w:rPr>
          <w:rFonts w:hAnsi="宋体"/>
          <w:szCs w:val="21"/>
        </w:rPr>
        <w:t>．动物细胞间的黏着性与细胞膜上的糖蛋白有关</w:t>
      </w:r>
    </w:p>
    <w:p w:rsidR="004D00EB" w:rsidRPr="00E4395C" w:rsidRDefault="004D00EB" w:rsidP="004D00EB">
      <w:pPr>
        <w:spacing w:line="300" w:lineRule="auto"/>
        <w:ind w:firstLineChars="200" w:firstLine="420"/>
        <w:rPr>
          <w:szCs w:val="21"/>
        </w:rPr>
      </w:pPr>
      <w:r w:rsidRPr="00E4395C">
        <w:rPr>
          <w:szCs w:val="21"/>
        </w:rPr>
        <w:t>C</w:t>
      </w:r>
      <w:r w:rsidRPr="00E4395C">
        <w:rPr>
          <w:rFonts w:hAnsi="宋体"/>
          <w:szCs w:val="21"/>
        </w:rPr>
        <w:t>．</w:t>
      </w:r>
      <w:r w:rsidRPr="00E4395C">
        <w:rPr>
          <w:szCs w:val="21"/>
        </w:rPr>
        <w:t>ATP</w:t>
      </w:r>
      <w:r w:rsidRPr="00E4395C">
        <w:rPr>
          <w:rFonts w:hAnsi="宋体"/>
          <w:szCs w:val="21"/>
        </w:rPr>
        <w:t>水解释放的能量可用于细胞内的吸能反应</w:t>
      </w:r>
    </w:p>
    <w:p w:rsidR="004D00EB" w:rsidRPr="00E4395C" w:rsidRDefault="004D00EB" w:rsidP="004D00EB">
      <w:pPr>
        <w:spacing w:line="300" w:lineRule="auto"/>
        <w:ind w:firstLineChars="200" w:firstLine="420"/>
        <w:rPr>
          <w:szCs w:val="21"/>
        </w:rPr>
      </w:pPr>
      <w:r w:rsidRPr="00E4395C">
        <w:rPr>
          <w:szCs w:val="21"/>
        </w:rPr>
        <w:t>D</w:t>
      </w:r>
      <w:r w:rsidRPr="00E4395C">
        <w:rPr>
          <w:rFonts w:hAnsi="宋体"/>
          <w:szCs w:val="21"/>
        </w:rPr>
        <w:t>．哺乳动物的细胞可以合成蔗糖，也可以合成乳糖</w:t>
      </w:r>
    </w:p>
    <w:p w:rsidR="004D00EB" w:rsidRPr="00E4395C" w:rsidRDefault="004D00EB" w:rsidP="004D00EB">
      <w:pPr>
        <w:spacing w:line="300" w:lineRule="auto"/>
        <w:ind w:firstLineChars="200" w:firstLine="420"/>
        <w:rPr>
          <w:szCs w:val="21"/>
        </w:rPr>
      </w:pPr>
      <w:r w:rsidRPr="00E4395C">
        <w:rPr>
          <w:rFonts w:hAnsi="宋体"/>
          <w:szCs w:val="21"/>
        </w:rPr>
        <w:t>【答案】</w:t>
      </w:r>
      <w:r w:rsidRPr="00E4395C">
        <w:rPr>
          <w:szCs w:val="21"/>
        </w:rPr>
        <w:t>D</w:t>
      </w:r>
    </w:p>
    <w:p w:rsidR="004D00EB" w:rsidRPr="00111160" w:rsidRDefault="004D00EB" w:rsidP="004D00EB">
      <w:pPr>
        <w:spacing w:line="300" w:lineRule="auto"/>
        <w:rPr>
          <w:rFonts w:hint="eastAsia"/>
          <w:szCs w:val="21"/>
        </w:rPr>
      </w:pPr>
    </w:p>
    <w:p w:rsidR="004D00EB" w:rsidRPr="00E4395C" w:rsidRDefault="004D00EB" w:rsidP="004D00EB">
      <w:pPr>
        <w:spacing w:line="300" w:lineRule="auto"/>
        <w:ind w:firstLineChars="200" w:firstLine="420"/>
      </w:pPr>
      <w:r w:rsidRPr="00E4395C">
        <w:t>2</w:t>
      </w:r>
      <w:r w:rsidRPr="00E4395C">
        <w:rPr>
          <w:rFonts w:hAnsi="宋体"/>
          <w:szCs w:val="21"/>
        </w:rPr>
        <w:t>．</w:t>
      </w:r>
      <w:r w:rsidRPr="00E4395C">
        <w:rPr>
          <w:rFonts w:hAnsi="宋体"/>
        </w:rPr>
        <w:t>同一动物个体的神经细胞与肌细胞在功能上是不同的，造成这种差异的主要原因是</w:t>
      </w:r>
    </w:p>
    <w:p w:rsidR="004D00EB" w:rsidRPr="00E4395C" w:rsidRDefault="004D00EB" w:rsidP="004D00EB">
      <w:pPr>
        <w:spacing w:line="300" w:lineRule="auto"/>
        <w:ind w:firstLineChars="200" w:firstLine="420"/>
        <w:rPr>
          <w:szCs w:val="21"/>
        </w:rPr>
      </w:pPr>
      <w:r w:rsidRPr="00E4395C">
        <w:t>A</w:t>
      </w:r>
      <w:r w:rsidRPr="00E4395C">
        <w:rPr>
          <w:rFonts w:hAnsi="宋体"/>
          <w:szCs w:val="21"/>
        </w:rPr>
        <w:t>．</w:t>
      </w:r>
      <w:r w:rsidRPr="00E4395C">
        <w:rPr>
          <w:rFonts w:hAnsi="宋体"/>
        </w:rPr>
        <w:t>二者所处的细胞周期不同</w:t>
      </w:r>
      <w:r w:rsidRPr="00E4395C">
        <w:t xml:space="preserve">        B</w:t>
      </w:r>
      <w:r w:rsidRPr="00E4395C">
        <w:rPr>
          <w:rFonts w:hAnsi="宋体"/>
          <w:szCs w:val="21"/>
        </w:rPr>
        <w:t>．</w:t>
      </w:r>
      <w:r w:rsidRPr="00E4395C">
        <w:rPr>
          <w:rFonts w:hAnsi="宋体"/>
        </w:rPr>
        <w:t>二者合成的特定蛋白不同</w:t>
      </w:r>
    </w:p>
    <w:p w:rsidR="004D00EB" w:rsidRPr="00E4395C" w:rsidRDefault="004D00EB" w:rsidP="004D00EB">
      <w:pPr>
        <w:spacing w:line="300" w:lineRule="auto"/>
        <w:ind w:firstLineChars="200" w:firstLine="420"/>
        <w:rPr>
          <w:szCs w:val="21"/>
        </w:rPr>
      </w:pPr>
      <w:r w:rsidRPr="00E4395C">
        <w:t>C</w:t>
      </w:r>
      <w:r w:rsidRPr="00E4395C">
        <w:rPr>
          <w:rFonts w:hAnsi="宋体"/>
          <w:szCs w:val="21"/>
        </w:rPr>
        <w:t>．</w:t>
      </w:r>
      <w:r w:rsidRPr="00E4395C">
        <w:rPr>
          <w:rFonts w:hAnsi="宋体"/>
        </w:rPr>
        <w:t>二者所含有的基因组不同</w:t>
      </w:r>
      <w:r w:rsidRPr="00E4395C">
        <w:t xml:space="preserve">        D</w:t>
      </w:r>
      <w:r w:rsidRPr="00E4395C">
        <w:rPr>
          <w:rFonts w:hAnsi="宋体"/>
          <w:szCs w:val="21"/>
        </w:rPr>
        <w:t>．</w:t>
      </w:r>
      <w:r w:rsidRPr="00E4395C">
        <w:rPr>
          <w:rFonts w:hAnsi="宋体"/>
        </w:rPr>
        <w:t>二者核</w:t>
      </w:r>
      <w:r w:rsidRPr="00E4395C">
        <w:t>DNA</w:t>
      </w:r>
      <w:r w:rsidRPr="00E4395C">
        <w:rPr>
          <w:rFonts w:hAnsi="宋体"/>
        </w:rPr>
        <w:t>的复制方式不同</w:t>
      </w:r>
    </w:p>
    <w:p w:rsidR="004D00EB" w:rsidRPr="00E4395C" w:rsidRDefault="004D00EB" w:rsidP="004D00EB">
      <w:pPr>
        <w:spacing w:line="300" w:lineRule="auto"/>
        <w:ind w:firstLineChars="200" w:firstLine="420"/>
        <w:rPr>
          <w:szCs w:val="21"/>
        </w:rPr>
      </w:pPr>
      <w:r w:rsidRPr="00E4395C">
        <w:rPr>
          <w:rFonts w:hAnsi="宋体"/>
          <w:szCs w:val="21"/>
        </w:rPr>
        <w:t>【答案】</w:t>
      </w:r>
      <w:r w:rsidRPr="00E4395C">
        <w:rPr>
          <w:szCs w:val="21"/>
        </w:rPr>
        <w:t>B</w:t>
      </w:r>
    </w:p>
    <w:p w:rsidR="004D00EB" w:rsidRPr="00111160" w:rsidRDefault="004D00EB" w:rsidP="004D00EB">
      <w:pPr>
        <w:spacing w:line="300" w:lineRule="auto"/>
        <w:ind w:firstLineChars="200" w:firstLine="420"/>
        <w:rPr>
          <w:rFonts w:hAnsi="宋体"/>
          <w:szCs w:val="21"/>
        </w:rPr>
      </w:pPr>
      <w:r>
        <w:rPr>
          <w:rFonts w:hAnsi="宋体" w:hint="eastAsia"/>
          <w:szCs w:val="21"/>
        </w:rPr>
        <w:t xml:space="preserve"> </w:t>
      </w:r>
    </w:p>
    <w:p w:rsidR="004D00EB" w:rsidRPr="00E4395C" w:rsidRDefault="004D00EB" w:rsidP="004D00EB">
      <w:pPr>
        <w:spacing w:line="300" w:lineRule="auto"/>
        <w:ind w:firstLineChars="200" w:firstLine="420"/>
        <w:rPr>
          <w:szCs w:val="21"/>
        </w:rPr>
      </w:pPr>
      <w:r w:rsidRPr="00E4395C">
        <w:rPr>
          <w:szCs w:val="21"/>
        </w:rPr>
        <w:t>3</w:t>
      </w:r>
      <w:r w:rsidRPr="00E4395C">
        <w:rPr>
          <w:rFonts w:hAnsi="宋体"/>
          <w:szCs w:val="21"/>
        </w:rPr>
        <w:t>．关于正常情况下组织液生成与回流的叙述，</w:t>
      </w:r>
      <w:r w:rsidRPr="00E4395C">
        <w:rPr>
          <w:rFonts w:hAnsi="宋体"/>
          <w:szCs w:val="21"/>
          <w:em w:val="dot"/>
        </w:rPr>
        <w:t>错误</w:t>
      </w:r>
      <w:r w:rsidRPr="00E4395C">
        <w:rPr>
          <w:rFonts w:hAnsi="宋体"/>
          <w:szCs w:val="21"/>
        </w:rPr>
        <w:t>的是</w:t>
      </w:r>
    </w:p>
    <w:p w:rsidR="004D00EB" w:rsidRPr="00E4395C" w:rsidRDefault="004D00EB" w:rsidP="004D00EB">
      <w:pPr>
        <w:spacing w:line="300" w:lineRule="auto"/>
        <w:ind w:firstLineChars="200" w:firstLine="420"/>
        <w:rPr>
          <w:szCs w:val="21"/>
        </w:rPr>
      </w:pPr>
      <w:r w:rsidRPr="00E4395C">
        <w:rPr>
          <w:szCs w:val="21"/>
        </w:rPr>
        <w:t>A</w:t>
      </w:r>
      <w:r w:rsidRPr="00E4395C">
        <w:rPr>
          <w:rFonts w:hAnsi="宋体"/>
          <w:szCs w:val="21"/>
        </w:rPr>
        <w:t>．生成与回流的组织液中氧气的含量相等</w:t>
      </w:r>
    </w:p>
    <w:p w:rsidR="004D00EB" w:rsidRPr="00E4395C" w:rsidRDefault="004D00EB" w:rsidP="004D00EB">
      <w:pPr>
        <w:spacing w:line="300" w:lineRule="auto"/>
        <w:ind w:firstLineChars="200" w:firstLine="420"/>
        <w:rPr>
          <w:szCs w:val="21"/>
        </w:rPr>
      </w:pPr>
      <w:r w:rsidRPr="00E4395C">
        <w:rPr>
          <w:szCs w:val="21"/>
        </w:rPr>
        <w:t>B</w:t>
      </w:r>
      <w:r w:rsidRPr="00E4395C">
        <w:rPr>
          <w:rFonts w:hAnsi="宋体"/>
          <w:szCs w:val="21"/>
        </w:rPr>
        <w:t>．组织液不断生成与回流，并</w:t>
      </w:r>
      <w:r w:rsidRPr="00E4395C">
        <w:rPr>
          <w:rFonts w:hAnsi="宋体"/>
        </w:rPr>
        <w:t>保持</w:t>
      </w:r>
      <w:r w:rsidRPr="00E4395C">
        <w:rPr>
          <w:rFonts w:hAnsi="宋体"/>
          <w:szCs w:val="21"/>
        </w:rPr>
        <w:t>动态平衡</w:t>
      </w:r>
    </w:p>
    <w:p w:rsidR="004D00EB" w:rsidRPr="00E4395C" w:rsidRDefault="004D00EB" w:rsidP="004D00EB">
      <w:pPr>
        <w:spacing w:line="300" w:lineRule="auto"/>
        <w:ind w:firstLineChars="200" w:firstLine="420"/>
        <w:rPr>
          <w:szCs w:val="21"/>
        </w:rPr>
      </w:pPr>
      <w:r w:rsidRPr="00E4395C">
        <w:rPr>
          <w:szCs w:val="21"/>
        </w:rPr>
        <w:t>C</w:t>
      </w:r>
      <w:r w:rsidRPr="00E4395C">
        <w:rPr>
          <w:rFonts w:hAnsi="宋体"/>
          <w:szCs w:val="21"/>
        </w:rPr>
        <w:t>．血浆中的有些物质经毛细血管动脉端进入组织液</w:t>
      </w:r>
    </w:p>
    <w:p w:rsidR="004D00EB" w:rsidRPr="00E4395C" w:rsidRDefault="004D00EB" w:rsidP="004D00EB">
      <w:pPr>
        <w:spacing w:line="300" w:lineRule="auto"/>
        <w:ind w:firstLineChars="200" w:firstLine="420"/>
        <w:rPr>
          <w:szCs w:val="21"/>
        </w:rPr>
      </w:pPr>
      <w:r w:rsidRPr="00E4395C">
        <w:rPr>
          <w:szCs w:val="21"/>
        </w:rPr>
        <w:t>D</w:t>
      </w:r>
      <w:r w:rsidRPr="00E4395C">
        <w:rPr>
          <w:rFonts w:hAnsi="宋体"/>
          <w:szCs w:val="21"/>
        </w:rPr>
        <w:t>．组织液中的有些物质经毛细血管静脉端进入血液</w:t>
      </w:r>
    </w:p>
    <w:p w:rsidR="004D00EB" w:rsidRPr="00E4395C" w:rsidRDefault="004D00EB" w:rsidP="004D00EB">
      <w:pPr>
        <w:spacing w:line="300" w:lineRule="auto"/>
        <w:ind w:firstLineChars="200" w:firstLine="420"/>
        <w:rPr>
          <w:szCs w:val="21"/>
        </w:rPr>
      </w:pPr>
      <w:r w:rsidRPr="00E4395C">
        <w:rPr>
          <w:rFonts w:hAnsi="宋体"/>
          <w:szCs w:val="21"/>
        </w:rPr>
        <w:t>【答案】</w:t>
      </w:r>
      <w:r w:rsidRPr="00E4395C">
        <w:rPr>
          <w:szCs w:val="21"/>
        </w:rPr>
        <w:t>A</w:t>
      </w:r>
    </w:p>
    <w:p w:rsidR="004D00EB" w:rsidRPr="00111160" w:rsidRDefault="004D00EB" w:rsidP="004D00EB">
      <w:pPr>
        <w:spacing w:line="300" w:lineRule="auto"/>
        <w:ind w:firstLineChars="200" w:firstLine="420"/>
        <w:rPr>
          <w:szCs w:val="21"/>
        </w:rPr>
      </w:pPr>
      <w:r>
        <w:rPr>
          <w:rFonts w:hAnsi="宋体" w:hint="eastAsia"/>
          <w:szCs w:val="21"/>
        </w:rPr>
        <w:t xml:space="preserve"> </w:t>
      </w:r>
    </w:p>
    <w:p w:rsidR="004D00EB" w:rsidRPr="00E4395C" w:rsidRDefault="004D00EB" w:rsidP="004D00EB">
      <w:pPr>
        <w:spacing w:line="300" w:lineRule="auto"/>
        <w:ind w:firstLineChars="200" w:firstLine="420"/>
        <w:rPr>
          <w:szCs w:val="21"/>
        </w:rPr>
      </w:pPr>
      <w:r w:rsidRPr="00E4395C">
        <w:rPr>
          <w:szCs w:val="21"/>
        </w:rPr>
        <w:t>4</w:t>
      </w:r>
      <w:r w:rsidRPr="00E4395C">
        <w:rPr>
          <w:rFonts w:hAnsi="宋体"/>
          <w:szCs w:val="21"/>
        </w:rPr>
        <w:t>．将某植物花冠切成大小和形状相同的细条，分为</w:t>
      </w:r>
      <w:r w:rsidRPr="00E4395C">
        <w:rPr>
          <w:szCs w:val="21"/>
        </w:rPr>
        <w:t>a</w:t>
      </w:r>
      <w:r w:rsidRPr="00E4395C">
        <w:rPr>
          <w:rFonts w:hAnsi="宋体"/>
          <w:szCs w:val="21"/>
        </w:rPr>
        <w:t>、</w:t>
      </w:r>
      <w:r w:rsidRPr="00E4395C">
        <w:rPr>
          <w:szCs w:val="21"/>
        </w:rPr>
        <w:t>b</w:t>
      </w:r>
      <w:r w:rsidRPr="00E4395C">
        <w:rPr>
          <w:rFonts w:hAnsi="宋体"/>
          <w:szCs w:val="21"/>
        </w:rPr>
        <w:t>、</w:t>
      </w:r>
      <w:r w:rsidRPr="00E4395C">
        <w:rPr>
          <w:szCs w:val="21"/>
        </w:rPr>
        <w:t>c</w:t>
      </w:r>
      <w:r w:rsidRPr="00E4395C">
        <w:rPr>
          <w:rFonts w:hAnsi="宋体"/>
          <w:szCs w:val="21"/>
        </w:rPr>
        <w:t>、</w:t>
      </w:r>
      <w:r w:rsidRPr="00E4395C">
        <w:rPr>
          <w:szCs w:val="21"/>
        </w:rPr>
        <w:t>d</w:t>
      </w:r>
      <w:r w:rsidRPr="00E4395C">
        <w:rPr>
          <w:rFonts w:hAnsi="宋体"/>
          <w:szCs w:val="21"/>
        </w:rPr>
        <w:t>、</w:t>
      </w:r>
      <w:r w:rsidRPr="00E4395C">
        <w:rPr>
          <w:szCs w:val="21"/>
        </w:rPr>
        <w:t>e</w:t>
      </w:r>
      <w:r w:rsidRPr="00E4395C">
        <w:rPr>
          <w:rFonts w:hAnsi="宋体"/>
          <w:szCs w:val="21"/>
        </w:rPr>
        <w:t>和</w:t>
      </w:r>
      <w:r w:rsidRPr="00E4395C">
        <w:rPr>
          <w:szCs w:val="21"/>
        </w:rPr>
        <w:t>f</w:t>
      </w:r>
      <w:r w:rsidRPr="00E4395C">
        <w:rPr>
          <w:rFonts w:hAnsi="宋体"/>
          <w:szCs w:val="21"/>
        </w:rPr>
        <w:t>组（每组的细条数相等），取上述</w:t>
      </w:r>
      <w:r w:rsidRPr="00E4395C">
        <w:rPr>
          <w:szCs w:val="21"/>
        </w:rPr>
        <w:t>6</w:t>
      </w:r>
      <w:r w:rsidRPr="00E4395C">
        <w:rPr>
          <w:rFonts w:hAnsi="宋体"/>
          <w:szCs w:val="21"/>
        </w:rPr>
        <w:t>组细条分别置于不同浓度的蔗糖溶液中，浸泡相同时间后测量各组花冠细条的长度，结果如图所示。假如蔗糖溶液与花冠细胞之间只有水分交换，则</w:t>
      </w:r>
    </w:p>
    <w:p w:rsidR="004D00EB" w:rsidRPr="00E4395C" w:rsidRDefault="004D00EB" w:rsidP="004D00EB">
      <w:pPr>
        <w:spacing w:line="300" w:lineRule="auto"/>
        <w:ind w:firstLineChars="200" w:firstLine="420"/>
        <w:rPr>
          <w:rFonts w:hint="eastAsia"/>
        </w:rPr>
      </w:pPr>
      <w:r>
        <w:rPr>
          <w:noProof/>
        </w:rPr>
        <w:drawing>
          <wp:inline distT="0" distB="0" distL="0" distR="0">
            <wp:extent cx="2314575" cy="1981200"/>
            <wp:effectExtent l="19050" t="0" r="9525" b="0"/>
            <wp:docPr id="1" name="图片 1" descr="课标2卷第四题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课标2卷第四题题图"/>
                    <pic:cNvPicPr>
                      <a:picLocks noChangeAspect="1" noChangeArrowheads="1"/>
                    </pic:cNvPicPr>
                  </pic:nvPicPr>
                  <pic:blipFill>
                    <a:blip r:embed="rId7"/>
                    <a:srcRect/>
                    <a:stretch>
                      <a:fillRect/>
                    </a:stretch>
                  </pic:blipFill>
                  <pic:spPr bwMode="auto">
                    <a:xfrm>
                      <a:off x="0" y="0"/>
                      <a:ext cx="2314575" cy="1981200"/>
                    </a:xfrm>
                    <a:prstGeom prst="rect">
                      <a:avLst/>
                    </a:prstGeom>
                    <a:noFill/>
                    <a:ln w="9525">
                      <a:noFill/>
                      <a:miter lim="800000"/>
                      <a:headEnd/>
                      <a:tailEnd/>
                    </a:ln>
                  </pic:spPr>
                </pic:pic>
              </a:graphicData>
            </a:graphic>
          </wp:inline>
        </w:drawing>
      </w:r>
    </w:p>
    <w:p w:rsidR="004D00EB" w:rsidRPr="00E4395C" w:rsidRDefault="004D00EB" w:rsidP="004D00EB">
      <w:pPr>
        <w:spacing w:line="300" w:lineRule="auto"/>
        <w:ind w:firstLineChars="200" w:firstLine="420"/>
        <w:rPr>
          <w:szCs w:val="21"/>
        </w:rPr>
      </w:pPr>
      <w:r w:rsidRPr="00E4395C">
        <w:rPr>
          <w:szCs w:val="21"/>
        </w:rPr>
        <w:t>A</w:t>
      </w:r>
      <w:r w:rsidRPr="00E4395C">
        <w:rPr>
          <w:rFonts w:hAnsi="宋体"/>
          <w:szCs w:val="21"/>
        </w:rPr>
        <w:t>．实验后，</w:t>
      </w:r>
      <w:r w:rsidRPr="00E4395C">
        <w:rPr>
          <w:szCs w:val="21"/>
        </w:rPr>
        <w:t>a</w:t>
      </w:r>
      <w:r w:rsidRPr="00E4395C">
        <w:rPr>
          <w:rFonts w:hAnsi="宋体"/>
          <w:szCs w:val="21"/>
        </w:rPr>
        <w:t>组液泡中的溶质浓度比</w:t>
      </w:r>
      <w:r w:rsidRPr="00E4395C">
        <w:rPr>
          <w:szCs w:val="21"/>
        </w:rPr>
        <w:t>b</w:t>
      </w:r>
      <w:r w:rsidRPr="00E4395C">
        <w:rPr>
          <w:rFonts w:hAnsi="宋体"/>
          <w:szCs w:val="21"/>
        </w:rPr>
        <w:t>组的高</w:t>
      </w:r>
    </w:p>
    <w:p w:rsidR="004D00EB" w:rsidRPr="00E4395C" w:rsidRDefault="004D00EB" w:rsidP="004D00EB">
      <w:pPr>
        <w:spacing w:line="300" w:lineRule="auto"/>
        <w:ind w:firstLineChars="200" w:firstLine="420"/>
        <w:rPr>
          <w:szCs w:val="21"/>
        </w:rPr>
      </w:pPr>
      <w:r w:rsidRPr="00E4395C">
        <w:rPr>
          <w:szCs w:val="21"/>
        </w:rPr>
        <w:lastRenderedPageBreak/>
        <w:t>B</w:t>
      </w:r>
      <w:r w:rsidRPr="00E4395C">
        <w:rPr>
          <w:rFonts w:hAnsi="宋体"/>
          <w:szCs w:val="21"/>
        </w:rPr>
        <w:t>．浸泡导致</w:t>
      </w:r>
      <w:r w:rsidRPr="00E4395C">
        <w:rPr>
          <w:szCs w:val="21"/>
        </w:rPr>
        <w:t>f</w:t>
      </w:r>
      <w:r w:rsidRPr="00E4395C">
        <w:rPr>
          <w:rFonts w:hAnsi="宋体"/>
          <w:szCs w:val="21"/>
        </w:rPr>
        <w:t>组细胞中液泡的失水量小于</w:t>
      </w:r>
      <w:r w:rsidRPr="00E4395C">
        <w:rPr>
          <w:szCs w:val="21"/>
        </w:rPr>
        <w:t>b</w:t>
      </w:r>
      <w:r w:rsidRPr="00E4395C">
        <w:rPr>
          <w:rFonts w:hAnsi="宋体"/>
          <w:szCs w:val="21"/>
        </w:rPr>
        <w:t>组的</w:t>
      </w:r>
    </w:p>
    <w:p w:rsidR="004D00EB" w:rsidRPr="00E4395C" w:rsidRDefault="004D00EB" w:rsidP="004D00EB">
      <w:pPr>
        <w:spacing w:line="300" w:lineRule="auto"/>
        <w:ind w:firstLineChars="200" w:firstLine="420"/>
        <w:rPr>
          <w:szCs w:val="21"/>
        </w:rPr>
      </w:pPr>
      <w:r w:rsidRPr="00E4395C">
        <w:rPr>
          <w:szCs w:val="21"/>
        </w:rPr>
        <w:t>C</w:t>
      </w:r>
      <w:r w:rsidRPr="00E4395C">
        <w:rPr>
          <w:rFonts w:hAnsi="宋体"/>
          <w:szCs w:val="21"/>
        </w:rPr>
        <w:t>．</w:t>
      </w:r>
      <w:r w:rsidRPr="00E4395C">
        <w:rPr>
          <w:szCs w:val="21"/>
        </w:rPr>
        <w:t>a</w:t>
      </w:r>
      <w:r w:rsidRPr="00E4395C">
        <w:rPr>
          <w:rFonts w:hAnsi="宋体"/>
          <w:szCs w:val="21"/>
        </w:rPr>
        <w:t>组细胞放在蔗糖溶液中失水或吸水所耗</w:t>
      </w:r>
      <w:r w:rsidRPr="00E4395C">
        <w:rPr>
          <w:szCs w:val="21"/>
        </w:rPr>
        <w:t>ATP</w:t>
      </w:r>
      <w:r w:rsidRPr="00E4395C">
        <w:rPr>
          <w:rFonts w:hAnsi="宋体"/>
          <w:szCs w:val="21"/>
        </w:rPr>
        <w:t>大于</w:t>
      </w:r>
      <w:r w:rsidRPr="00E4395C">
        <w:rPr>
          <w:szCs w:val="21"/>
        </w:rPr>
        <w:t>b</w:t>
      </w:r>
      <w:r w:rsidRPr="00E4395C">
        <w:rPr>
          <w:rFonts w:hAnsi="宋体"/>
          <w:szCs w:val="21"/>
        </w:rPr>
        <w:t>组</w:t>
      </w:r>
    </w:p>
    <w:p w:rsidR="004D00EB" w:rsidRPr="00E4395C" w:rsidRDefault="004D00EB" w:rsidP="004D00EB">
      <w:pPr>
        <w:spacing w:line="300" w:lineRule="auto"/>
        <w:ind w:firstLineChars="200" w:firstLine="420"/>
        <w:rPr>
          <w:szCs w:val="21"/>
        </w:rPr>
      </w:pPr>
      <w:r w:rsidRPr="00E4395C">
        <w:rPr>
          <w:szCs w:val="21"/>
        </w:rPr>
        <w:t>D</w:t>
      </w:r>
      <w:r w:rsidRPr="00E4395C">
        <w:rPr>
          <w:rFonts w:hAnsi="宋体"/>
          <w:szCs w:val="21"/>
        </w:rPr>
        <w:t>．使细条在浸泡前后长度不变的蔗糖浓度介于</w:t>
      </w:r>
      <w:r w:rsidRPr="00E4395C">
        <w:rPr>
          <w:szCs w:val="21"/>
        </w:rPr>
        <w:t>0.4</w:t>
      </w:r>
      <w:r w:rsidRPr="00E4395C">
        <w:rPr>
          <w:rFonts w:hAnsi="宋体"/>
          <w:szCs w:val="21"/>
        </w:rPr>
        <w:t>～</w:t>
      </w:r>
      <w:r w:rsidRPr="00E4395C">
        <w:rPr>
          <w:szCs w:val="21"/>
        </w:rPr>
        <w:t>0.5mol</w:t>
      </w:r>
      <w:r w:rsidRPr="00E4395C">
        <w:rPr>
          <w:rFonts w:hAnsi="宋体"/>
          <w:szCs w:val="21"/>
        </w:rPr>
        <w:t>﹒</w:t>
      </w:r>
      <w:r w:rsidRPr="00E4395C">
        <w:rPr>
          <w:szCs w:val="21"/>
        </w:rPr>
        <w:t>L</w:t>
      </w:r>
      <w:r w:rsidRPr="00E4395C">
        <w:rPr>
          <w:szCs w:val="21"/>
          <w:vertAlign w:val="superscript"/>
        </w:rPr>
        <w:t>-1</w:t>
      </w:r>
      <w:r w:rsidRPr="00E4395C">
        <w:rPr>
          <w:rFonts w:hAnsi="宋体"/>
          <w:szCs w:val="21"/>
        </w:rPr>
        <w:t>之间</w:t>
      </w:r>
    </w:p>
    <w:p w:rsidR="004D00EB" w:rsidRPr="00E4395C" w:rsidRDefault="004D00EB" w:rsidP="004D00EB">
      <w:pPr>
        <w:spacing w:line="300" w:lineRule="auto"/>
        <w:ind w:firstLineChars="200" w:firstLine="420"/>
        <w:rPr>
          <w:szCs w:val="21"/>
        </w:rPr>
      </w:pPr>
      <w:r w:rsidRPr="00E4395C">
        <w:rPr>
          <w:rFonts w:hAnsi="宋体"/>
          <w:szCs w:val="21"/>
        </w:rPr>
        <w:t>【答案】</w:t>
      </w:r>
      <w:r w:rsidRPr="00E4395C">
        <w:rPr>
          <w:szCs w:val="21"/>
        </w:rPr>
        <w:t>D</w:t>
      </w:r>
    </w:p>
    <w:p w:rsidR="004D00EB" w:rsidRPr="00111160" w:rsidRDefault="004D00EB" w:rsidP="004D00EB">
      <w:pPr>
        <w:spacing w:line="300" w:lineRule="auto"/>
        <w:ind w:firstLineChars="200" w:firstLine="420"/>
        <w:jc w:val="left"/>
        <w:rPr>
          <w:rFonts w:hAnsi="宋体"/>
          <w:szCs w:val="21"/>
        </w:rPr>
      </w:pPr>
      <w:r>
        <w:rPr>
          <w:rFonts w:hAnsi="宋体" w:hint="eastAsia"/>
          <w:szCs w:val="21"/>
        </w:rPr>
        <w:t xml:space="preserve"> </w:t>
      </w:r>
    </w:p>
    <w:p w:rsidR="004D00EB" w:rsidRPr="00E4395C" w:rsidRDefault="004D00EB" w:rsidP="004D00EB">
      <w:pPr>
        <w:spacing w:line="300" w:lineRule="auto"/>
        <w:ind w:firstLineChars="200" w:firstLine="420"/>
        <w:jc w:val="left"/>
        <w:rPr>
          <w:szCs w:val="21"/>
        </w:rPr>
      </w:pPr>
      <w:r w:rsidRPr="00E4395C">
        <w:rPr>
          <w:szCs w:val="21"/>
        </w:rPr>
        <w:t>5</w:t>
      </w:r>
      <w:r w:rsidRPr="00E4395C">
        <w:rPr>
          <w:rFonts w:hAnsi="宋体"/>
          <w:szCs w:val="21"/>
        </w:rPr>
        <w:t>．关于核酸的叙述，</w:t>
      </w:r>
      <w:r w:rsidRPr="00E4395C">
        <w:rPr>
          <w:rFonts w:hAnsi="宋体"/>
          <w:szCs w:val="21"/>
          <w:em w:val="dot"/>
        </w:rPr>
        <w:t>错误</w:t>
      </w:r>
      <w:r w:rsidRPr="00E4395C">
        <w:rPr>
          <w:rFonts w:hAnsi="宋体"/>
          <w:szCs w:val="21"/>
        </w:rPr>
        <w:t>的是</w:t>
      </w:r>
    </w:p>
    <w:p w:rsidR="004D00EB" w:rsidRPr="00E4395C" w:rsidRDefault="004D00EB" w:rsidP="004D00EB">
      <w:pPr>
        <w:spacing w:line="300" w:lineRule="auto"/>
        <w:ind w:firstLineChars="200" w:firstLine="420"/>
        <w:rPr>
          <w:szCs w:val="21"/>
        </w:rPr>
      </w:pPr>
      <w:r w:rsidRPr="00E4395C">
        <w:rPr>
          <w:szCs w:val="21"/>
        </w:rPr>
        <w:t>A</w:t>
      </w:r>
      <w:r w:rsidRPr="00E4395C">
        <w:rPr>
          <w:rFonts w:hAnsi="宋体"/>
          <w:szCs w:val="21"/>
        </w:rPr>
        <w:t>．细胞核中发生的转录过程有</w:t>
      </w:r>
      <w:r w:rsidRPr="00E4395C">
        <w:rPr>
          <w:szCs w:val="21"/>
        </w:rPr>
        <w:t>RNA</w:t>
      </w:r>
      <w:r w:rsidRPr="00E4395C">
        <w:rPr>
          <w:rFonts w:hAnsi="宋体"/>
          <w:szCs w:val="21"/>
        </w:rPr>
        <w:t>聚合酶的参与</w:t>
      </w:r>
    </w:p>
    <w:p w:rsidR="004D00EB" w:rsidRPr="00E4395C" w:rsidRDefault="004D00EB" w:rsidP="004D00EB">
      <w:pPr>
        <w:spacing w:line="300" w:lineRule="auto"/>
        <w:ind w:firstLineChars="200" w:firstLine="420"/>
        <w:rPr>
          <w:szCs w:val="21"/>
        </w:rPr>
      </w:pPr>
      <w:r w:rsidRPr="00E4395C">
        <w:rPr>
          <w:szCs w:val="21"/>
        </w:rPr>
        <w:t>B</w:t>
      </w:r>
      <w:r w:rsidRPr="00E4395C">
        <w:rPr>
          <w:rFonts w:hAnsi="宋体"/>
          <w:szCs w:val="21"/>
        </w:rPr>
        <w:t>．植物细胞的线粒体和叶绿体中均可发生</w:t>
      </w:r>
      <w:r w:rsidRPr="00E4395C">
        <w:rPr>
          <w:szCs w:val="21"/>
        </w:rPr>
        <w:t>DNA</w:t>
      </w:r>
      <w:r w:rsidRPr="00E4395C">
        <w:rPr>
          <w:rFonts w:hAnsi="宋体"/>
          <w:szCs w:val="21"/>
        </w:rPr>
        <w:t>的复制</w:t>
      </w:r>
    </w:p>
    <w:p w:rsidR="004D00EB" w:rsidRPr="00E4395C" w:rsidRDefault="004D00EB" w:rsidP="004D00EB">
      <w:pPr>
        <w:spacing w:line="300" w:lineRule="auto"/>
        <w:ind w:firstLineChars="200" w:firstLine="420"/>
        <w:rPr>
          <w:szCs w:val="21"/>
        </w:rPr>
      </w:pPr>
      <w:r w:rsidRPr="00E4395C">
        <w:rPr>
          <w:szCs w:val="21"/>
        </w:rPr>
        <w:t>C</w:t>
      </w:r>
      <w:r w:rsidRPr="00E4395C">
        <w:rPr>
          <w:rFonts w:hAnsi="宋体"/>
          <w:szCs w:val="21"/>
        </w:rPr>
        <w:t>．双链</w:t>
      </w:r>
      <w:r w:rsidRPr="00E4395C">
        <w:rPr>
          <w:szCs w:val="21"/>
        </w:rPr>
        <w:t>DNA</w:t>
      </w:r>
      <w:r w:rsidRPr="00E4395C">
        <w:rPr>
          <w:rFonts w:hAnsi="宋体"/>
          <w:szCs w:val="21"/>
        </w:rPr>
        <w:t>分子中一条链上磷酸和核糖是通过氢键连接的</w:t>
      </w:r>
    </w:p>
    <w:p w:rsidR="004D00EB" w:rsidRPr="00E4395C" w:rsidRDefault="004D00EB" w:rsidP="004D00EB">
      <w:pPr>
        <w:spacing w:line="300" w:lineRule="auto"/>
        <w:ind w:firstLineChars="200" w:firstLine="420"/>
        <w:rPr>
          <w:szCs w:val="21"/>
        </w:rPr>
      </w:pPr>
      <w:r w:rsidRPr="00E4395C">
        <w:rPr>
          <w:szCs w:val="21"/>
        </w:rPr>
        <w:t>D</w:t>
      </w:r>
      <w:r w:rsidRPr="00E4395C">
        <w:rPr>
          <w:rFonts w:hAnsi="宋体"/>
          <w:szCs w:val="21"/>
        </w:rPr>
        <w:t>．用甲基绿和吡罗红染色可观察</w:t>
      </w:r>
      <w:r w:rsidRPr="00E4395C">
        <w:rPr>
          <w:szCs w:val="21"/>
        </w:rPr>
        <w:t>DNA</w:t>
      </w:r>
      <w:r w:rsidRPr="00E4395C">
        <w:rPr>
          <w:rFonts w:hAnsi="宋体"/>
          <w:szCs w:val="21"/>
        </w:rPr>
        <w:t>和</w:t>
      </w:r>
      <w:r w:rsidRPr="00E4395C">
        <w:rPr>
          <w:szCs w:val="21"/>
        </w:rPr>
        <w:t>RNA</w:t>
      </w:r>
      <w:r w:rsidRPr="00E4395C">
        <w:rPr>
          <w:rFonts w:hAnsi="宋体"/>
          <w:szCs w:val="21"/>
        </w:rPr>
        <w:t>在细胞中的分布</w:t>
      </w:r>
    </w:p>
    <w:p w:rsidR="004D00EB" w:rsidRPr="00E4395C" w:rsidRDefault="004D00EB" w:rsidP="004D00EB">
      <w:pPr>
        <w:spacing w:line="300" w:lineRule="auto"/>
        <w:ind w:firstLineChars="200" w:firstLine="420"/>
        <w:rPr>
          <w:szCs w:val="21"/>
        </w:rPr>
      </w:pPr>
      <w:r w:rsidRPr="00E4395C">
        <w:rPr>
          <w:rFonts w:hAnsi="宋体"/>
          <w:szCs w:val="21"/>
        </w:rPr>
        <w:t>【答案】</w:t>
      </w:r>
      <w:r w:rsidRPr="00E4395C">
        <w:rPr>
          <w:szCs w:val="21"/>
        </w:rPr>
        <w:t>C</w:t>
      </w:r>
    </w:p>
    <w:p w:rsidR="004D00EB" w:rsidRPr="00111160" w:rsidRDefault="004D00EB" w:rsidP="004D00EB">
      <w:pPr>
        <w:spacing w:line="300" w:lineRule="auto"/>
        <w:ind w:firstLineChars="200" w:firstLine="420"/>
        <w:rPr>
          <w:rFonts w:hAnsi="宋体"/>
          <w:szCs w:val="21"/>
        </w:rPr>
      </w:pPr>
      <w:r>
        <w:rPr>
          <w:rFonts w:hAnsi="宋体" w:hint="eastAsia"/>
          <w:szCs w:val="21"/>
        </w:rPr>
        <w:t xml:space="preserve"> </w:t>
      </w:r>
    </w:p>
    <w:p w:rsidR="004D00EB" w:rsidRPr="00E4395C" w:rsidRDefault="004D00EB" w:rsidP="004D00EB">
      <w:pPr>
        <w:spacing w:line="300" w:lineRule="auto"/>
        <w:ind w:firstLineChars="200" w:firstLine="420"/>
        <w:rPr>
          <w:szCs w:val="21"/>
        </w:rPr>
      </w:pPr>
      <w:r w:rsidRPr="00E4395C">
        <w:rPr>
          <w:szCs w:val="21"/>
        </w:rPr>
        <w:t>6</w:t>
      </w:r>
      <w:r w:rsidRPr="00E4395C">
        <w:rPr>
          <w:rFonts w:hAnsi="宋体"/>
          <w:szCs w:val="21"/>
        </w:rPr>
        <w:t>．关于光合作用和呼吸作用的叙述，</w:t>
      </w:r>
      <w:r w:rsidRPr="00E4395C">
        <w:rPr>
          <w:rFonts w:hAnsi="宋体"/>
          <w:szCs w:val="21"/>
          <w:em w:val="dot"/>
        </w:rPr>
        <w:t>错误</w:t>
      </w:r>
      <w:r w:rsidRPr="00E4395C">
        <w:rPr>
          <w:rFonts w:hAnsi="宋体"/>
          <w:szCs w:val="21"/>
        </w:rPr>
        <w:t>的是</w:t>
      </w:r>
    </w:p>
    <w:p w:rsidR="004D00EB" w:rsidRPr="00E4395C" w:rsidRDefault="004D00EB" w:rsidP="004D00EB">
      <w:pPr>
        <w:spacing w:line="300" w:lineRule="auto"/>
        <w:ind w:firstLineChars="200" w:firstLine="420"/>
        <w:rPr>
          <w:szCs w:val="21"/>
        </w:rPr>
      </w:pPr>
      <w:r w:rsidRPr="00E4395C">
        <w:rPr>
          <w:szCs w:val="21"/>
        </w:rPr>
        <w:t>A</w:t>
      </w:r>
      <w:r w:rsidRPr="00E4395C">
        <w:rPr>
          <w:rFonts w:hAnsi="宋体"/>
          <w:szCs w:val="21"/>
        </w:rPr>
        <w:t>．磷酸是光反应中合成</w:t>
      </w:r>
      <w:r w:rsidRPr="00E4395C">
        <w:rPr>
          <w:szCs w:val="21"/>
        </w:rPr>
        <w:t>ATP</w:t>
      </w:r>
      <w:r w:rsidRPr="00E4395C">
        <w:rPr>
          <w:rFonts w:hAnsi="宋体"/>
          <w:szCs w:val="21"/>
        </w:rPr>
        <w:t>所需的反应物</w:t>
      </w:r>
    </w:p>
    <w:p w:rsidR="004D00EB" w:rsidRPr="00E4395C" w:rsidRDefault="004D00EB" w:rsidP="004D00EB">
      <w:pPr>
        <w:spacing w:line="300" w:lineRule="auto"/>
        <w:ind w:firstLineChars="200" w:firstLine="420"/>
        <w:rPr>
          <w:szCs w:val="21"/>
        </w:rPr>
      </w:pPr>
      <w:r w:rsidRPr="00E4395C">
        <w:rPr>
          <w:szCs w:val="21"/>
        </w:rPr>
        <w:t>B</w:t>
      </w:r>
      <w:r w:rsidRPr="00E4395C">
        <w:rPr>
          <w:rFonts w:hAnsi="宋体"/>
          <w:szCs w:val="21"/>
        </w:rPr>
        <w:t>．光合作用中叶绿素吸收光能不需要酶的参与</w:t>
      </w:r>
    </w:p>
    <w:p w:rsidR="004D00EB" w:rsidRPr="00E4395C" w:rsidRDefault="004D00EB" w:rsidP="004D00EB">
      <w:pPr>
        <w:spacing w:line="300" w:lineRule="auto"/>
        <w:ind w:firstLineChars="200" w:firstLine="420"/>
        <w:rPr>
          <w:szCs w:val="21"/>
        </w:rPr>
      </w:pPr>
      <w:r w:rsidRPr="00E4395C">
        <w:rPr>
          <w:szCs w:val="21"/>
        </w:rPr>
        <w:t>C</w:t>
      </w:r>
      <w:r w:rsidRPr="00E4395C">
        <w:rPr>
          <w:rFonts w:hAnsi="宋体"/>
          <w:szCs w:val="21"/>
        </w:rPr>
        <w:t>．人体在剧烈运动时所需的能量由乳酸分解提供</w:t>
      </w:r>
    </w:p>
    <w:p w:rsidR="004D00EB" w:rsidRDefault="004D00EB" w:rsidP="004D00EB">
      <w:pPr>
        <w:spacing w:line="300" w:lineRule="auto"/>
        <w:ind w:firstLineChars="200" w:firstLine="420"/>
        <w:rPr>
          <w:rFonts w:hAnsi="宋体" w:hint="eastAsia"/>
          <w:szCs w:val="21"/>
        </w:rPr>
      </w:pPr>
      <w:r w:rsidRPr="00E4395C">
        <w:rPr>
          <w:szCs w:val="21"/>
        </w:rPr>
        <w:t>D</w:t>
      </w:r>
      <w:r w:rsidRPr="00E4395C">
        <w:rPr>
          <w:rFonts w:hAnsi="宋体"/>
          <w:szCs w:val="21"/>
        </w:rPr>
        <w:t>．病毒核酸的复制需要宿主细胞的呼吸作用提供能量</w:t>
      </w:r>
    </w:p>
    <w:p w:rsidR="004D00EB" w:rsidRPr="00E05BAF" w:rsidRDefault="004D00EB" w:rsidP="004D00EB">
      <w:pPr>
        <w:spacing w:line="300" w:lineRule="auto"/>
        <w:ind w:firstLineChars="200" w:firstLine="420"/>
        <w:rPr>
          <w:szCs w:val="21"/>
        </w:rPr>
      </w:pPr>
      <w:r w:rsidRPr="00E4395C">
        <w:rPr>
          <w:rFonts w:hAnsi="宋体"/>
          <w:szCs w:val="21"/>
        </w:rPr>
        <w:t>【答案】</w:t>
      </w:r>
      <w:r w:rsidRPr="00E4395C">
        <w:rPr>
          <w:szCs w:val="21"/>
        </w:rPr>
        <w:t>C</w:t>
      </w:r>
    </w:p>
    <w:p w:rsidR="004D00EB" w:rsidRPr="00C9701A" w:rsidRDefault="004D00EB" w:rsidP="004D00EB">
      <w:pPr>
        <w:spacing w:line="300" w:lineRule="auto"/>
        <w:rPr>
          <w:rFonts w:hAnsi="宋体" w:hint="eastAsia"/>
          <w:szCs w:val="21"/>
        </w:rPr>
      </w:pPr>
      <w:r w:rsidRPr="00C9701A">
        <w:rPr>
          <w:rFonts w:hint="eastAsia"/>
          <w:szCs w:val="21"/>
        </w:rPr>
        <w:t>7</w:t>
      </w:r>
      <w:r w:rsidRPr="00C9701A">
        <w:rPr>
          <w:rFonts w:hAnsi="宋体"/>
          <w:szCs w:val="21"/>
        </w:rPr>
        <w:t>．</w:t>
      </w:r>
      <w:r w:rsidRPr="00C9701A">
        <w:rPr>
          <w:rFonts w:hAnsi="宋体" w:hint="eastAsia"/>
          <w:szCs w:val="21"/>
        </w:rPr>
        <w:t>下列过程没有发生化学反应的是（</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ind w:firstLineChars="150" w:firstLine="315"/>
        <w:rPr>
          <w:rFonts w:hAnsi="宋体" w:hint="eastAsia"/>
          <w:szCs w:val="21"/>
        </w:rPr>
      </w:pPr>
      <w:r w:rsidRPr="00C9701A">
        <w:rPr>
          <w:rFonts w:hint="eastAsia"/>
          <w:szCs w:val="21"/>
        </w:rPr>
        <w:t>A</w:t>
      </w:r>
      <w:r w:rsidRPr="00C9701A">
        <w:rPr>
          <w:rFonts w:hAnsi="宋体"/>
          <w:szCs w:val="21"/>
        </w:rPr>
        <w:t>．</w:t>
      </w:r>
      <w:r w:rsidRPr="00C9701A">
        <w:rPr>
          <w:rFonts w:hAnsi="宋体" w:hint="eastAsia"/>
          <w:szCs w:val="21"/>
        </w:rPr>
        <w:t>用活性炭去除冰箱中的异味</w:t>
      </w:r>
    </w:p>
    <w:p w:rsidR="004D00EB" w:rsidRPr="00C9701A" w:rsidRDefault="004D00EB" w:rsidP="004D00EB">
      <w:pPr>
        <w:spacing w:line="300" w:lineRule="auto"/>
        <w:ind w:firstLineChars="150" w:firstLine="315"/>
        <w:rPr>
          <w:rFonts w:hint="eastAsia"/>
          <w:szCs w:val="21"/>
        </w:rPr>
      </w:pPr>
      <w:r w:rsidRPr="00C9701A">
        <w:rPr>
          <w:rFonts w:hint="eastAsia"/>
          <w:szCs w:val="21"/>
        </w:rPr>
        <w:t>B</w:t>
      </w:r>
      <w:r w:rsidRPr="00C9701A">
        <w:rPr>
          <w:rFonts w:hAnsi="宋体"/>
          <w:szCs w:val="21"/>
        </w:rPr>
        <w:t>．</w:t>
      </w:r>
      <w:r w:rsidRPr="00C9701A">
        <w:rPr>
          <w:rFonts w:hAnsi="宋体" w:hint="eastAsia"/>
          <w:szCs w:val="21"/>
        </w:rPr>
        <w:t>用热碱水清除炊具上残留的油污</w:t>
      </w:r>
    </w:p>
    <w:p w:rsidR="004D00EB" w:rsidRPr="00C9701A" w:rsidRDefault="004D00EB" w:rsidP="004D00EB">
      <w:pPr>
        <w:spacing w:line="300" w:lineRule="auto"/>
        <w:ind w:firstLineChars="150" w:firstLine="315"/>
        <w:rPr>
          <w:rFonts w:hint="eastAsia"/>
          <w:szCs w:val="21"/>
        </w:rPr>
      </w:pPr>
      <w:r w:rsidRPr="00C9701A">
        <w:rPr>
          <w:rFonts w:hint="eastAsia"/>
          <w:szCs w:val="21"/>
        </w:rPr>
        <w:t>C</w:t>
      </w:r>
      <w:r w:rsidRPr="00C9701A">
        <w:rPr>
          <w:rFonts w:hAnsi="宋体"/>
          <w:szCs w:val="21"/>
        </w:rPr>
        <w:t>．</w:t>
      </w:r>
      <w:r w:rsidRPr="00C9701A">
        <w:rPr>
          <w:rFonts w:hAnsi="宋体" w:hint="eastAsia"/>
          <w:szCs w:val="21"/>
        </w:rPr>
        <w:t>用浸泡过高锰酸钾溶液的硅藻土保鲜水果</w:t>
      </w:r>
    </w:p>
    <w:p w:rsidR="004D00EB" w:rsidRPr="00C9701A" w:rsidRDefault="004D00EB" w:rsidP="004D00EB">
      <w:pPr>
        <w:spacing w:line="300" w:lineRule="auto"/>
        <w:ind w:firstLineChars="150" w:firstLine="315"/>
        <w:rPr>
          <w:rFonts w:hint="eastAsia"/>
          <w:szCs w:val="21"/>
        </w:rPr>
      </w:pPr>
      <w:r w:rsidRPr="00C9701A">
        <w:rPr>
          <w:rFonts w:hint="eastAsia"/>
          <w:szCs w:val="21"/>
        </w:rPr>
        <w:t>D</w:t>
      </w:r>
      <w:r w:rsidRPr="00C9701A">
        <w:rPr>
          <w:rFonts w:hAnsi="宋体"/>
          <w:szCs w:val="21"/>
        </w:rPr>
        <w:t>．</w:t>
      </w:r>
      <w:r w:rsidRPr="00C9701A">
        <w:rPr>
          <w:rFonts w:hAnsi="宋体" w:hint="eastAsia"/>
          <w:szCs w:val="21"/>
        </w:rPr>
        <w:t>用含硅胶、铁粉的透气小袋与食品一起密封包装</w:t>
      </w:r>
    </w:p>
    <w:p w:rsidR="004D00EB" w:rsidRPr="00C9701A" w:rsidRDefault="004D00EB" w:rsidP="004D00EB">
      <w:pPr>
        <w:spacing w:line="300" w:lineRule="auto"/>
        <w:rPr>
          <w:rFonts w:hint="eastAsia"/>
          <w:szCs w:val="21"/>
        </w:rPr>
      </w:pPr>
      <w:r w:rsidRPr="00C9701A">
        <w:rPr>
          <w:rFonts w:hint="eastAsia"/>
          <w:szCs w:val="21"/>
        </w:rPr>
        <w:t>8</w:t>
      </w:r>
      <w:r w:rsidRPr="00C9701A">
        <w:rPr>
          <w:rFonts w:hAnsi="宋体"/>
          <w:szCs w:val="21"/>
        </w:rPr>
        <w:t>．</w:t>
      </w:r>
      <w:r w:rsidRPr="00C9701A">
        <w:rPr>
          <w:rFonts w:hAnsi="宋体" w:hint="eastAsia"/>
          <w:szCs w:val="21"/>
        </w:rPr>
        <w:t>四联苯</w:t>
      </w:r>
      <w:r>
        <w:rPr>
          <w:rFonts w:hAnsi="宋体"/>
          <w:noProof/>
          <w:szCs w:val="21"/>
        </w:rPr>
        <w:drawing>
          <wp:inline distT="0" distB="0" distL="0" distR="0">
            <wp:extent cx="1457325" cy="25717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srcRect/>
                    <a:stretch>
                      <a:fillRect/>
                    </a:stretch>
                  </pic:blipFill>
                  <pic:spPr bwMode="auto">
                    <a:xfrm>
                      <a:off x="0" y="0"/>
                      <a:ext cx="1457325" cy="257175"/>
                    </a:xfrm>
                    <a:prstGeom prst="rect">
                      <a:avLst/>
                    </a:prstGeom>
                    <a:noFill/>
                    <a:ln w="9525">
                      <a:noFill/>
                      <a:miter lim="800000"/>
                      <a:headEnd/>
                      <a:tailEnd/>
                    </a:ln>
                  </pic:spPr>
                </pic:pic>
              </a:graphicData>
            </a:graphic>
          </wp:inline>
        </w:drawing>
      </w:r>
      <w:r w:rsidRPr="00C9701A">
        <w:rPr>
          <w:rFonts w:hAnsi="宋体" w:hint="eastAsia"/>
          <w:szCs w:val="21"/>
        </w:rPr>
        <w:t>的一氯代物有（</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ind w:firstLineChars="150" w:firstLine="315"/>
        <w:rPr>
          <w:rFonts w:hAnsi="宋体" w:hint="eastAsia"/>
          <w:szCs w:val="21"/>
        </w:rPr>
      </w:pPr>
      <w:r w:rsidRPr="00C9701A">
        <w:rPr>
          <w:rFonts w:hint="eastAsia"/>
          <w:szCs w:val="21"/>
        </w:rPr>
        <w:t>A</w:t>
      </w:r>
      <w:r w:rsidRPr="00C9701A">
        <w:rPr>
          <w:rFonts w:hAnsi="宋体"/>
          <w:szCs w:val="21"/>
        </w:rPr>
        <w:t>．</w:t>
      </w:r>
      <w:r w:rsidRPr="00C9701A">
        <w:rPr>
          <w:rFonts w:hAnsi="宋体" w:hint="eastAsia"/>
          <w:szCs w:val="21"/>
        </w:rPr>
        <w:t>3</w:t>
      </w:r>
      <w:r w:rsidRPr="00C9701A">
        <w:rPr>
          <w:rFonts w:hAnsi="宋体" w:hint="eastAsia"/>
          <w:szCs w:val="21"/>
        </w:rPr>
        <w:t>种</w:t>
      </w:r>
      <w:r w:rsidRPr="00C9701A">
        <w:rPr>
          <w:rFonts w:hAnsi="宋体" w:hint="eastAsia"/>
          <w:szCs w:val="21"/>
        </w:rPr>
        <w:t xml:space="preserve">        </w:t>
      </w:r>
      <w:r w:rsidRPr="00C9701A">
        <w:rPr>
          <w:rFonts w:hint="eastAsia"/>
          <w:szCs w:val="21"/>
        </w:rPr>
        <w:t>B</w:t>
      </w:r>
      <w:r w:rsidRPr="00C9701A">
        <w:rPr>
          <w:rFonts w:hAnsi="宋体"/>
          <w:szCs w:val="21"/>
        </w:rPr>
        <w:t>．</w:t>
      </w:r>
      <w:r w:rsidRPr="00C9701A">
        <w:rPr>
          <w:rFonts w:hAnsi="宋体" w:hint="eastAsia"/>
          <w:szCs w:val="21"/>
        </w:rPr>
        <w:t>4</w:t>
      </w:r>
      <w:r w:rsidRPr="00C9701A">
        <w:rPr>
          <w:rFonts w:hAnsi="宋体" w:hint="eastAsia"/>
          <w:szCs w:val="21"/>
        </w:rPr>
        <w:t>种</w:t>
      </w:r>
      <w:r w:rsidRPr="00C9701A">
        <w:rPr>
          <w:rFonts w:hAnsi="宋体" w:hint="eastAsia"/>
          <w:szCs w:val="21"/>
        </w:rPr>
        <w:t xml:space="preserve">        </w:t>
      </w:r>
      <w:r w:rsidRPr="00C9701A">
        <w:rPr>
          <w:rFonts w:hint="eastAsia"/>
          <w:szCs w:val="21"/>
        </w:rPr>
        <w:t>C</w:t>
      </w:r>
      <w:r w:rsidRPr="00C9701A">
        <w:rPr>
          <w:rFonts w:hAnsi="宋体"/>
          <w:szCs w:val="21"/>
        </w:rPr>
        <w:t>．</w:t>
      </w:r>
      <w:r w:rsidRPr="00C9701A">
        <w:rPr>
          <w:rFonts w:hAnsi="宋体" w:hint="eastAsia"/>
          <w:szCs w:val="21"/>
        </w:rPr>
        <w:t>5</w:t>
      </w:r>
      <w:r w:rsidRPr="00C9701A">
        <w:rPr>
          <w:rFonts w:hAnsi="宋体" w:hint="eastAsia"/>
          <w:szCs w:val="21"/>
        </w:rPr>
        <w:t>种</w:t>
      </w:r>
      <w:r w:rsidRPr="00C9701A">
        <w:rPr>
          <w:rFonts w:hAnsi="宋体" w:hint="eastAsia"/>
          <w:szCs w:val="21"/>
        </w:rPr>
        <w:t xml:space="preserve">       </w:t>
      </w:r>
      <w:r w:rsidRPr="00C9701A">
        <w:rPr>
          <w:rFonts w:hint="eastAsia"/>
          <w:szCs w:val="21"/>
        </w:rPr>
        <w:t>D</w:t>
      </w:r>
      <w:r w:rsidRPr="00C9701A">
        <w:rPr>
          <w:rFonts w:hAnsi="宋体"/>
          <w:szCs w:val="21"/>
        </w:rPr>
        <w:t>．</w:t>
      </w:r>
      <w:r w:rsidRPr="00C9701A">
        <w:rPr>
          <w:rFonts w:hAnsi="宋体" w:hint="eastAsia"/>
          <w:szCs w:val="21"/>
        </w:rPr>
        <w:t>6</w:t>
      </w:r>
      <w:r w:rsidRPr="00C9701A">
        <w:rPr>
          <w:rFonts w:hAnsi="宋体" w:hint="eastAsia"/>
          <w:szCs w:val="21"/>
        </w:rPr>
        <w:t>种</w:t>
      </w:r>
    </w:p>
    <w:p w:rsidR="004D00EB" w:rsidRPr="00C9701A" w:rsidRDefault="004D00EB" w:rsidP="004D00EB">
      <w:pPr>
        <w:spacing w:line="300" w:lineRule="auto"/>
        <w:rPr>
          <w:rFonts w:hAnsi="宋体" w:hint="eastAsia"/>
          <w:szCs w:val="21"/>
        </w:rPr>
      </w:pPr>
      <w:r w:rsidRPr="00C9701A">
        <w:rPr>
          <w:rFonts w:hint="eastAsia"/>
          <w:szCs w:val="21"/>
        </w:rPr>
        <w:t>9</w:t>
      </w:r>
      <w:r w:rsidRPr="00C9701A">
        <w:rPr>
          <w:rFonts w:hAnsi="宋体"/>
          <w:szCs w:val="21"/>
        </w:rPr>
        <w:t>．</w:t>
      </w:r>
      <w:r w:rsidRPr="00C9701A">
        <w:rPr>
          <w:rFonts w:hAnsi="宋体" w:hint="eastAsia"/>
          <w:szCs w:val="21"/>
        </w:rPr>
        <w:t>下列反应中，反应后固体物质增重的是（</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ind w:firstLineChars="150" w:firstLine="315"/>
        <w:rPr>
          <w:rFonts w:hAnsi="宋体" w:hint="eastAsia"/>
          <w:szCs w:val="21"/>
        </w:rPr>
      </w:pPr>
      <w:r w:rsidRPr="00C9701A">
        <w:rPr>
          <w:rFonts w:hint="eastAsia"/>
          <w:szCs w:val="21"/>
        </w:rPr>
        <w:t>A</w:t>
      </w:r>
      <w:r w:rsidRPr="00C9701A">
        <w:rPr>
          <w:rFonts w:hAnsi="宋体"/>
          <w:szCs w:val="21"/>
        </w:rPr>
        <w:t>．</w:t>
      </w:r>
      <w:r w:rsidRPr="00C9701A">
        <w:rPr>
          <w:rFonts w:hAnsi="宋体" w:hint="eastAsia"/>
          <w:szCs w:val="21"/>
        </w:rPr>
        <w:t>氢气通过灼热的</w:t>
      </w:r>
      <w:r w:rsidRPr="00C9701A">
        <w:rPr>
          <w:rFonts w:hAnsi="宋体" w:hint="eastAsia"/>
          <w:szCs w:val="21"/>
        </w:rPr>
        <w:t>CuO</w:t>
      </w:r>
      <w:r w:rsidRPr="00C9701A">
        <w:rPr>
          <w:rFonts w:hAnsi="宋体" w:hint="eastAsia"/>
          <w:szCs w:val="21"/>
        </w:rPr>
        <w:t>粉末</w:t>
      </w:r>
    </w:p>
    <w:p w:rsidR="004D00EB" w:rsidRPr="00C9701A" w:rsidRDefault="004D00EB" w:rsidP="004D00EB">
      <w:pPr>
        <w:spacing w:line="300" w:lineRule="auto"/>
        <w:ind w:firstLineChars="150" w:firstLine="315"/>
        <w:rPr>
          <w:rFonts w:hint="eastAsia"/>
          <w:szCs w:val="21"/>
        </w:rPr>
      </w:pPr>
      <w:r w:rsidRPr="00C9701A">
        <w:rPr>
          <w:rFonts w:hint="eastAsia"/>
          <w:szCs w:val="21"/>
        </w:rPr>
        <w:t>B</w:t>
      </w:r>
      <w:r w:rsidRPr="00C9701A">
        <w:rPr>
          <w:rFonts w:hAnsi="宋体"/>
          <w:szCs w:val="21"/>
        </w:rPr>
        <w:t>．</w:t>
      </w:r>
      <w:r w:rsidRPr="00C9701A">
        <w:rPr>
          <w:rFonts w:hAnsi="宋体" w:hint="eastAsia"/>
          <w:szCs w:val="21"/>
        </w:rPr>
        <w:t>二氧化碳通过</w:t>
      </w:r>
      <w:r w:rsidRPr="00C9701A">
        <w:rPr>
          <w:rFonts w:hAnsi="宋体" w:hint="eastAsia"/>
          <w:szCs w:val="21"/>
        </w:rPr>
        <w:t>Na</w:t>
      </w:r>
      <w:r w:rsidRPr="00C9701A">
        <w:rPr>
          <w:rFonts w:hAnsi="宋体" w:hint="eastAsia"/>
          <w:szCs w:val="21"/>
          <w:vertAlign w:val="subscript"/>
        </w:rPr>
        <w:t>2</w:t>
      </w:r>
      <w:r w:rsidRPr="00C9701A">
        <w:rPr>
          <w:rFonts w:hAnsi="宋体" w:hint="eastAsia"/>
          <w:szCs w:val="21"/>
        </w:rPr>
        <w:t>O</w:t>
      </w:r>
      <w:r w:rsidRPr="00C9701A">
        <w:rPr>
          <w:rFonts w:hAnsi="宋体" w:hint="eastAsia"/>
          <w:szCs w:val="21"/>
          <w:vertAlign w:val="subscript"/>
        </w:rPr>
        <w:t>2</w:t>
      </w:r>
      <w:r w:rsidRPr="00C9701A">
        <w:rPr>
          <w:rFonts w:hAnsi="宋体" w:hint="eastAsia"/>
          <w:szCs w:val="21"/>
        </w:rPr>
        <w:t>粉末</w:t>
      </w:r>
    </w:p>
    <w:p w:rsidR="004D00EB" w:rsidRPr="00C9701A" w:rsidRDefault="004D00EB" w:rsidP="004D00EB">
      <w:pPr>
        <w:spacing w:line="300" w:lineRule="auto"/>
        <w:ind w:firstLineChars="150" w:firstLine="315"/>
        <w:rPr>
          <w:rFonts w:hint="eastAsia"/>
          <w:szCs w:val="21"/>
        </w:rPr>
      </w:pPr>
      <w:r w:rsidRPr="00C9701A">
        <w:rPr>
          <w:rFonts w:hint="eastAsia"/>
          <w:szCs w:val="21"/>
        </w:rPr>
        <w:t>C</w:t>
      </w:r>
      <w:r w:rsidRPr="00C9701A">
        <w:rPr>
          <w:rFonts w:hAnsi="宋体"/>
          <w:szCs w:val="21"/>
        </w:rPr>
        <w:t>．</w:t>
      </w:r>
      <w:r w:rsidRPr="00C9701A">
        <w:rPr>
          <w:rFonts w:hAnsi="宋体" w:hint="eastAsia"/>
          <w:szCs w:val="21"/>
        </w:rPr>
        <w:t>铝与</w:t>
      </w:r>
      <w:r w:rsidRPr="00C9701A">
        <w:rPr>
          <w:rFonts w:hAnsi="宋体" w:hint="eastAsia"/>
          <w:szCs w:val="21"/>
        </w:rPr>
        <w:t>Fe</w:t>
      </w:r>
      <w:r w:rsidRPr="00C9701A">
        <w:rPr>
          <w:rFonts w:hAnsi="宋体" w:hint="eastAsia"/>
          <w:szCs w:val="21"/>
          <w:vertAlign w:val="subscript"/>
        </w:rPr>
        <w:t>2</w:t>
      </w:r>
      <w:r w:rsidRPr="00C9701A">
        <w:rPr>
          <w:rFonts w:hAnsi="宋体" w:hint="eastAsia"/>
          <w:szCs w:val="21"/>
        </w:rPr>
        <w:t>O</w:t>
      </w:r>
      <w:r w:rsidRPr="00C9701A">
        <w:rPr>
          <w:rFonts w:hAnsi="宋体" w:hint="eastAsia"/>
          <w:szCs w:val="21"/>
          <w:vertAlign w:val="subscript"/>
        </w:rPr>
        <w:t>3</w:t>
      </w:r>
      <w:r w:rsidRPr="00C9701A">
        <w:rPr>
          <w:rFonts w:hAnsi="宋体" w:hint="eastAsia"/>
          <w:szCs w:val="21"/>
        </w:rPr>
        <w:t>发生铝热反应</w:t>
      </w:r>
    </w:p>
    <w:p w:rsidR="004D00EB" w:rsidRPr="00C9701A" w:rsidRDefault="004D00EB" w:rsidP="004D00EB">
      <w:pPr>
        <w:spacing w:line="300" w:lineRule="auto"/>
        <w:ind w:firstLineChars="150" w:firstLine="315"/>
        <w:rPr>
          <w:rFonts w:hint="eastAsia"/>
          <w:szCs w:val="21"/>
        </w:rPr>
      </w:pPr>
      <w:r w:rsidRPr="00C9701A">
        <w:rPr>
          <w:rFonts w:hint="eastAsia"/>
          <w:szCs w:val="21"/>
        </w:rPr>
        <w:t>D</w:t>
      </w:r>
      <w:r w:rsidRPr="00C9701A">
        <w:rPr>
          <w:rFonts w:hAnsi="宋体"/>
          <w:szCs w:val="21"/>
        </w:rPr>
        <w:t>．</w:t>
      </w:r>
      <w:r w:rsidRPr="00C9701A">
        <w:rPr>
          <w:rFonts w:hAnsi="宋体" w:hint="eastAsia"/>
          <w:szCs w:val="21"/>
        </w:rPr>
        <w:t>将锌粒投入</w:t>
      </w:r>
      <w:r w:rsidRPr="00C9701A">
        <w:rPr>
          <w:rFonts w:hAnsi="宋体" w:hint="eastAsia"/>
          <w:szCs w:val="21"/>
        </w:rPr>
        <w:t>Cu(NO</w:t>
      </w:r>
      <w:r w:rsidRPr="00C9701A">
        <w:rPr>
          <w:rFonts w:hAnsi="宋体" w:hint="eastAsia"/>
          <w:szCs w:val="21"/>
          <w:vertAlign w:val="subscript"/>
        </w:rPr>
        <w:t>3</w:t>
      </w:r>
      <w:r w:rsidRPr="00C9701A">
        <w:rPr>
          <w:rFonts w:hAnsi="宋体" w:hint="eastAsia"/>
          <w:szCs w:val="21"/>
        </w:rPr>
        <w:t>)</w:t>
      </w:r>
      <w:r w:rsidRPr="00C9701A">
        <w:rPr>
          <w:rFonts w:hAnsi="宋体" w:hint="eastAsia"/>
          <w:szCs w:val="21"/>
          <w:vertAlign w:val="subscript"/>
        </w:rPr>
        <w:t>2</w:t>
      </w:r>
      <w:r w:rsidRPr="00C9701A">
        <w:rPr>
          <w:rFonts w:hAnsi="宋体" w:hint="eastAsia"/>
          <w:szCs w:val="21"/>
        </w:rPr>
        <w:t>溶液</w:t>
      </w:r>
    </w:p>
    <w:p w:rsidR="004D00EB" w:rsidRPr="00C9701A" w:rsidRDefault="004D00EB" w:rsidP="004D00EB">
      <w:pPr>
        <w:spacing w:line="300" w:lineRule="auto"/>
        <w:rPr>
          <w:szCs w:val="21"/>
        </w:rPr>
      </w:pPr>
      <w:r w:rsidRPr="00C9701A">
        <w:rPr>
          <w:rFonts w:hint="eastAsia"/>
          <w:szCs w:val="21"/>
        </w:rPr>
        <w:t>10</w:t>
      </w:r>
      <w:r w:rsidRPr="00C9701A">
        <w:rPr>
          <w:rFonts w:hAnsi="宋体"/>
          <w:szCs w:val="21"/>
        </w:rPr>
        <w:t>．下列图示实验正确的是</w:t>
      </w:r>
      <w:r w:rsidRPr="00C9701A">
        <w:rPr>
          <w:rFonts w:hAnsi="宋体" w:hint="eastAsia"/>
          <w:szCs w:val="21"/>
        </w:rPr>
        <w:t>（</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ind w:firstLineChars="100" w:firstLine="210"/>
        <w:rPr>
          <w:kern w:val="0"/>
          <w:szCs w:val="21"/>
        </w:rPr>
      </w:pPr>
      <w:r w:rsidRPr="00C9701A">
        <w:rPr>
          <w:szCs w:val="21"/>
        </w:rPr>
        <w:lastRenderedPageBreak/>
        <w:t xml:space="preserve">    </w:t>
      </w:r>
      <w:r>
        <w:rPr>
          <w:noProof/>
          <w:szCs w:val="21"/>
        </w:rPr>
        <w:drawing>
          <wp:inline distT="0" distB="0" distL="0" distR="0">
            <wp:extent cx="581025" cy="1133475"/>
            <wp:effectExtent l="1905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srcRect/>
                    <a:stretch>
                      <a:fillRect/>
                    </a:stretch>
                  </pic:blipFill>
                  <pic:spPr bwMode="auto">
                    <a:xfrm>
                      <a:off x="0" y="0"/>
                      <a:ext cx="581025" cy="1133475"/>
                    </a:xfrm>
                    <a:prstGeom prst="rect">
                      <a:avLst/>
                    </a:prstGeom>
                    <a:noFill/>
                    <a:ln w="9525">
                      <a:noFill/>
                      <a:miter lim="800000"/>
                      <a:headEnd/>
                      <a:tailEnd/>
                    </a:ln>
                  </pic:spPr>
                </pic:pic>
              </a:graphicData>
            </a:graphic>
          </wp:inline>
        </w:drawing>
      </w:r>
      <w:r w:rsidRPr="00C9701A">
        <w:rPr>
          <w:kern w:val="0"/>
          <w:szCs w:val="21"/>
        </w:rPr>
        <w:t xml:space="preserve">                </w:t>
      </w:r>
      <w:r w:rsidRPr="00C9701A">
        <w:rPr>
          <w:rFonts w:hint="eastAsia"/>
          <w:kern w:val="0"/>
          <w:szCs w:val="21"/>
        </w:rPr>
        <w:t xml:space="preserve">    </w:t>
      </w:r>
      <w:r w:rsidRPr="00C9701A">
        <w:rPr>
          <w:kern w:val="0"/>
          <w:szCs w:val="21"/>
        </w:rPr>
        <w:t xml:space="preserve"> </w:t>
      </w:r>
      <w:r>
        <w:rPr>
          <w:noProof/>
          <w:kern w:val="0"/>
          <w:szCs w:val="21"/>
        </w:rPr>
        <w:drawing>
          <wp:inline distT="0" distB="0" distL="0" distR="0">
            <wp:extent cx="1885950" cy="11811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srcRect/>
                    <a:stretch>
                      <a:fillRect/>
                    </a:stretch>
                  </pic:blipFill>
                  <pic:spPr bwMode="auto">
                    <a:xfrm>
                      <a:off x="0" y="0"/>
                      <a:ext cx="1885950" cy="118110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rPr>
          <w:szCs w:val="21"/>
        </w:rPr>
      </w:pPr>
      <w:r w:rsidRPr="00C9701A">
        <w:rPr>
          <w:szCs w:val="21"/>
        </w:rPr>
        <w:t xml:space="preserve">  </w:t>
      </w:r>
      <w:r>
        <w:rPr>
          <w:rFonts w:hint="eastAsia"/>
          <w:szCs w:val="21"/>
        </w:rPr>
        <w:t xml:space="preserve"> </w:t>
      </w:r>
      <w:r w:rsidRPr="00C9701A">
        <w:rPr>
          <w:szCs w:val="21"/>
        </w:rPr>
        <w:t xml:space="preserve"> A</w:t>
      </w:r>
      <w:r w:rsidRPr="00C9701A">
        <w:rPr>
          <w:rFonts w:hAnsi="宋体"/>
          <w:szCs w:val="21"/>
        </w:rPr>
        <w:t>．除去粗盐溶液中的不溶物</w:t>
      </w:r>
      <w:r w:rsidRPr="00C9701A">
        <w:rPr>
          <w:szCs w:val="21"/>
        </w:rPr>
        <w:t xml:space="preserve">      </w:t>
      </w:r>
      <w:r>
        <w:rPr>
          <w:szCs w:val="21"/>
        </w:rPr>
        <w:t xml:space="preserve">         </w:t>
      </w:r>
      <w:r w:rsidRPr="00C9701A">
        <w:rPr>
          <w:szCs w:val="21"/>
        </w:rPr>
        <w:t>B</w:t>
      </w:r>
      <w:r w:rsidRPr="00C9701A">
        <w:rPr>
          <w:rFonts w:hAnsi="宋体"/>
          <w:szCs w:val="21"/>
        </w:rPr>
        <w:t>．碳酸氢钠受热分解</w:t>
      </w:r>
    </w:p>
    <w:p w:rsidR="004D00EB" w:rsidRPr="00C9701A" w:rsidRDefault="004D00EB" w:rsidP="004D00EB">
      <w:pPr>
        <w:spacing w:line="300" w:lineRule="auto"/>
        <w:rPr>
          <w:kern w:val="0"/>
          <w:szCs w:val="21"/>
        </w:rPr>
      </w:pPr>
      <w:r>
        <w:rPr>
          <w:noProof/>
          <w:kern w:val="0"/>
          <w:szCs w:val="21"/>
        </w:rPr>
        <w:drawing>
          <wp:inline distT="0" distB="0" distL="0" distR="0">
            <wp:extent cx="1362075" cy="1028700"/>
            <wp:effectExtent l="19050" t="0" r="9525" b="0"/>
            <wp:docPr id="5" name="图片 5" descr="_(I51BK0F(`X){~9L@F~A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_(I51BK0F(`X){~9L@F~A70"/>
                    <pic:cNvPicPr>
                      <a:picLocks noChangeAspect="1" noChangeArrowheads="1"/>
                    </pic:cNvPicPr>
                  </pic:nvPicPr>
                  <pic:blipFill>
                    <a:blip r:embed="rId11"/>
                    <a:srcRect/>
                    <a:stretch>
                      <a:fillRect/>
                    </a:stretch>
                  </pic:blipFill>
                  <pic:spPr bwMode="auto">
                    <a:xfrm>
                      <a:off x="0" y="0"/>
                      <a:ext cx="1362075" cy="1028700"/>
                    </a:xfrm>
                    <a:prstGeom prst="rect">
                      <a:avLst/>
                    </a:prstGeom>
                    <a:noFill/>
                    <a:ln w="9525">
                      <a:noFill/>
                      <a:miter lim="800000"/>
                      <a:headEnd/>
                      <a:tailEnd/>
                    </a:ln>
                  </pic:spPr>
                </pic:pic>
              </a:graphicData>
            </a:graphic>
          </wp:inline>
        </w:drawing>
      </w:r>
      <w:r w:rsidRPr="00C9701A">
        <w:rPr>
          <w:kern w:val="0"/>
          <w:szCs w:val="21"/>
        </w:rPr>
        <w:t xml:space="preserve">          </w:t>
      </w:r>
      <w:r w:rsidRPr="00C9701A">
        <w:rPr>
          <w:rFonts w:hint="eastAsia"/>
          <w:kern w:val="0"/>
          <w:szCs w:val="21"/>
        </w:rPr>
        <w:t xml:space="preserve">         </w:t>
      </w:r>
      <w:r>
        <w:rPr>
          <w:noProof/>
          <w:kern w:val="0"/>
          <w:szCs w:val="21"/>
        </w:rPr>
        <w:drawing>
          <wp:inline distT="0" distB="0" distL="0" distR="0">
            <wp:extent cx="1943100" cy="1123950"/>
            <wp:effectExtent l="19050" t="0" r="0" b="0"/>
            <wp:docPr id="6" name="图片 6" descr="%@UB~Y6C%HC7R8NXM{UX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UB~Y6C%HC7R8NXM{UXTOP"/>
                    <pic:cNvPicPr>
                      <a:picLocks noChangeAspect="1" noChangeArrowheads="1"/>
                    </pic:cNvPicPr>
                  </pic:nvPicPr>
                  <pic:blipFill>
                    <a:blip r:embed="rId12"/>
                    <a:srcRect/>
                    <a:stretch>
                      <a:fillRect/>
                    </a:stretch>
                  </pic:blipFill>
                  <pic:spPr bwMode="auto">
                    <a:xfrm>
                      <a:off x="0" y="0"/>
                      <a:ext cx="1943100" cy="112395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ind w:firstLineChars="200" w:firstLine="420"/>
        <w:rPr>
          <w:szCs w:val="21"/>
        </w:rPr>
      </w:pPr>
      <w:r w:rsidRPr="00C9701A">
        <w:rPr>
          <w:szCs w:val="21"/>
        </w:rPr>
        <w:t>C</w:t>
      </w:r>
      <w:r w:rsidRPr="00C9701A">
        <w:rPr>
          <w:rFonts w:hAnsi="宋体"/>
          <w:szCs w:val="21"/>
        </w:rPr>
        <w:t>．除去</w:t>
      </w:r>
      <w:r w:rsidRPr="00C9701A">
        <w:rPr>
          <w:szCs w:val="21"/>
        </w:rPr>
        <w:t>CO</w:t>
      </w:r>
      <w:r w:rsidRPr="00C9701A">
        <w:rPr>
          <w:rFonts w:hAnsi="宋体"/>
          <w:szCs w:val="21"/>
        </w:rPr>
        <w:t>气体中的</w:t>
      </w:r>
      <w:r w:rsidRPr="00C9701A">
        <w:rPr>
          <w:szCs w:val="21"/>
        </w:rPr>
        <w:t>CO2</w:t>
      </w:r>
      <w:r w:rsidRPr="00C9701A">
        <w:rPr>
          <w:rFonts w:hAnsi="宋体"/>
          <w:szCs w:val="21"/>
        </w:rPr>
        <w:t>气体</w:t>
      </w:r>
      <w:r w:rsidRPr="00C9701A">
        <w:rPr>
          <w:szCs w:val="21"/>
        </w:rPr>
        <w:t xml:space="preserve">           </w:t>
      </w:r>
      <w:r>
        <w:rPr>
          <w:szCs w:val="21"/>
        </w:rPr>
        <w:t xml:space="preserve">  </w:t>
      </w:r>
      <w:r w:rsidRPr="00C9701A">
        <w:rPr>
          <w:szCs w:val="21"/>
        </w:rPr>
        <w:t>D</w:t>
      </w:r>
      <w:r w:rsidRPr="00C9701A">
        <w:rPr>
          <w:rFonts w:hAnsi="宋体"/>
          <w:szCs w:val="21"/>
        </w:rPr>
        <w:t>．乙酸乙酯制备演示实验</w:t>
      </w:r>
    </w:p>
    <w:p w:rsidR="004D00EB" w:rsidRPr="00C9701A" w:rsidRDefault="004D00EB" w:rsidP="004D00EB">
      <w:pPr>
        <w:spacing w:line="300" w:lineRule="auto"/>
        <w:rPr>
          <w:szCs w:val="21"/>
        </w:rPr>
      </w:pPr>
      <w:r w:rsidRPr="00C9701A">
        <w:rPr>
          <w:rFonts w:hint="eastAsia"/>
          <w:szCs w:val="21"/>
        </w:rPr>
        <w:t>11</w:t>
      </w:r>
      <w:r w:rsidRPr="00C9701A">
        <w:rPr>
          <w:rFonts w:hAnsi="宋体"/>
          <w:szCs w:val="21"/>
        </w:rPr>
        <w:t>．一定温度下，下列溶液的离子浓度关系式正确的是</w:t>
      </w:r>
      <w:r w:rsidRPr="00C9701A">
        <w:rPr>
          <w:rFonts w:hAnsi="宋体" w:hint="eastAsia"/>
          <w:szCs w:val="21"/>
        </w:rPr>
        <w:t>（</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rPr>
          <w:szCs w:val="21"/>
        </w:rPr>
      </w:pPr>
      <w:r w:rsidRPr="00C9701A">
        <w:rPr>
          <w:szCs w:val="21"/>
        </w:rPr>
        <w:t xml:space="preserve">   A</w:t>
      </w:r>
      <w:r w:rsidRPr="00C9701A">
        <w:rPr>
          <w:rFonts w:hAnsi="宋体"/>
          <w:szCs w:val="21"/>
        </w:rPr>
        <w:t>．</w:t>
      </w:r>
      <w:r w:rsidRPr="00C9701A">
        <w:rPr>
          <w:szCs w:val="21"/>
        </w:rPr>
        <w:t>pH=5</w:t>
      </w:r>
      <w:r w:rsidRPr="00C9701A">
        <w:rPr>
          <w:rFonts w:hAnsi="宋体"/>
          <w:szCs w:val="21"/>
        </w:rPr>
        <w:t>的</w:t>
      </w:r>
      <w:r w:rsidRPr="00C9701A">
        <w:rPr>
          <w:szCs w:val="21"/>
        </w:rPr>
        <w:t>H</w:t>
      </w:r>
      <w:r w:rsidRPr="00C9701A">
        <w:rPr>
          <w:szCs w:val="21"/>
          <w:vertAlign w:val="subscript"/>
        </w:rPr>
        <w:t>2</w:t>
      </w:r>
      <w:r w:rsidRPr="00C9701A">
        <w:rPr>
          <w:szCs w:val="21"/>
        </w:rPr>
        <w:t>S</w:t>
      </w:r>
      <w:r w:rsidRPr="00C9701A">
        <w:rPr>
          <w:rFonts w:hAnsi="宋体"/>
          <w:szCs w:val="21"/>
        </w:rPr>
        <w:t>溶液中，</w:t>
      </w:r>
      <w:r w:rsidRPr="00C9701A">
        <w:rPr>
          <w:szCs w:val="21"/>
        </w:rPr>
        <w:t>c(H</w:t>
      </w:r>
      <w:r w:rsidRPr="00C9701A">
        <w:rPr>
          <w:szCs w:val="21"/>
          <w:vertAlign w:val="superscript"/>
        </w:rPr>
        <w:t>+</w:t>
      </w:r>
      <w:r w:rsidRPr="00C9701A">
        <w:rPr>
          <w:szCs w:val="21"/>
        </w:rPr>
        <w:t>)=c(HS</w:t>
      </w:r>
      <w:r w:rsidRPr="00C9701A">
        <w:rPr>
          <w:szCs w:val="21"/>
          <w:vertAlign w:val="superscript"/>
        </w:rPr>
        <w:t>-</w:t>
      </w:r>
      <w:r w:rsidRPr="00C9701A">
        <w:rPr>
          <w:szCs w:val="21"/>
        </w:rPr>
        <w:t>)=1×10</w:t>
      </w:r>
      <w:r w:rsidRPr="00C9701A">
        <w:rPr>
          <w:szCs w:val="21"/>
          <w:vertAlign w:val="superscript"/>
        </w:rPr>
        <w:t>-5</w:t>
      </w:r>
      <w:r w:rsidRPr="00C9701A">
        <w:rPr>
          <w:szCs w:val="21"/>
        </w:rPr>
        <w:t>mol•L</w:t>
      </w:r>
      <w:r w:rsidRPr="00C9701A">
        <w:rPr>
          <w:szCs w:val="21"/>
          <w:vertAlign w:val="superscript"/>
        </w:rPr>
        <w:t>-1</w:t>
      </w:r>
    </w:p>
    <w:p w:rsidR="004D00EB" w:rsidRPr="00C9701A" w:rsidRDefault="004D00EB" w:rsidP="004D00EB">
      <w:pPr>
        <w:spacing w:line="300" w:lineRule="auto"/>
        <w:ind w:firstLineChars="150" w:firstLine="315"/>
        <w:rPr>
          <w:szCs w:val="21"/>
        </w:rPr>
      </w:pPr>
      <w:r w:rsidRPr="00C9701A">
        <w:rPr>
          <w:szCs w:val="21"/>
        </w:rPr>
        <w:t>B</w:t>
      </w:r>
      <w:r w:rsidRPr="00C9701A">
        <w:rPr>
          <w:rFonts w:hAnsi="宋体"/>
          <w:szCs w:val="21"/>
        </w:rPr>
        <w:t>．</w:t>
      </w:r>
      <w:r w:rsidRPr="00C9701A">
        <w:rPr>
          <w:szCs w:val="21"/>
        </w:rPr>
        <w:t>pH=a</w:t>
      </w:r>
      <w:r w:rsidRPr="00C9701A">
        <w:rPr>
          <w:rFonts w:hAnsi="宋体"/>
          <w:szCs w:val="21"/>
        </w:rPr>
        <w:t>的氨水溶液，稀释</w:t>
      </w:r>
      <w:r w:rsidRPr="00C9701A">
        <w:rPr>
          <w:szCs w:val="21"/>
        </w:rPr>
        <w:t>10</w:t>
      </w:r>
      <w:r w:rsidRPr="00C9701A">
        <w:rPr>
          <w:rFonts w:hAnsi="宋体"/>
          <w:szCs w:val="21"/>
        </w:rPr>
        <w:t>倍后，其</w:t>
      </w:r>
      <w:r w:rsidRPr="00C9701A">
        <w:rPr>
          <w:szCs w:val="21"/>
        </w:rPr>
        <w:t>pH=b</w:t>
      </w:r>
      <w:r w:rsidRPr="00C9701A">
        <w:rPr>
          <w:rFonts w:hAnsi="宋体"/>
          <w:szCs w:val="21"/>
        </w:rPr>
        <w:t>，则</w:t>
      </w:r>
      <w:r w:rsidRPr="00C9701A">
        <w:rPr>
          <w:szCs w:val="21"/>
        </w:rPr>
        <w:t>a=b+1</w:t>
      </w:r>
    </w:p>
    <w:p w:rsidR="004D00EB" w:rsidRPr="00C9701A" w:rsidRDefault="004D00EB" w:rsidP="004D00EB">
      <w:pPr>
        <w:spacing w:line="300" w:lineRule="auto"/>
        <w:ind w:firstLineChars="150" w:firstLine="315"/>
        <w:rPr>
          <w:szCs w:val="21"/>
        </w:rPr>
      </w:pPr>
      <w:r w:rsidRPr="00C9701A">
        <w:rPr>
          <w:szCs w:val="21"/>
        </w:rPr>
        <w:t>C</w:t>
      </w:r>
      <w:r w:rsidRPr="00C9701A">
        <w:rPr>
          <w:rFonts w:hAnsi="宋体"/>
          <w:szCs w:val="21"/>
        </w:rPr>
        <w:t>．</w:t>
      </w:r>
      <w:r w:rsidRPr="00C9701A">
        <w:rPr>
          <w:szCs w:val="21"/>
        </w:rPr>
        <w:t>pH=2</w:t>
      </w:r>
      <w:r w:rsidRPr="00C9701A">
        <w:rPr>
          <w:rFonts w:hAnsi="宋体"/>
          <w:szCs w:val="21"/>
        </w:rPr>
        <w:t>的</w:t>
      </w:r>
      <w:r w:rsidRPr="00C9701A">
        <w:rPr>
          <w:szCs w:val="21"/>
        </w:rPr>
        <w:t>H2C2O4</w:t>
      </w:r>
      <w:r w:rsidRPr="00C9701A">
        <w:rPr>
          <w:rFonts w:hAnsi="宋体"/>
          <w:szCs w:val="21"/>
        </w:rPr>
        <w:t>溶液与</w:t>
      </w:r>
      <w:r w:rsidRPr="00C9701A">
        <w:rPr>
          <w:szCs w:val="21"/>
        </w:rPr>
        <w:t>pH=12</w:t>
      </w:r>
      <w:r w:rsidRPr="00C9701A">
        <w:rPr>
          <w:rFonts w:hAnsi="宋体"/>
          <w:szCs w:val="21"/>
        </w:rPr>
        <w:t>的</w:t>
      </w:r>
      <w:r w:rsidRPr="00C9701A">
        <w:rPr>
          <w:szCs w:val="21"/>
        </w:rPr>
        <w:t>NaOH</w:t>
      </w:r>
      <w:r w:rsidRPr="00C9701A">
        <w:rPr>
          <w:rFonts w:hAnsi="宋体"/>
          <w:szCs w:val="21"/>
        </w:rPr>
        <w:t>溶液任意比例混合</w:t>
      </w:r>
      <w:r w:rsidRPr="00C9701A">
        <w:rPr>
          <w:szCs w:val="21"/>
        </w:rPr>
        <w:t>:</w:t>
      </w:r>
    </w:p>
    <w:p w:rsidR="004D00EB" w:rsidRPr="00C9701A" w:rsidRDefault="004D00EB" w:rsidP="004D00EB">
      <w:pPr>
        <w:spacing w:line="300" w:lineRule="auto"/>
        <w:ind w:firstLineChars="150" w:firstLine="315"/>
        <w:rPr>
          <w:szCs w:val="21"/>
        </w:rPr>
      </w:pPr>
      <w:r w:rsidRPr="00C9701A">
        <w:rPr>
          <w:szCs w:val="21"/>
        </w:rPr>
        <w:t xml:space="preserve">   c(Na</w:t>
      </w:r>
      <w:r w:rsidRPr="00C9701A">
        <w:rPr>
          <w:szCs w:val="21"/>
          <w:vertAlign w:val="superscript"/>
        </w:rPr>
        <w:t>+</w:t>
      </w:r>
      <w:r w:rsidRPr="00C9701A">
        <w:rPr>
          <w:szCs w:val="21"/>
        </w:rPr>
        <w:t>)+c(H</w:t>
      </w:r>
      <w:r w:rsidRPr="00C9701A">
        <w:rPr>
          <w:szCs w:val="21"/>
          <w:vertAlign w:val="superscript"/>
        </w:rPr>
        <w:t>+</w:t>
      </w:r>
      <w:r w:rsidRPr="00C9701A">
        <w:rPr>
          <w:szCs w:val="21"/>
        </w:rPr>
        <w:t>)=c(</w:t>
      </w:r>
      <w:smartTag w:uri="urn:schemas-microsoft-com:office:smarttags" w:element="place">
        <w:smartTag w:uri="urn:schemas-microsoft-com:office:smarttags" w:element="State">
          <w:r w:rsidRPr="00C9701A">
            <w:rPr>
              <w:szCs w:val="21"/>
            </w:rPr>
            <w:t>OH</w:t>
          </w:r>
          <w:r w:rsidRPr="00C9701A">
            <w:rPr>
              <w:szCs w:val="21"/>
              <w:vertAlign w:val="superscript"/>
            </w:rPr>
            <w:t>-</w:t>
          </w:r>
        </w:smartTag>
      </w:smartTag>
      <w:r w:rsidRPr="00C9701A">
        <w:rPr>
          <w:szCs w:val="21"/>
        </w:rPr>
        <w:t>)+c(HC</w:t>
      </w:r>
      <w:r w:rsidRPr="00C9701A">
        <w:rPr>
          <w:szCs w:val="21"/>
          <w:vertAlign w:val="subscript"/>
        </w:rPr>
        <w:t>2</w:t>
      </w:r>
      <w:r w:rsidRPr="00C9701A">
        <w:rPr>
          <w:szCs w:val="21"/>
        </w:rPr>
        <w:t>O</w:t>
      </w:r>
      <w:r w:rsidRPr="00C9701A">
        <w:rPr>
          <w:szCs w:val="21"/>
          <w:vertAlign w:val="subscript"/>
        </w:rPr>
        <w:t>4</w:t>
      </w:r>
      <w:r w:rsidRPr="00C9701A">
        <w:rPr>
          <w:szCs w:val="21"/>
          <w:vertAlign w:val="superscript"/>
        </w:rPr>
        <w:t>-</w:t>
      </w:r>
      <w:r w:rsidRPr="00C9701A">
        <w:rPr>
          <w:szCs w:val="21"/>
        </w:rPr>
        <w:t>)</w:t>
      </w:r>
    </w:p>
    <w:p w:rsidR="004D00EB" w:rsidRPr="00C9701A" w:rsidRDefault="004D00EB" w:rsidP="004D00EB">
      <w:pPr>
        <w:spacing w:line="300" w:lineRule="auto"/>
        <w:ind w:firstLineChars="150" w:firstLine="315"/>
        <w:rPr>
          <w:szCs w:val="21"/>
        </w:rPr>
      </w:pPr>
      <w:r w:rsidRPr="00C9701A">
        <w:rPr>
          <w:szCs w:val="21"/>
        </w:rPr>
        <w:t>D</w:t>
      </w:r>
      <w:r w:rsidRPr="00C9701A">
        <w:rPr>
          <w:rFonts w:hAnsi="宋体"/>
          <w:szCs w:val="21"/>
        </w:rPr>
        <w:t>．</w:t>
      </w:r>
      <w:r w:rsidRPr="00C9701A">
        <w:rPr>
          <w:szCs w:val="21"/>
        </w:rPr>
        <w:t>pH</w:t>
      </w:r>
      <w:r w:rsidRPr="00C9701A">
        <w:rPr>
          <w:rFonts w:hAnsi="宋体"/>
          <w:szCs w:val="21"/>
        </w:rPr>
        <w:t>相同的</w:t>
      </w:r>
      <w:r w:rsidRPr="00C9701A">
        <w:rPr>
          <w:rFonts w:ascii="宋体" w:hAnsi="宋体"/>
          <w:szCs w:val="21"/>
        </w:rPr>
        <w:t>①</w:t>
      </w:r>
      <w:r w:rsidRPr="00C9701A">
        <w:rPr>
          <w:szCs w:val="21"/>
        </w:rPr>
        <w:t>CH</w:t>
      </w:r>
      <w:r w:rsidRPr="00C9701A">
        <w:rPr>
          <w:szCs w:val="21"/>
          <w:vertAlign w:val="subscript"/>
        </w:rPr>
        <w:t>3</w:t>
      </w:r>
      <w:r w:rsidRPr="00C9701A">
        <w:rPr>
          <w:szCs w:val="21"/>
        </w:rPr>
        <w:t>COONa</w:t>
      </w:r>
      <w:r w:rsidRPr="00C9701A">
        <w:rPr>
          <w:rFonts w:ascii="宋体" w:hAnsi="宋体"/>
          <w:szCs w:val="21"/>
        </w:rPr>
        <w:t>②</w:t>
      </w:r>
      <w:r w:rsidRPr="00C9701A">
        <w:rPr>
          <w:szCs w:val="21"/>
        </w:rPr>
        <w:t>NaHCO</w:t>
      </w:r>
      <w:r w:rsidRPr="00C9701A">
        <w:rPr>
          <w:szCs w:val="21"/>
          <w:vertAlign w:val="subscript"/>
        </w:rPr>
        <w:t>3</w:t>
      </w:r>
      <w:r w:rsidRPr="00C9701A">
        <w:rPr>
          <w:rFonts w:ascii="宋体" w:hAnsi="宋体"/>
          <w:szCs w:val="21"/>
        </w:rPr>
        <w:t>③</w:t>
      </w:r>
      <w:r w:rsidRPr="00C9701A">
        <w:rPr>
          <w:szCs w:val="21"/>
        </w:rPr>
        <w:t>NaClO</w:t>
      </w:r>
      <w:r w:rsidRPr="00C9701A">
        <w:rPr>
          <w:rFonts w:hAnsi="宋体"/>
          <w:szCs w:val="21"/>
        </w:rPr>
        <w:t>三种溶液的</w:t>
      </w:r>
      <w:r w:rsidRPr="00C9701A">
        <w:rPr>
          <w:szCs w:val="21"/>
        </w:rPr>
        <w:t>c(Na</w:t>
      </w:r>
      <w:r w:rsidRPr="00C9701A">
        <w:rPr>
          <w:szCs w:val="21"/>
          <w:vertAlign w:val="superscript"/>
        </w:rPr>
        <w:t>+</w:t>
      </w:r>
      <w:r w:rsidRPr="00C9701A">
        <w:rPr>
          <w:szCs w:val="21"/>
        </w:rPr>
        <w:t>):</w:t>
      </w:r>
      <w:r w:rsidRPr="00C9701A">
        <w:rPr>
          <w:rFonts w:ascii="宋体" w:hAnsi="宋体"/>
          <w:szCs w:val="21"/>
        </w:rPr>
        <w:t>①</w:t>
      </w:r>
      <w:r w:rsidRPr="00C9701A">
        <w:rPr>
          <w:szCs w:val="21"/>
        </w:rPr>
        <w:t>&gt;</w:t>
      </w:r>
      <w:r w:rsidRPr="00C9701A">
        <w:rPr>
          <w:rFonts w:ascii="宋体" w:hAnsi="宋体"/>
          <w:szCs w:val="21"/>
        </w:rPr>
        <w:t>②</w:t>
      </w:r>
      <w:r w:rsidRPr="00C9701A">
        <w:rPr>
          <w:szCs w:val="21"/>
        </w:rPr>
        <w:t>&gt;</w:t>
      </w:r>
      <w:r w:rsidRPr="00C9701A">
        <w:rPr>
          <w:rFonts w:ascii="宋体" w:hAnsi="宋体"/>
          <w:szCs w:val="21"/>
        </w:rPr>
        <w:t>③</w:t>
      </w:r>
    </w:p>
    <w:p w:rsidR="004D00EB" w:rsidRPr="00C9701A" w:rsidRDefault="004D00EB" w:rsidP="004D00EB">
      <w:pPr>
        <w:spacing w:line="300" w:lineRule="auto"/>
        <w:rPr>
          <w:szCs w:val="21"/>
        </w:rPr>
      </w:pPr>
      <w:r>
        <w:rPr>
          <w:noProof/>
          <w:szCs w:val="21"/>
        </w:rPr>
        <w:drawing>
          <wp:anchor distT="0" distB="0" distL="114300" distR="114300" simplePos="0" relativeHeight="251660288" behindDoc="1" locked="0" layoutInCell="1" allowOverlap="1">
            <wp:simplePos x="0" y="0"/>
            <wp:positionH relativeFrom="column">
              <wp:posOffset>3657600</wp:posOffset>
            </wp:positionH>
            <wp:positionV relativeFrom="paragraph">
              <wp:posOffset>198120</wp:posOffset>
            </wp:positionV>
            <wp:extent cx="1608455" cy="981710"/>
            <wp:effectExtent l="19050" t="0" r="0" b="0"/>
            <wp:wrapTight wrapText="bothSides">
              <wp:wrapPolygon edited="0">
                <wp:start x="-256" y="0"/>
                <wp:lineTo x="-256" y="21376"/>
                <wp:lineTo x="21489" y="21376"/>
                <wp:lineTo x="21489" y="0"/>
                <wp:lineTo x="-256" y="0"/>
              </wp:wrapPolygon>
            </wp:wrapTight>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srcRect/>
                    <a:stretch>
                      <a:fillRect/>
                    </a:stretch>
                  </pic:blipFill>
                  <pic:spPr bwMode="auto">
                    <a:xfrm>
                      <a:off x="0" y="0"/>
                      <a:ext cx="1608455" cy="981710"/>
                    </a:xfrm>
                    <a:prstGeom prst="rect">
                      <a:avLst/>
                    </a:prstGeom>
                    <a:noFill/>
                    <a:ln w="9525">
                      <a:noFill/>
                      <a:miter lim="800000"/>
                      <a:headEnd/>
                      <a:tailEnd/>
                    </a:ln>
                  </pic:spPr>
                </pic:pic>
              </a:graphicData>
            </a:graphic>
          </wp:anchor>
        </w:drawing>
      </w:r>
      <w:r w:rsidRPr="00C9701A">
        <w:rPr>
          <w:rFonts w:hint="eastAsia"/>
          <w:szCs w:val="21"/>
        </w:rPr>
        <w:t>12</w:t>
      </w:r>
      <w:r w:rsidRPr="00C9701A">
        <w:rPr>
          <w:rFonts w:hAnsi="宋体"/>
          <w:szCs w:val="21"/>
        </w:rPr>
        <w:t>．</w:t>
      </w:r>
      <w:r w:rsidRPr="00C9701A">
        <w:rPr>
          <w:szCs w:val="21"/>
        </w:rPr>
        <w:t>2013</w:t>
      </w:r>
      <w:r w:rsidRPr="00C9701A">
        <w:rPr>
          <w:rFonts w:hAnsi="宋体"/>
          <w:szCs w:val="21"/>
        </w:rPr>
        <w:t>年</w:t>
      </w:r>
      <w:r w:rsidRPr="00C9701A">
        <w:rPr>
          <w:szCs w:val="21"/>
        </w:rPr>
        <w:t>3</w:t>
      </w:r>
      <w:r w:rsidRPr="00C9701A">
        <w:rPr>
          <w:rFonts w:hAnsi="宋体"/>
          <w:szCs w:val="21"/>
        </w:rPr>
        <w:t>月我国科学家报道了如图所示的水溶液锂离子电池体系，下列叙述错误的是</w:t>
      </w:r>
      <w:r w:rsidRPr="00C9701A">
        <w:rPr>
          <w:rFonts w:hAnsi="宋体" w:hint="eastAsia"/>
          <w:szCs w:val="21"/>
        </w:rPr>
        <w:t>（</w:t>
      </w:r>
      <w:r w:rsidRPr="00C9701A">
        <w:rPr>
          <w:rFonts w:hAnsi="宋体" w:hint="eastAsia"/>
          <w:szCs w:val="21"/>
        </w:rPr>
        <w:t xml:space="preserve">  </w:t>
      </w:r>
      <w:r w:rsidRPr="00C9701A">
        <w:rPr>
          <w:rFonts w:hAnsi="宋体" w:hint="eastAsia"/>
          <w:szCs w:val="21"/>
        </w:rPr>
        <w:t>）</w:t>
      </w:r>
    </w:p>
    <w:p w:rsidR="004D00EB" w:rsidRPr="00C9701A" w:rsidRDefault="004D00EB" w:rsidP="004D00EB">
      <w:pPr>
        <w:spacing w:line="300" w:lineRule="auto"/>
        <w:rPr>
          <w:szCs w:val="21"/>
        </w:rPr>
      </w:pPr>
      <w:r w:rsidRPr="00C9701A">
        <w:rPr>
          <w:szCs w:val="21"/>
        </w:rPr>
        <w:t xml:space="preserve">   A</w:t>
      </w:r>
      <w:r w:rsidRPr="00C9701A">
        <w:rPr>
          <w:rFonts w:hAnsi="宋体"/>
          <w:szCs w:val="21"/>
        </w:rPr>
        <w:t>．</w:t>
      </w:r>
      <w:r w:rsidRPr="00C9701A">
        <w:rPr>
          <w:szCs w:val="21"/>
        </w:rPr>
        <w:t>a</w:t>
      </w:r>
      <w:r w:rsidRPr="00C9701A">
        <w:rPr>
          <w:rFonts w:hAnsi="宋体"/>
          <w:szCs w:val="21"/>
        </w:rPr>
        <w:t>为电池的正极</w:t>
      </w:r>
      <w:r w:rsidRPr="00C9701A">
        <w:rPr>
          <w:szCs w:val="21"/>
        </w:rPr>
        <w:t xml:space="preserve">    </w:t>
      </w:r>
    </w:p>
    <w:p w:rsidR="004D00EB" w:rsidRPr="00C9701A" w:rsidRDefault="004D00EB" w:rsidP="004D00EB">
      <w:pPr>
        <w:spacing w:line="300" w:lineRule="auto"/>
        <w:ind w:firstLineChars="150" w:firstLine="315"/>
        <w:rPr>
          <w:szCs w:val="21"/>
        </w:rPr>
      </w:pPr>
      <w:r w:rsidRPr="00C9701A">
        <w:rPr>
          <w:szCs w:val="21"/>
        </w:rPr>
        <w:t>B</w:t>
      </w:r>
      <w:r w:rsidRPr="00C9701A">
        <w:rPr>
          <w:rFonts w:hAnsi="宋体"/>
          <w:szCs w:val="21"/>
        </w:rPr>
        <w:t>．电池充电反应为</w:t>
      </w:r>
      <w:r w:rsidRPr="00C9701A">
        <w:rPr>
          <w:szCs w:val="21"/>
        </w:rPr>
        <w:t>LiMn</w:t>
      </w:r>
      <w:r w:rsidRPr="00C9701A">
        <w:rPr>
          <w:szCs w:val="21"/>
          <w:vertAlign w:val="subscript"/>
        </w:rPr>
        <w:t>2</w:t>
      </w:r>
      <w:r w:rsidRPr="00C9701A">
        <w:rPr>
          <w:szCs w:val="21"/>
        </w:rPr>
        <w:t>O</w:t>
      </w:r>
      <w:r w:rsidRPr="00C9701A">
        <w:rPr>
          <w:szCs w:val="21"/>
          <w:vertAlign w:val="subscript"/>
        </w:rPr>
        <w:t>4</w:t>
      </w:r>
      <w:r w:rsidRPr="00C9701A">
        <w:rPr>
          <w:szCs w:val="21"/>
        </w:rPr>
        <w:t>=Li</w:t>
      </w:r>
      <w:r w:rsidRPr="00C9701A">
        <w:rPr>
          <w:szCs w:val="21"/>
          <w:vertAlign w:val="subscript"/>
        </w:rPr>
        <w:t>1-x</w:t>
      </w:r>
      <w:r w:rsidRPr="00C9701A">
        <w:rPr>
          <w:szCs w:val="21"/>
        </w:rPr>
        <w:t>Mn</w:t>
      </w:r>
      <w:r w:rsidRPr="00C9701A">
        <w:rPr>
          <w:szCs w:val="21"/>
          <w:vertAlign w:val="subscript"/>
        </w:rPr>
        <w:t>2</w:t>
      </w:r>
      <w:r w:rsidRPr="00C9701A">
        <w:rPr>
          <w:szCs w:val="21"/>
        </w:rPr>
        <w:t>O</w:t>
      </w:r>
      <w:r w:rsidRPr="00C9701A">
        <w:rPr>
          <w:szCs w:val="21"/>
          <w:vertAlign w:val="subscript"/>
        </w:rPr>
        <w:t>x</w:t>
      </w:r>
      <w:r w:rsidRPr="00C9701A">
        <w:rPr>
          <w:szCs w:val="21"/>
        </w:rPr>
        <w:t>+xLi</w:t>
      </w:r>
    </w:p>
    <w:p w:rsidR="004D00EB" w:rsidRPr="00C9701A" w:rsidRDefault="004D00EB" w:rsidP="004D00EB">
      <w:pPr>
        <w:spacing w:line="300" w:lineRule="auto"/>
        <w:ind w:firstLineChars="150" w:firstLine="315"/>
        <w:rPr>
          <w:szCs w:val="21"/>
        </w:rPr>
      </w:pPr>
      <w:r w:rsidRPr="00C9701A">
        <w:rPr>
          <w:szCs w:val="21"/>
        </w:rPr>
        <w:t>C</w:t>
      </w:r>
      <w:r w:rsidRPr="00C9701A">
        <w:rPr>
          <w:rFonts w:hAnsi="宋体"/>
          <w:szCs w:val="21"/>
        </w:rPr>
        <w:t>．放电时，</w:t>
      </w:r>
      <w:r w:rsidRPr="00C9701A">
        <w:rPr>
          <w:szCs w:val="21"/>
        </w:rPr>
        <w:t>a</w:t>
      </w:r>
      <w:r w:rsidRPr="00C9701A">
        <w:rPr>
          <w:rFonts w:hAnsi="宋体"/>
          <w:szCs w:val="21"/>
        </w:rPr>
        <w:t>极锂的化合价发生变化</w:t>
      </w:r>
      <w:r w:rsidRPr="00C9701A">
        <w:rPr>
          <w:szCs w:val="21"/>
        </w:rPr>
        <w:t xml:space="preserve">   </w:t>
      </w:r>
    </w:p>
    <w:p w:rsidR="004D00EB" w:rsidRPr="00C9701A" w:rsidRDefault="004D00EB" w:rsidP="004D00EB">
      <w:pPr>
        <w:spacing w:line="300" w:lineRule="auto"/>
        <w:ind w:firstLineChars="150" w:firstLine="315"/>
        <w:rPr>
          <w:szCs w:val="21"/>
        </w:rPr>
      </w:pPr>
      <w:r w:rsidRPr="00C9701A">
        <w:rPr>
          <w:szCs w:val="21"/>
        </w:rPr>
        <w:t>D</w:t>
      </w:r>
      <w:r w:rsidRPr="00C9701A">
        <w:rPr>
          <w:rFonts w:hAnsi="宋体"/>
          <w:szCs w:val="21"/>
        </w:rPr>
        <w:t>．放电时，溶液中</w:t>
      </w:r>
      <w:r w:rsidRPr="00C9701A">
        <w:rPr>
          <w:szCs w:val="21"/>
        </w:rPr>
        <w:t>Li</w:t>
      </w:r>
      <w:r w:rsidRPr="00C9701A">
        <w:rPr>
          <w:szCs w:val="21"/>
          <w:vertAlign w:val="superscript"/>
        </w:rPr>
        <w:t>+</w:t>
      </w:r>
      <w:r w:rsidRPr="00C9701A">
        <w:rPr>
          <w:rFonts w:hAnsi="宋体"/>
          <w:szCs w:val="21"/>
        </w:rPr>
        <w:t>从</w:t>
      </w:r>
      <w:r w:rsidRPr="00C9701A">
        <w:rPr>
          <w:szCs w:val="21"/>
        </w:rPr>
        <w:t>b</w:t>
      </w:r>
      <w:r w:rsidRPr="00C9701A">
        <w:rPr>
          <w:rFonts w:hAnsi="宋体"/>
          <w:szCs w:val="21"/>
        </w:rPr>
        <w:t>向</w:t>
      </w:r>
      <w:r w:rsidRPr="00C9701A">
        <w:rPr>
          <w:szCs w:val="21"/>
        </w:rPr>
        <w:t>a</w:t>
      </w:r>
      <w:r w:rsidRPr="00C9701A">
        <w:rPr>
          <w:rFonts w:hAnsi="宋体"/>
          <w:szCs w:val="21"/>
        </w:rPr>
        <w:t>迁移</w:t>
      </w:r>
    </w:p>
    <w:p w:rsidR="004D00EB" w:rsidRPr="00C9701A" w:rsidRDefault="004D00EB" w:rsidP="004D00EB">
      <w:pPr>
        <w:spacing w:line="300" w:lineRule="auto"/>
        <w:rPr>
          <w:szCs w:val="21"/>
        </w:rPr>
      </w:pPr>
      <w:r w:rsidRPr="00C9701A">
        <w:rPr>
          <w:rFonts w:hint="eastAsia"/>
          <w:szCs w:val="21"/>
        </w:rPr>
        <w:t>13</w:t>
      </w:r>
      <w:r w:rsidRPr="00C9701A">
        <w:rPr>
          <w:rFonts w:hAnsi="宋体"/>
          <w:szCs w:val="21"/>
        </w:rPr>
        <w:t>．室温下，将</w:t>
      </w:r>
      <w:r w:rsidRPr="00C9701A">
        <w:rPr>
          <w:szCs w:val="21"/>
        </w:rPr>
        <w:t>1mol</w:t>
      </w:r>
      <w:r w:rsidRPr="00C9701A">
        <w:rPr>
          <w:rFonts w:hAnsi="宋体"/>
          <w:szCs w:val="21"/>
        </w:rPr>
        <w:t>的</w:t>
      </w:r>
      <w:r w:rsidRPr="00C9701A">
        <w:rPr>
          <w:szCs w:val="21"/>
        </w:rPr>
        <w:t>CuSO</w:t>
      </w:r>
      <w:r w:rsidRPr="00C9701A">
        <w:rPr>
          <w:szCs w:val="21"/>
          <w:vertAlign w:val="subscript"/>
        </w:rPr>
        <w:t>4</w:t>
      </w:r>
      <w:r w:rsidRPr="00C9701A">
        <w:rPr>
          <w:szCs w:val="21"/>
        </w:rPr>
        <w:t>•5H</w:t>
      </w:r>
      <w:r w:rsidRPr="00C9701A">
        <w:rPr>
          <w:szCs w:val="21"/>
          <w:vertAlign w:val="subscript"/>
        </w:rPr>
        <w:t>2</w:t>
      </w:r>
      <w:r w:rsidRPr="00C9701A">
        <w:rPr>
          <w:szCs w:val="21"/>
        </w:rPr>
        <w:t>O</w:t>
      </w:r>
      <w:r w:rsidRPr="00C9701A">
        <w:rPr>
          <w:rFonts w:hAnsi="宋体"/>
          <w:szCs w:val="21"/>
        </w:rPr>
        <w:t>（</w:t>
      </w:r>
      <w:r w:rsidRPr="00C9701A">
        <w:rPr>
          <w:szCs w:val="21"/>
        </w:rPr>
        <w:t>s</w:t>
      </w:r>
      <w:r w:rsidRPr="00C9701A">
        <w:rPr>
          <w:rFonts w:hAnsi="宋体"/>
          <w:szCs w:val="21"/>
        </w:rPr>
        <w:t>）溶于水会使溶液温度降低，热效应为</w:t>
      </w:r>
      <w:r w:rsidRPr="00C9701A">
        <w:rPr>
          <w:rFonts w:ascii="宋体" w:hAnsi="宋体"/>
          <w:szCs w:val="21"/>
        </w:rPr>
        <w:t>△</w:t>
      </w:r>
      <w:r w:rsidRPr="00C9701A">
        <w:rPr>
          <w:szCs w:val="21"/>
        </w:rPr>
        <w:t>H</w:t>
      </w:r>
      <w:r w:rsidRPr="00C9701A">
        <w:rPr>
          <w:szCs w:val="21"/>
          <w:vertAlign w:val="subscript"/>
        </w:rPr>
        <w:t>1</w:t>
      </w:r>
      <w:r w:rsidRPr="00C9701A">
        <w:rPr>
          <w:rFonts w:hAnsi="宋体"/>
          <w:szCs w:val="21"/>
        </w:rPr>
        <w:t>，将</w:t>
      </w:r>
      <w:r w:rsidRPr="00C9701A">
        <w:rPr>
          <w:szCs w:val="21"/>
        </w:rPr>
        <w:t>1mol</w:t>
      </w:r>
      <w:r w:rsidRPr="00C9701A">
        <w:rPr>
          <w:rFonts w:hAnsi="宋体"/>
          <w:szCs w:val="21"/>
        </w:rPr>
        <w:t>的</w:t>
      </w:r>
      <w:r w:rsidRPr="00C9701A">
        <w:rPr>
          <w:szCs w:val="21"/>
        </w:rPr>
        <w:t>CuSO</w:t>
      </w:r>
      <w:r w:rsidRPr="00C9701A">
        <w:rPr>
          <w:szCs w:val="21"/>
          <w:vertAlign w:val="subscript"/>
        </w:rPr>
        <w:t>4</w:t>
      </w:r>
      <w:r w:rsidRPr="00C9701A">
        <w:rPr>
          <w:szCs w:val="21"/>
        </w:rPr>
        <w:t>(s)</w:t>
      </w:r>
      <w:r w:rsidRPr="00C9701A">
        <w:rPr>
          <w:rFonts w:hAnsi="宋体"/>
          <w:szCs w:val="21"/>
        </w:rPr>
        <w:t>溶于水会使溶液温度升高，热效应为</w:t>
      </w:r>
      <w:r w:rsidRPr="00C9701A">
        <w:rPr>
          <w:rFonts w:ascii="宋体" w:hAnsi="宋体"/>
          <w:szCs w:val="21"/>
        </w:rPr>
        <w:t>△</w:t>
      </w:r>
      <w:r w:rsidRPr="00C9701A">
        <w:rPr>
          <w:szCs w:val="21"/>
        </w:rPr>
        <w:t>H</w:t>
      </w:r>
      <w:r w:rsidRPr="00C9701A">
        <w:rPr>
          <w:szCs w:val="21"/>
          <w:vertAlign w:val="subscript"/>
        </w:rPr>
        <w:t>2</w:t>
      </w:r>
      <w:r w:rsidRPr="00C9701A">
        <w:rPr>
          <w:rFonts w:hAnsi="宋体"/>
          <w:szCs w:val="21"/>
        </w:rPr>
        <w:t>，</w:t>
      </w:r>
      <w:r w:rsidRPr="00C9701A">
        <w:rPr>
          <w:szCs w:val="21"/>
        </w:rPr>
        <w:t>CuSO</w:t>
      </w:r>
      <w:r w:rsidRPr="00C9701A">
        <w:rPr>
          <w:szCs w:val="21"/>
          <w:vertAlign w:val="subscript"/>
        </w:rPr>
        <w:t>4</w:t>
      </w:r>
      <w:r w:rsidRPr="00C9701A">
        <w:rPr>
          <w:szCs w:val="21"/>
        </w:rPr>
        <w:t>•5H</w:t>
      </w:r>
      <w:r w:rsidRPr="00C9701A">
        <w:rPr>
          <w:szCs w:val="21"/>
          <w:vertAlign w:val="subscript"/>
        </w:rPr>
        <w:t>2</w:t>
      </w:r>
      <w:r w:rsidRPr="00C9701A">
        <w:rPr>
          <w:szCs w:val="21"/>
        </w:rPr>
        <w:t>O</w:t>
      </w:r>
      <w:r w:rsidRPr="00C9701A">
        <w:rPr>
          <w:rFonts w:hAnsi="宋体"/>
          <w:szCs w:val="21"/>
        </w:rPr>
        <w:t>受热分解的化学方程式为：</w:t>
      </w:r>
      <w:r w:rsidRPr="00C9701A">
        <w:rPr>
          <w:szCs w:val="21"/>
        </w:rPr>
        <w:t>CuSO</w:t>
      </w:r>
      <w:r w:rsidRPr="00C9701A">
        <w:rPr>
          <w:szCs w:val="21"/>
          <w:vertAlign w:val="subscript"/>
        </w:rPr>
        <w:t>4</w:t>
      </w:r>
      <w:r w:rsidRPr="00C9701A">
        <w:rPr>
          <w:szCs w:val="21"/>
        </w:rPr>
        <w:t>•5H</w:t>
      </w:r>
      <w:r w:rsidRPr="00C9701A">
        <w:rPr>
          <w:szCs w:val="21"/>
          <w:vertAlign w:val="subscript"/>
        </w:rPr>
        <w:t>2</w:t>
      </w:r>
      <w:r w:rsidRPr="00C9701A">
        <w:rPr>
          <w:szCs w:val="21"/>
        </w:rPr>
        <w:t xml:space="preserve">O(s) </w:t>
      </w:r>
      <w:r w:rsidRPr="00C9701A">
        <w:rPr>
          <w:szCs w:val="21"/>
        </w:rPr>
        <w:fldChar w:fldCharType="begin"/>
      </w:r>
      <w:r w:rsidRPr="00C9701A">
        <w:rPr>
          <w:szCs w:val="21"/>
        </w:rPr>
        <w:instrText>eq \o(</w:instrText>
      </w:r>
      <w:r w:rsidRPr="00C9701A">
        <w:rPr>
          <w:spacing w:val="-16"/>
          <w:szCs w:val="21"/>
        </w:rPr>
        <w:instrText>====</w:instrText>
      </w:r>
      <w:r w:rsidRPr="00C9701A">
        <w:rPr>
          <w:szCs w:val="21"/>
        </w:rPr>
        <w:instrText>=,\s\up5(</w:instrText>
      </w:r>
      <w:r w:rsidRPr="00C9701A">
        <w:rPr>
          <w:rFonts w:hAnsi="宋体"/>
          <w:szCs w:val="21"/>
        </w:rPr>
        <w:instrText>△</w:instrText>
      </w:r>
      <w:r w:rsidRPr="00C9701A">
        <w:rPr>
          <w:szCs w:val="21"/>
        </w:rPr>
        <w:instrText>))</w:instrText>
      </w:r>
      <w:r w:rsidRPr="00C9701A">
        <w:rPr>
          <w:szCs w:val="21"/>
        </w:rPr>
        <w:fldChar w:fldCharType="separate"/>
      </w:r>
      <w:r w:rsidRPr="00C9701A">
        <w:rPr>
          <w:szCs w:val="21"/>
        </w:rPr>
        <w:fldChar w:fldCharType="end"/>
      </w:r>
      <w:r w:rsidRPr="00C9701A">
        <w:rPr>
          <w:szCs w:val="21"/>
        </w:rPr>
        <w:t>CuSO</w:t>
      </w:r>
      <w:r w:rsidRPr="00C9701A">
        <w:rPr>
          <w:szCs w:val="21"/>
          <w:vertAlign w:val="subscript"/>
        </w:rPr>
        <w:t>4</w:t>
      </w:r>
      <w:r w:rsidRPr="00C9701A">
        <w:rPr>
          <w:szCs w:val="21"/>
        </w:rPr>
        <w:t>(s)+5H</w:t>
      </w:r>
      <w:r w:rsidRPr="00C9701A">
        <w:rPr>
          <w:szCs w:val="21"/>
          <w:vertAlign w:val="subscript"/>
        </w:rPr>
        <w:t>2</w:t>
      </w:r>
      <w:r w:rsidRPr="00C9701A">
        <w:rPr>
          <w:szCs w:val="21"/>
        </w:rPr>
        <w:t>O(l),</w:t>
      </w:r>
      <w:r w:rsidRPr="00C9701A">
        <w:rPr>
          <w:rFonts w:hAnsi="宋体"/>
          <w:szCs w:val="21"/>
        </w:rPr>
        <w:t>热效应为</w:t>
      </w:r>
      <w:r w:rsidRPr="00C9701A">
        <w:rPr>
          <w:rFonts w:ascii="宋体" w:hAnsi="宋体"/>
          <w:szCs w:val="21"/>
        </w:rPr>
        <w:t>△</w:t>
      </w:r>
      <w:r w:rsidRPr="00C9701A">
        <w:rPr>
          <w:szCs w:val="21"/>
        </w:rPr>
        <w:t>H</w:t>
      </w:r>
      <w:r w:rsidRPr="00C9701A">
        <w:rPr>
          <w:szCs w:val="21"/>
          <w:vertAlign w:val="subscript"/>
        </w:rPr>
        <w:t>3</w:t>
      </w:r>
      <w:r w:rsidRPr="00C9701A">
        <w:rPr>
          <w:rFonts w:hAnsi="宋体"/>
          <w:szCs w:val="21"/>
        </w:rPr>
        <w:t>。则下列判断正确的是</w:t>
      </w:r>
      <w:r w:rsidRPr="00C9701A">
        <w:rPr>
          <w:rFonts w:hAnsi="宋体" w:hint="eastAsia"/>
          <w:szCs w:val="21"/>
        </w:rPr>
        <w:t>（</w:t>
      </w:r>
      <w:r w:rsidRPr="00C9701A">
        <w:rPr>
          <w:rFonts w:hAnsi="宋体" w:hint="eastAsia"/>
          <w:szCs w:val="21"/>
        </w:rPr>
        <w:t xml:space="preserve">  </w:t>
      </w:r>
      <w:r w:rsidRPr="00C9701A">
        <w:rPr>
          <w:rFonts w:hAnsi="宋体" w:hint="eastAsia"/>
          <w:szCs w:val="21"/>
        </w:rPr>
        <w:t>）</w:t>
      </w:r>
    </w:p>
    <w:p w:rsidR="004D00EB" w:rsidRDefault="004D00EB" w:rsidP="004D00EB">
      <w:pPr>
        <w:spacing w:line="300" w:lineRule="auto"/>
        <w:rPr>
          <w:rFonts w:hint="eastAsia"/>
          <w:szCs w:val="21"/>
          <w:vertAlign w:val="subscript"/>
        </w:rPr>
      </w:pPr>
      <w:r w:rsidRPr="00C9701A">
        <w:rPr>
          <w:szCs w:val="21"/>
        </w:rPr>
        <w:t xml:space="preserve">   A</w:t>
      </w:r>
      <w:r w:rsidRPr="00C9701A">
        <w:rPr>
          <w:rFonts w:hAnsi="宋体"/>
          <w:szCs w:val="21"/>
        </w:rPr>
        <w:t>．</w:t>
      </w:r>
      <w:r w:rsidRPr="00C9701A">
        <w:rPr>
          <w:rFonts w:ascii="宋体" w:hAnsi="宋体"/>
          <w:szCs w:val="21"/>
        </w:rPr>
        <w:t>△</w:t>
      </w:r>
      <w:r w:rsidRPr="00C9701A">
        <w:rPr>
          <w:szCs w:val="21"/>
        </w:rPr>
        <w:t>H</w:t>
      </w:r>
      <w:r w:rsidRPr="00C9701A">
        <w:rPr>
          <w:szCs w:val="21"/>
          <w:vertAlign w:val="subscript"/>
        </w:rPr>
        <w:t>2</w:t>
      </w:r>
      <w:r w:rsidRPr="00C9701A">
        <w:rPr>
          <w:szCs w:val="21"/>
        </w:rPr>
        <w:t>&gt;</w:t>
      </w:r>
      <w:r w:rsidRPr="00C9701A">
        <w:rPr>
          <w:rFonts w:ascii="宋体" w:hAnsi="宋体"/>
          <w:szCs w:val="21"/>
        </w:rPr>
        <w:t>△</w:t>
      </w:r>
      <w:r w:rsidRPr="00C9701A">
        <w:rPr>
          <w:szCs w:val="21"/>
        </w:rPr>
        <w:t>H</w:t>
      </w:r>
      <w:r w:rsidRPr="00C9701A">
        <w:rPr>
          <w:szCs w:val="21"/>
          <w:vertAlign w:val="subscript"/>
        </w:rPr>
        <w:t xml:space="preserve">3        </w:t>
      </w:r>
      <w:r w:rsidRPr="00C9701A">
        <w:rPr>
          <w:szCs w:val="21"/>
        </w:rPr>
        <w:t>B</w:t>
      </w:r>
      <w:r w:rsidRPr="00C9701A">
        <w:rPr>
          <w:rFonts w:hAnsi="宋体"/>
          <w:szCs w:val="21"/>
        </w:rPr>
        <w:t>．</w:t>
      </w:r>
      <w:r w:rsidRPr="00C9701A">
        <w:rPr>
          <w:rFonts w:ascii="宋体" w:hAnsi="宋体"/>
          <w:szCs w:val="21"/>
        </w:rPr>
        <w:t>△</w:t>
      </w:r>
      <w:r w:rsidRPr="00C9701A">
        <w:rPr>
          <w:szCs w:val="21"/>
        </w:rPr>
        <w:t>H</w:t>
      </w:r>
      <w:r w:rsidRPr="00C9701A">
        <w:rPr>
          <w:szCs w:val="21"/>
          <w:vertAlign w:val="subscript"/>
        </w:rPr>
        <w:t>1</w:t>
      </w:r>
      <w:r w:rsidRPr="00C9701A">
        <w:rPr>
          <w:szCs w:val="21"/>
        </w:rPr>
        <w:t>&lt;</w:t>
      </w:r>
      <w:r w:rsidRPr="00C9701A">
        <w:rPr>
          <w:rFonts w:ascii="宋体" w:hAnsi="宋体"/>
          <w:szCs w:val="21"/>
        </w:rPr>
        <w:t>△</w:t>
      </w:r>
      <w:r w:rsidRPr="00C9701A">
        <w:rPr>
          <w:szCs w:val="21"/>
        </w:rPr>
        <w:t>H</w:t>
      </w:r>
      <w:r w:rsidRPr="00C9701A">
        <w:rPr>
          <w:szCs w:val="21"/>
          <w:vertAlign w:val="subscript"/>
        </w:rPr>
        <w:t xml:space="preserve">3     </w:t>
      </w:r>
      <w:r w:rsidRPr="00C9701A">
        <w:rPr>
          <w:szCs w:val="21"/>
        </w:rPr>
        <w:t>C</w:t>
      </w:r>
      <w:r w:rsidRPr="00C9701A">
        <w:rPr>
          <w:rFonts w:hAnsi="宋体"/>
          <w:szCs w:val="21"/>
        </w:rPr>
        <w:t>．</w:t>
      </w:r>
      <w:r w:rsidRPr="00C9701A">
        <w:rPr>
          <w:rFonts w:ascii="宋体" w:hAnsi="宋体"/>
          <w:szCs w:val="21"/>
        </w:rPr>
        <w:t>△</w:t>
      </w:r>
      <w:r w:rsidRPr="00C9701A">
        <w:rPr>
          <w:szCs w:val="21"/>
        </w:rPr>
        <w:t>H</w:t>
      </w:r>
      <w:r w:rsidRPr="00C9701A">
        <w:rPr>
          <w:szCs w:val="21"/>
          <w:vertAlign w:val="subscript"/>
        </w:rPr>
        <w:t>1</w:t>
      </w:r>
      <w:r w:rsidRPr="00C9701A">
        <w:rPr>
          <w:szCs w:val="21"/>
        </w:rPr>
        <w:t>+</w:t>
      </w:r>
      <w:r w:rsidRPr="00C9701A">
        <w:rPr>
          <w:rFonts w:ascii="宋体" w:hAnsi="宋体"/>
          <w:szCs w:val="21"/>
        </w:rPr>
        <w:t>△</w:t>
      </w:r>
      <w:r w:rsidRPr="00C9701A">
        <w:rPr>
          <w:szCs w:val="21"/>
        </w:rPr>
        <w:t>H</w:t>
      </w:r>
      <w:r w:rsidRPr="00C9701A">
        <w:rPr>
          <w:szCs w:val="21"/>
          <w:vertAlign w:val="subscript"/>
        </w:rPr>
        <w:t>3</w:t>
      </w:r>
      <w:r w:rsidRPr="00C9701A">
        <w:rPr>
          <w:szCs w:val="21"/>
        </w:rPr>
        <w:t>=</w:t>
      </w:r>
      <w:r w:rsidRPr="00C9701A">
        <w:rPr>
          <w:rFonts w:ascii="宋体" w:hAnsi="宋体"/>
          <w:szCs w:val="21"/>
        </w:rPr>
        <w:t>△</w:t>
      </w:r>
      <w:r w:rsidRPr="00C9701A">
        <w:rPr>
          <w:szCs w:val="21"/>
        </w:rPr>
        <w:t>H</w:t>
      </w:r>
      <w:r w:rsidRPr="00C9701A">
        <w:rPr>
          <w:szCs w:val="21"/>
          <w:vertAlign w:val="subscript"/>
        </w:rPr>
        <w:t xml:space="preserve">2       </w:t>
      </w:r>
      <w:r w:rsidRPr="00C9701A">
        <w:rPr>
          <w:szCs w:val="21"/>
        </w:rPr>
        <w:t>D</w:t>
      </w:r>
      <w:r w:rsidRPr="00C9701A">
        <w:rPr>
          <w:rFonts w:hAnsi="宋体"/>
          <w:szCs w:val="21"/>
        </w:rPr>
        <w:t>．</w:t>
      </w:r>
      <w:r w:rsidRPr="00C9701A">
        <w:rPr>
          <w:rFonts w:ascii="宋体" w:hAnsi="宋体"/>
          <w:szCs w:val="21"/>
        </w:rPr>
        <w:t>△</w:t>
      </w:r>
      <w:r w:rsidRPr="00C9701A">
        <w:rPr>
          <w:szCs w:val="21"/>
        </w:rPr>
        <w:t>H</w:t>
      </w:r>
      <w:r w:rsidRPr="00C9701A">
        <w:rPr>
          <w:szCs w:val="21"/>
          <w:vertAlign w:val="subscript"/>
        </w:rPr>
        <w:t>1</w:t>
      </w:r>
      <w:r w:rsidRPr="00C9701A">
        <w:rPr>
          <w:szCs w:val="21"/>
        </w:rPr>
        <w:t>+</w:t>
      </w:r>
      <w:r w:rsidRPr="00C9701A">
        <w:rPr>
          <w:rFonts w:ascii="宋体" w:hAnsi="宋体"/>
          <w:szCs w:val="21"/>
        </w:rPr>
        <w:t>△</w:t>
      </w:r>
      <w:r w:rsidRPr="00C9701A">
        <w:rPr>
          <w:szCs w:val="21"/>
        </w:rPr>
        <w:t>H</w:t>
      </w:r>
      <w:r w:rsidRPr="00C9701A">
        <w:rPr>
          <w:szCs w:val="21"/>
          <w:vertAlign w:val="subscript"/>
        </w:rPr>
        <w:t>2</w:t>
      </w:r>
      <w:r w:rsidRPr="00C9701A">
        <w:rPr>
          <w:szCs w:val="21"/>
        </w:rPr>
        <w:t>&gt;</w:t>
      </w:r>
      <w:r w:rsidRPr="00C9701A">
        <w:rPr>
          <w:rFonts w:ascii="宋体" w:hAnsi="宋体"/>
          <w:szCs w:val="21"/>
        </w:rPr>
        <w:t>△</w:t>
      </w:r>
      <w:r w:rsidRPr="00C9701A">
        <w:rPr>
          <w:szCs w:val="21"/>
        </w:rPr>
        <w:t>H</w:t>
      </w:r>
      <w:r w:rsidRPr="00C9701A">
        <w:rPr>
          <w:szCs w:val="21"/>
          <w:vertAlign w:val="subscript"/>
        </w:rPr>
        <w:t>3</w:t>
      </w:r>
    </w:p>
    <w:p w:rsidR="004D00EB" w:rsidRDefault="004D00EB" w:rsidP="004D00EB">
      <w:pPr>
        <w:spacing w:line="360" w:lineRule="auto"/>
      </w:pPr>
      <w:r>
        <w:t>14.</w:t>
      </w:r>
      <w:r>
        <w:t>甲乙两汽车在一平直公路上同向行驶。在</w:t>
      </w:r>
      <w:r>
        <w:rPr>
          <w:i/>
        </w:rPr>
        <w:t>t</w:t>
      </w:r>
      <w:r>
        <w:t>=0</w:t>
      </w:r>
      <w:r>
        <w:t>到</w:t>
      </w:r>
      <w:r>
        <w:rPr>
          <w:i/>
          <w:iCs/>
        </w:rPr>
        <w:t>t=t</w:t>
      </w:r>
      <w:r>
        <w:rPr>
          <w:vertAlign w:val="subscript"/>
        </w:rPr>
        <w:t>1</w:t>
      </w:r>
      <w:r>
        <w:t>的时间内，它们的</w:t>
      </w:r>
      <w:r>
        <w:rPr>
          <w:i/>
          <w:iCs/>
        </w:rPr>
        <w:t>v-t</w:t>
      </w:r>
      <w:r>
        <w:t>图像如图所示。在这段时间内</w:t>
      </w:r>
    </w:p>
    <w:p w:rsidR="004D00EB" w:rsidRDefault="004D00EB" w:rsidP="004D00EB">
      <w:pPr>
        <w:spacing w:line="360" w:lineRule="auto"/>
        <w:ind w:firstLineChars="200" w:firstLine="420"/>
      </w:pPr>
      <w:r>
        <w:t>A.</w:t>
      </w:r>
      <w:r>
        <w:t>汽车甲的平均速度比乙大</w:t>
      </w:r>
      <w:r>
        <w:t xml:space="preserve">       B.</w:t>
      </w:r>
      <w:r>
        <w:t>汽车乙的平均速度等于</w:t>
      </w:r>
      <w:r>
        <w:rPr>
          <w:position w:val="-24"/>
        </w:rPr>
        <w:object w:dxaOrig="741" w:dyaOrig="6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32.25pt;mso-position-horizontal-relative:page;mso-position-vertical-relative:page" o:ole="">
            <v:imagedata r:id="rId14" o:title=""/>
          </v:shape>
          <o:OLEObject Type="Embed" ProgID="Equation.3" ShapeID="_x0000_i1025" DrawAspect="Content" ObjectID="_1471347170" r:id="rId15"/>
        </w:object>
      </w:r>
    </w:p>
    <w:p w:rsidR="004D00EB" w:rsidRDefault="004D00EB" w:rsidP="004D00EB">
      <w:pPr>
        <w:spacing w:line="360" w:lineRule="auto"/>
        <w:ind w:firstLineChars="200" w:firstLine="420"/>
      </w:pPr>
      <w:r>
        <w:t>C.</w:t>
      </w:r>
      <w:r>
        <w:t>甲乙两汽车的位移相同</w:t>
      </w:r>
      <w:r>
        <w:t xml:space="preserve">         D.</w:t>
      </w:r>
      <w:r>
        <w:t>汽车甲的加速度大小逐渐减小，汽车乙的加速度大小逐渐增大</w:t>
      </w:r>
    </w:p>
    <w:p w:rsidR="004D00EB" w:rsidRDefault="004D00EB" w:rsidP="004D00EB">
      <w:pPr>
        <w:spacing w:line="360" w:lineRule="auto"/>
        <w:ind w:firstLineChars="1450" w:firstLine="3045"/>
      </w:pPr>
      <w:r>
        <w:rPr>
          <w:noProof/>
        </w:rPr>
        <w:lastRenderedPageBreak/>
        <w:drawing>
          <wp:inline distT="0" distB="0" distL="0" distR="0">
            <wp:extent cx="1924050" cy="1781175"/>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6">
                      <a:lum bright="-6000" contrast="24000"/>
                    </a:blip>
                    <a:srcRect/>
                    <a:stretch>
                      <a:fillRect/>
                    </a:stretch>
                  </pic:blipFill>
                  <pic:spPr bwMode="auto">
                    <a:xfrm>
                      <a:off x="0" y="0"/>
                      <a:ext cx="1924050" cy="1781175"/>
                    </a:xfrm>
                    <a:prstGeom prst="rect">
                      <a:avLst/>
                    </a:prstGeom>
                    <a:noFill/>
                    <a:ln w="9525">
                      <a:noFill/>
                      <a:miter lim="800000"/>
                      <a:headEnd/>
                      <a:tailEnd/>
                    </a:ln>
                  </pic:spPr>
                </pic:pic>
              </a:graphicData>
            </a:graphic>
          </wp:inline>
        </w:drawing>
      </w:r>
    </w:p>
    <w:p w:rsidR="004D00EB" w:rsidRDefault="004D00EB" w:rsidP="004D00EB">
      <w:pPr>
        <w:spacing w:line="360" w:lineRule="auto"/>
      </w:pPr>
      <w:r>
        <w:t>15.</w:t>
      </w:r>
      <w:r>
        <w:t>取水平地面为重力势能零点。一物块从某一高度水平抛出，在抛出点其动能与重力势能恰好相等。不计空气阻力，该物块落地时的速度方向与水平方向的夹角为（</w:t>
      </w:r>
      <w:r>
        <w:t xml:space="preserve">   </w:t>
      </w:r>
      <w:r>
        <w:t>）</w:t>
      </w:r>
    </w:p>
    <w:p w:rsidR="004D00EB" w:rsidRDefault="004D00EB" w:rsidP="004D00EB">
      <w:pPr>
        <w:spacing w:line="360" w:lineRule="auto"/>
        <w:ind w:firstLineChars="200" w:firstLine="420"/>
      </w:pPr>
      <w:r>
        <w:t>A.</w:t>
      </w:r>
      <w:r>
        <w:rPr>
          <w:position w:val="-24"/>
        </w:rPr>
        <w:object w:dxaOrig="260" w:dyaOrig="621">
          <v:shape id="_x0000_i1026" type="#_x0000_t75" style="width:12.75pt;height:30.75pt;mso-position-horizontal-relative:page;mso-position-vertical-relative:page" o:ole="">
            <v:imagedata r:id="rId17" o:title=""/>
          </v:shape>
          <o:OLEObject Type="Embed" ProgID="Equation.3" ShapeID="_x0000_i1026" DrawAspect="Content" ObjectID="_1471347171" r:id="rId18"/>
        </w:object>
      </w:r>
      <w:r>
        <w:t xml:space="preserve">          B. </w:t>
      </w:r>
      <w:r>
        <w:rPr>
          <w:position w:val="-24"/>
        </w:rPr>
        <w:object w:dxaOrig="260" w:dyaOrig="621">
          <v:shape id="_x0000_i1027" type="#_x0000_t75" style="width:12.75pt;height:30.75pt;mso-position-horizontal-relative:page;mso-position-vertical-relative:page" o:ole="">
            <v:imagedata r:id="rId19" o:title=""/>
          </v:shape>
          <o:OLEObject Type="Embed" ProgID="Equation.3" ShapeID="_x0000_i1027" DrawAspect="Content" ObjectID="_1471347172" r:id="rId20"/>
        </w:object>
      </w:r>
      <w:r>
        <w:t xml:space="preserve">             C. </w:t>
      </w:r>
      <w:r>
        <w:rPr>
          <w:position w:val="-24"/>
        </w:rPr>
        <w:object w:dxaOrig="260" w:dyaOrig="621">
          <v:shape id="_x0000_i1028" type="#_x0000_t75" style="width:12.75pt;height:30.75pt;mso-position-horizontal-relative:page;mso-position-vertical-relative:page" o:ole="">
            <v:imagedata r:id="rId21" o:title=""/>
          </v:shape>
          <o:OLEObject Type="Embed" ProgID="Equation.3" ShapeID="_x0000_i1028" DrawAspect="Content" ObjectID="_1471347173" r:id="rId22"/>
        </w:object>
      </w:r>
      <w:r>
        <w:t xml:space="preserve">         D. </w:t>
      </w:r>
      <w:r>
        <w:rPr>
          <w:position w:val="-24"/>
        </w:rPr>
        <w:object w:dxaOrig="381" w:dyaOrig="621">
          <v:shape id="_x0000_i1029" type="#_x0000_t75" style="width:18.75pt;height:30.75pt;mso-position-horizontal-relative:page;mso-position-vertical-relative:page" o:ole="">
            <v:imagedata r:id="rId23" o:title=""/>
          </v:shape>
          <o:OLEObject Type="Embed" ProgID="Equation.3" ShapeID="_x0000_i1029" DrawAspect="Content" ObjectID="_1471347174" r:id="rId24"/>
        </w:object>
      </w:r>
    </w:p>
    <w:p w:rsidR="004D00EB" w:rsidRDefault="004D00EB" w:rsidP="004D00EB">
      <w:pPr>
        <w:spacing w:line="360" w:lineRule="auto"/>
      </w:pPr>
      <w:r>
        <w:t>16.</w:t>
      </w:r>
      <w:r>
        <w:t>一物体静止在粗糙水平地面上，现用一大小为</w:t>
      </w:r>
      <w:r>
        <w:rPr>
          <w:i/>
        </w:rPr>
        <w:t>F</w:t>
      </w:r>
      <w:r>
        <w:rPr>
          <w:szCs w:val="21"/>
          <w:vertAlign w:val="subscript"/>
        </w:rPr>
        <w:t>1</w:t>
      </w:r>
      <w:r>
        <w:t>的水平拉力拉动物体，经过一段时间后其速度变为</w:t>
      </w:r>
      <w:r>
        <w:rPr>
          <w:i/>
        </w:rPr>
        <w:t>v</w:t>
      </w:r>
      <w:r>
        <w:t>，若将水平拉力的大小改为</w:t>
      </w:r>
      <w:r>
        <w:rPr>
          <w:i/>
        </w:rPr>
        <w:t>F</w:t>
      </w:r>
      <w:r>
        <w:rPr>
          <w:szCs w:val="21"/>
          <w:vertAlign w:val="subscript"/>
        </w:rPr>
        <w:t>2</w:t>
      </w:r>
      <w:r>
        <w:t>，</w:t>
      </w:r>
      <w:r>
        <w:rPr>
          <w:rFonts w:hint="eastAsia"/>
        </w:rPr>
        <w:t>学科</w:t>
      </w:r>
      <w:r>
        <w:rPr>
          <w:rFonts w:hint="eastAsia"/>
        </w:rPr>
        <w:t xml:space="preserve"> </w:t>
      </w:r>
      <w:r>
        <w:rPr>
          <w:rFonts w:hint="eastAsia"/>
        </w:rPr>
        <w:t>网</w:t>
      </w:r>
      <w:r>
        <w:t>物体从静止开始经过同样的时间后速度变为</w:t>
      </w:r>
      <w:r>
        <w:t>2</w:t>
      </w:r>
      <w:r>
        <w:rPr>
          <w:i/>
        </w:rPr>
        <w:t>v</w:t>
      </w:r>
      <w:r>
        <w:t>，对于上述两个过程，用</w:t>
      </w:r>
      <w:r>
        <w:rPr>
          <w:position w:val="-10"/>
        </w:rPr>
        <w:object w:dxaOrig="421" w:dyaOrig="341">
          <v:shape id="_x0000_i1030" type="#_x0000_t75" style="width:21pt;height:17.25pt;mso-position-horizontal-relative:page;mso-position-vertical-relative:page" o:ole="">
            <v:imagedata r:id="rId25" o:title=""/>
          </v:shape>
          <o:OLEObject Type="Embed" ProgID="Equation.3" ShapeID="_x0000_i1030" DrawAspect="Content" ObjectID="_1471347175" r:id="rId26"/>
        </w:object>
      </w:r>
      <w:r>
        <w:t>、</w:t>
      </w:r>
      <w:r>
        <w:rPr>
          <w:position w:val="-10"/>
        </w:rPr>
        <w:object w:dxaOrig="441" w:dyaOrig="341">
          <v:shape id="_x0000_i1031" type="#_x0000_t75" style="width:21.75pt;height:17.25pt;mso-position-horizontal-relative:page;mso-position-vertical-relative:page" o:ole="">
            <v:imagedata r:id="rId27" o:title=""/>
          </v:shape>
          <o:OLEObject Type="Embed" ProgID="Equation.3" ShapeID="_x0000_i1031" DrawAspect="Content" ObjectID="_1471347176" r:id="rId28"/>
        </w:object>
      </w:r>
      <w:r>
        <w:t>分别表示拉力</w:t>
      </w:r>
      <w:r>
        <w:rPr>
          <w:i/>
        </w:rPr>
        <w:t>F</w:t>
      </w:r>
      <w:r>
        <w:rPr>
          <w:szCs w:val="21"/>
          <w:vertAlign w:val="subscript"/>
        </w:rPr>
        <w:t>1</w:t>
      </w:r>
      <w:r>
        <w:t>、</w:t>
      </w:r>
      <w:r>
        <w:rPr>
          <w:i/>
        </w:rPr>
        <w:t>F</w:t>
      </w:r>
      <w:r>
        <w:rPr>
          <w:szCs w:val="21"/>
          <w:vertAlign w:val="subscript"/>
        </w:rPr>
        <w:t>2</w:t>
      </w:r>
      <w:r>
        <w:t>所做的功，</w:t>
      </w:r>
      <w:r>
        <w:rPr>
          <w:position w:val="-14"/>
        </w:rPr>
        <w:object w:dxaOrig="421" w:dyaOrig="381">
          <v:shape id="_x0000_i1032" type="#_x0000_t75" style="width:21pt;height:18.75pt;mso-position-horizontal-relative:page;mso-position-vertical-relative:page" o:ole="">
            <v:imagedata r:id="rId29" o:title=""/>
          </v:shape>
          <o:OLEObject Type="Embed" ProgID="Equation.3" ShapeID="_x0000_i1032" DrawAspect="Content" ObjectID="_1471347177" r:id="rId30"/>
        </w:object>
      </w:r>
      <w:r>
        <w:t>、</w:t>
      </w:r>
      <w:r>
        <w:rPr>
          <w:position w:val="-14"/>
        </w:rPr>
        <w:object w:dxaOrig="441" w:dyaOrig="381">
          <v:shape id="_x0000_i1033" type="#_x0000_t75" style="width:21.75pt;height:18.75pt;mso-position-horizontal-relative:page;mso-position-vertical-relative:page" o:ole="">
            <v:imagedata r:id="rId31" o:title=""/>
          </v:shape>
          <o:OLEObject Type="Embed" ProgID="Equation.3" ShapeID="_x0000_i1033" DrawAspect="Content" ObjectID="_1471347178" r:id="rId32"/>
        </w:object>
      </w:r>
      <w:r>
        <w:t>分别表示前后两次克服摩擦力所做的功，则（</w:t>
      </w:r>
      <w:r>
        <w:t xml:space="preserve">  </w:t>
      </w:r>
      <w:r>
        <w:t>）</w:t>
      </w:r>
    </w:p>
    <w:p w:rsidR="004D00EB" w:rsidRDefault="004D00EB" w:rsidP="004D00EB">
      <w:pPr>
        <w:spacing w:line="360" w:lineRule="auto"/>
        <w:ind w:firstLineChars="200" w:firstLine="420"/>
      </w:pPr>
      <w:r>
        <w:t xml:space="preserve">A. </w:t>
      </w:r>
      <w:r>
        <w:rPr>
          <w:position w:val="-14"/>
        </w:rPr>
        <w:object w:dxaOrig="1280" w:dyaOrig="400">
          <v:shape id="_x0000_i1034" type="#_x0000_t75" style="width:63.75pt;height:20.25pt;mso-position-horizontal-relative:page;mso-position-vertical-relative:page" o:ole="">
            <v:imagedata r:id="rId33" o:title=""/>
          </v:shape>
          <o:OLEObject Type="Embed" ProgID="Equation.3" ShapeID="_x0000_i1034" DrawAspect="Content" ObjectID="_1471347179" r:id="rId34"/>
        </w:object>
      </w:r>
      <w:r>
        <w:t>，</w:t>
      </w:r>
      <w:r>
        <w:rPr>
          <w:position w:val="-14"/>
        </w:rPr>
        <w:object w:dxaOrig="1240" w:dyaOrig="400">
          <v:shape id="_x0000_i1035" type="#_x0000_t75" style="width:62.25pt;height:20.25pt;mso-position-horizontal-relative:page;mso-position-vertical-relative:page" o:ole="">
            <v:imagedata r:id="rId35" o:title=""/>
          </v:shape>
          <o:OLEObject Type="Embed" ProgID="Equation.3" ShapeID="_x0000_i1035" DrawAspect="Content" ObjectID="_1471347180" r:id="rId36"/>
        </w:object>
      </w:r>
      <w:r>
        <w:t xml:space="preserve">          B. </w:t>
      </w:r>
      <w:r>
        <w:rPr>
          <w:position w:val="-14"/>
        </w:rPr>
        <w:object w:dxaOrig="1280" w:dyaOrig="400">
          <v:shape id="_x0000_i1036" type="#_x0000_t75" style="width:63.75pt;height:20.25pt;mso-position-horizontal-relative:page;mso-position-vertical-relative:page" o:ole="">
            <v:imagedata r:id="rId37" o:title=""/>
          </v:shape>
          <o:OLEObject Type="Embed" ProgID="Equation.3" ShapeID="_x0000_i1036" DrawAspect="Content" ObjectID="_1471347181" r:id="rId38"/>
        </w:object>
      </w:r>
      <w:r>
        <w:t>，</w:t>
      </w:r>
      <w:r>
        <w:rPr>
          <w:position w:val="-14"/>
        </w:rPr>
        <w:object w:dxaOrig="1181" w:dyaOrig="380">
          <v:shape id="_x0000_i1037" type="#_x0000_t75" style="width:59.25pt;height:18.75pt;mso-position-horizontal-relative:page;mso-position-vertical-relative:page" o:ole="">
            <v:imagedata r:id="rId39" o:title=""/>
          </v:shape>
          <o:OLEObject Type="Embed" ProgID="Equation.3" ShapeID="_x0000_i1037" DrawAspect="Content" ObjectID="_1471347182" r:id="rId40"/>
        </w:object>
      </w:r>
    </w:p>
    <w:p w:rsidR="004D00EB" w:rsidRDefault="004D00EB" w:rsidP="004D00EB">
      <w:pPr>
        <w:spacing w:line="360" w:lineRule="auto"/>
        <w:ind w:firstLineChars="200" w:firstLine="420"/>
      </w:pPr>
      <w:r>
        <w:t xml:space="preserve">C. </w:t>
      </w:r>
      <w:r>
        <w:rPr>
          <w:position w:val="-14"/>
        </w:rPr>
        <w:object w:dxaOrig="1280" w:dyaOrig="400">
          <v:shape id="_x0000_i1038" type="#_x0000_t75" style="width:63.75pt;height:20.25pt;mso-position-horizontal-relative:page;mso-position-vertical-relative:page" o:ole="">
            <v:imagedata r:id="rId41" o:title=""/>
          </v:shape>
          <o:OLEObject Type="Embed" ProgID="Equation.3" ShapeID="_x0000_i1038" DrawAspect="Content" ObjectID="_1471347183" r:id="rId42"/>
        </w:object>
      </w:r>
      <w:r>
        <w:t>，</w:t>
      </w:r>
      <w:r>
        <w:rPr>
          <w:position w:val="-14"/>
        </w:rPr>
        <w:object w:dxaOrig="1181" w:dyaOrig="380">
          <v:shape id="_x0000_i1039" type="#_x0000_t75" style="width:59.25pt;height:18.75pt;mso-position-horizontal-relative:page;mso-position-vertical-relative:page" o:ole="">
            <v:imagedata r:id="rId43" o:title=""/>
          </v:shape>
          <o:OLEObject Type="Embed" ProgID="Equation.3" ShapeID="_x0000_i1039" DrawAspect="Content" ObjectID="_1471347184" r:id="rId44"/>
        </w:object>
      </w:r>
      <w:r>
        <w:t xml:space="preserve">          D. </w:t>
      </w:r>
      <w:r>
        <w:rPr>
          <w:position w:val="-14"/>
        </w:rPr>
        <w:object w:dxaOrig="1280" w:dyaOrig="400">
          <v:shape id="_x0000_i1040" type="#_x0000_t75" style="width:63.75pt;height:20.25pt;mso-position-horizontal-relative:page;mso-position-vertical-relative:page" o:ole="">
            <v:imagedata r:id="rId45" o:title=""/>
          </v:shape>
          <o:OLEObject Type="Embed" ProgID="Equation.3" ShapeID="_x0000_i1040" DrawAspect="Content" ObjectID="_1471347185" r:id="rId46"/>
        </w:object>
      </w:r>
      <w:r>
        <w:t>，</w:t>
      </w:r>
      <w:r>
        <w:rPr>
          <w:position w:val="-14"/>
        </w:rPr>
        <w:object w:dxaOrig="1240" w:dyaOrig="400">
          <v:shape id="_x0000_i1041" type="#_x0000_t75" style="width:62.25pt;height:20.25pt;mso-position-horizontal-relative:page;mso-position-vertical-relative:page" o:ole="">
            <v:imagedata r:id="rId47" o:title=""/>
          </v:shape>
          <o:OLEObject Type="Embed" ProgID="Equation.3" ShapeID="_x0000_i1041" DrawAspect="Content" ObjectID="_1471347186" r:id="rId48"/>
        </w:object>
      </w:r>
    </w:p>
    <w:p w:rsidR="004D00EB" w:rsidRDefault="004D00EB" w:rsidP="004D00EB">
      <w:pPr>
        <w:spacing w:line="360" w:lineRule="auto"/>
      </w:pPr>
      <w:r>
        <w:t>17.</w:t>
      </w:r>
      <w:r>
        <w:t>如图，一质量为</w:t>
      </w:r>
      <w:r>
        <w:rPr>
          <w:i/>
        </w:rPr>
        <w:t>M</w:t>
      </w:r>
      <w:r>
        <w:t>的光滑大圆环，用一细轻杆固定在竖直平面内；套在大圆环上的质量为</w:t>
      </w:r>
      <w:r>
        <w:rPr>
          <w:i/>
        </w:rPr>
        <w:t>m</w:t>
      </w:r>
      <w:r>
        <w:t>的小环（可视为质点），从大圆环的最高处由静止滑下，重力加速度为</w:t>
      </w:r>
      <w:r>
        <w:rPr>
          <w:i/>
        </w:rPr>
        <w:t>g</w:t>
      </w:r>
      <w:r>
        <w:t>。当小圆环滑到大圆环的最低点时，大圆环对轻杆拉力的大小为：</w:t>
      </w:r>
    </w:p>
    <w:p w:rsidR="004D00EB" w:rsidRDefault="004D00EB" w:rsidP="004D00EB">
      <w:pPr>
        <w:spacing w:line="360" w:lineRule="auto"/>
        <w:ind w:firstLineChars="200" w:firstLine="420"/>
      </w:pPr>
      <w:r>
        <w:t xml:space="preserve">A.  </w:t>
      </w:r>
      <w:r>
        <w:rPr>
          <w:i/>
        </w:rPr>
        <w:t>Mg-5mg</w:t>
      </w:r>
      <w:r>
        <w:t xml:space="preserve">        B.  </w:t>
      </w:r>
      <w:r>
        <w:rPr>
          <w:i/>
        </w:rPr>
        <w:t>Mg+mg</w:t>
      </w:r>
      <w:r>
        <w:t xml:space="preserve">        C.  </w:t>
      </w:r>
      <w:r>
        <w:rPr>
          <w:i/>
        </w:rPr>
        <w:t xml:space="preserve">Mg+5mg </w:t>
      </w:r>
      <w:r>
        <w:t xml:space="preserve">     D.  </w:t>
      </w:r>
      <w:r>
        <w:rPr>
          <w:i/>
        </w:rPr>
        <w:t xml:space="preserve">Mg+10mg </w:t>
      </w:r>
    </w:p>
    <w:p w:rsidR="004D00EB" w:rsidRDefault="004D00EB" w:rsidP="004D00EB">
      <w:pPr>
        <w:spacing w:line="360" w:lineRule="auto"/>
        <w:ind w:firstLineChars="1450" w:firstLine="3045"/>
      </w:pPr>
      <w:r>
        <w:rPr>
          <w:noProof/>
        </w:rPr>
        <w:drawing>
          <wp:inline distT="0" distB="0" distL="0" distR="0">
            <wp:extent cx="1000125" cy="1352550"/>
            <wp:effectExtent l="1905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49">
                      <a:lum contrast="48000"/>
                    </a:blip>
                    <a:srcRect/>
                    <a:stretch>
                      <a:fillRect/>
                    </a:stretch>
                  </pic:blipFill>
                  <pic:spPr bwMode="auto">
                    <a:xfrm>
                      <a:off x="0" y="0"/>
                      <a:ext cx="1000125" cy="1352550"/>
                    </a:xfrm>
                    <a:prstGeom prst="rect">
                      <a:avLst/>
                    </a:prstGeom>
                    <a:noFill/>
                    <a:ln w="9525">
                      <a:noFill/>
                      <a:miter lim="800000"/>
                      <a:headEnd/>
                      <a:tailEnd/>
                    </a:ln>
                  </pic:spPr>
                </pic:pic>
              </a:graphicData>
            </a:graphic>
          </wp:inline>
        </w:drawing>
      </w:r>
    </w:p>
    <w:p w:rsidR="004D00EB" w:rsidRDefault="004D00EB" w:rsidP="004D00EB">
      <w:pPr>
        <w:spacing w:line="360" w:lineRule="auto"/>
      </w:pPr>
    </w:p>
    <w:p w:rsidR="004D00EB" w:rsidRDefault="004D00EB" w:rsidP="004D00EB">
      <w:pPr>
        <w:spacing w:line="360" w:lineRule="auto"/>
      </w:pPr>
      <w:r>
        <w:t>18.</w:t>
      </w:r>
      <w:r>
        <w:t>假设地球可视为质量均匀分布的球体，已知地球表面的重力加速度在两极的大小为</w:t>
      </w:r>
      <w:r>
        <w:rPr>
          <w:i/>
        </w:rPr>
        <w:t>g</w:t>
      </w:r>
      <w:r>
        <w:rPr>
          <w:vertAlign w:val="subscript"/>
        </w:rPr>
        <w:t>0</w:t>
      </w:r>
      <w:r>
        <w:t>，在赤道的大小为</w:t>
      </w:r>
      <w:r>
        <w:rPr>
          <w:i/>
        </w:rPr>
        <w:t>g</w:t>
      </w:r>
      <w:r>
        <w:t>；地球自转的周期为</w:t>
      </w:r>
      <w:r>
        <w:rPr>
          <w:i/>
        </w:rPr>
        <w:t>T</w:t>
      </w:r>
      <w:r>
        <w:t>，引力常数为</w:t>
      </w:r>
      <w:r>
        <w:rPr>
          <w:i/>
        </w:rPr>
        <w:t>G</w:t>
      </w:r>
      <w:r>
        <w:t>，则地球的密度为：</w:t>
      </w:r>
    </w:p>
    <w:p w:rsidR="004D00EB" w:rsidRDefault="004D00EB" w:rsidP="004D00EB">
      <w:pPr>
        <w:spacing w:line="360" w:lineRule="auto"/>
        <w:ind w:firstLineChars="200" w:firstLine="420"/>
      </w:pPr>
      <w:r>
        <w:lastRenderedPageBreak/>
        <w:t xml:space="preserve">A. </w:t>
      </w:r>
      <w:r>
        <w:rPr>
          <w:position w:val="-34"/>
        </w:rPr>
        <w:object w:dxaOrig="1340" w:dyaOrig="780">
          <v:shape id="_x0000_i1042" type="#_x0000_t75" style="width:66.75pt;height:39pt;mso-position-horizontal-relative:page;mso-position-vertical-relative:page" o:ole="">
            <v:imagedata r:id="rId50" o:title=""/>
          </v:shape>
          <o:OLEObject Type="Embed" ProgID="Equation.DSMT4" ShapeID="_x0000_i1042" DrawAspect="Content" ObjectID="_1471347187" r:id="rId51"/>
        </w:object>
      </w:r>
      <w:r>
        <w:t xml:space="preserve">      B. </w:t>
      </w:r>
      <w:r>
        <w:rPr>
          <w:position w:val="-34"/>
        </w:rPr>
        <w:object w:dxaOrig="1340" w:dyaOrig="780">
          <v:shape id="_x0000_i1043" type="#_x0000_t75" style="width:66.75pt;height:39pt;mso-position-horizontal-relative:page;mso-position-vertical-relative:page" o:ole="">
            <v:imagedata r:id="rId52" o:title=""/>
          </v:shape>
          <o:OLEObject Type="Embed" ProgID="Equation.DSMT4" ShapeID="_x0000_i1043" DrawAspect="Content" ObjectID="_1471347188" r:id="rId53"/>
        </w:object>
      </w:r>
      <w:r>
        <w:t xml:space="preserve">          C. </w:t>
      </w:r>
      <w:r>
        <w:rPr>
          <w:position w:val="-32"/>
        </w:rPr>
        <w:object w:dxaOrig="600" w:dyaOrig="740">
          <v:shape id="_x0000_i1044" type="#_x0000_t75" style="width:30pt;height:36.75pt;mso-position-horizontal-relative:page;mso-position-vertical-relative:page" o:ole="">
            <v:imagedata r:id="rId54" o:title=""/>
          </v:shape>
          <o:OLEObject Type="Embed" ProgID="Equation.DSMT4" ShapeID="_x0000_i1044" DrawAspect="Content" ObjectID="_1471347189" r:id="rId55"/>
        </w:object>
      </w:r>
      <w:r>
        <w:t xml:space="preserve">          D. </w:t>
      </w:r>
      <w:r>
        <w:rPr>
          <w:position w:val="-32"/>
        </w:rPr>
        <w:object w:dxaOrig="1400" w:dyaOrig="760">
          <v:shape id="_x0000_i1045" type="#_x0000_t75" style="width:69.75pt;height:38.25pt;mso-position-horizontal-relative:page;mso-position-vertical-relative:page" o:ole="">
            <v:imagedata r:id="rId56" o:title=""/>
          </v:shape>
          <o:OLEObject Type="Embed" ProgID="Equation.DSMT4" ShapeID="_x0000_i1045" DrawAspect="Content" ObjectID="_1471347190" r:id="rId57"/>
        </w:object>
      </w:r>
    </w:p>
    <w:p w:rsidR="004D00EB" w:rsidRDefault="004D00EB" w:rsidP="004D00EB">
      <w:pPr>
        <w:spacing w:line="360" w:lineRule="auto"/>
      </w:pPr>
      <w:r>
        <w:t>19.</w:t>
      </w:r>
      <w:r>
        <w:t>关于静电场的电场强度和电势，下列说法正确的是：</w:t>
      </w:r>
    </w:p>
    <w:p w:rsidR="004D00EB" w:rsidRDefault="004D00EB" w:rsidP="004D00EB">
      <w:pPr>
        <w:spacing w:line="360" w:lineRule="auto"/>
        <w:ind w:firstLineChars="150" w:firstLine="315"/>
      </w:pPr>
      <w:r>
        <w:t>A.</w:t>
      </w:r>
      <w:r>
        <w:t>电场强度的方向处处与等势面垂直</w:t>
      </w:r>
      <w:r>
        <w:t xml:space="preserve">             B.</w:t>
      </w:r>
      <w:r>
        <w:t>电场强度为零的地方，电势也为零</w:t>
      </w:r>
    </w:p>
    <w:p w:rsidR="004D00EB" w:rsidRDefault="004D00EB" w:rsidP="004D00EB">
      <w:pPr>
        <w:spacing w:line="360" w:lineRule="auto"/>
        <w:ind w:firstLineChars="150" w:firstLine="315"/>
      </w:pPr>
      <w:r>
        <w:t>C.</w:t>
      </w:r>
      <w:r>
        <w:t>随着电场强度的大小逐渐减小，电势也逐渐降低</w:t>
      </w:r>
      <w:r>
        <w:t xml:space="preserve">  D.</w:t>
      </w:r>
      <w:r>
        <w:t>任一点的电场强度总是指向该点电势降落最快的方向</w:t>
      </w:r>
    </w:p>
    <w:p w:rsidR="004D00EB" w:rsidRDefault="004D00EB" w:rsidP="004D00EB">
      <w:pPr>
        <w:spacing w:line="360" w:lineRule="auto"/>
      </w:pPr>
      <w:r>
        <w:t>20.</w:t>
      </w:r>
      <w:r>
        <w:t>图为某磁谱仪部分构件的示意图。图中，</w:t>
      </w:r>
      <w:r>
        <w:rPr>
          <w:rFonts w:hint="eastAsia"/>
        </w:rPr>
        <w:t>学科</w:t>
      </w:r>
      <w:r>
        <w:rPr>
          <w:rFonts w:hint="eastAsia"/>
        </w:rPr>
        <w:t xml:space="preserve"> </w:t>
      </w:r>
      <w:r>
        <w:rPr>
          <w:rFonts w:hint="eastAsia"/>
        </w:rPr>
        <w:t>网</w:t>
      </w:r>
      <w:r>
        <w:t>永磁铁提供匀强磁场，硅微条径迹探测器可以探测粒子在其中运动的轨迹。宇宙射线中有大量的电子、正电子和质子。当这些粒子从上部垂直进入磁场时，下列说法正确的是：</w:t>
      </w:r>
    </w:p>
    <w:p w:rsidR="004D00EB" w:rsidRDefault="004D00EB" w:rsidP="004D00EB">
      <w:pPr>
        <w:spacing w:line="360" w:lineRule="auto"/>
        <w:ind w:firstLineChars="200" w:firstLine="420"/>
      </w:pPr>
      <w:r>
        <w:t>A.</w:t>
      </w:r>
      <w:r>
        <w:t>电子与正电子的偏转方向一定不同</w:t>
      </w:r>
    </w:p>
    <w:p w:rsidR="004D00EB" w:rsidRDefault="004D00EB" w:rsidP="004D00EB">
      <w:pPr>
        <w:spacing w:line="360" w:lineRule="auto"/>
        <w:ind w:firstLineChars="200" w:firstLine="420"/>
      </w:pPr>
      <w:r>
        <w:t>B.</w:t>
      </w:r>
      <w:r>
        <w:t>电子和正电子在磁场中的运动轨迹一定相同</w:t>
      </w:r>
    </w:p>
    <w:p w:rsidR="004D00EB" w:rsidRDefault="004D00EB" w:rsidP="004D00EB">
      <w:pPr>
        <w:spacing w:line="360" w:lineRule="auto"/>
        <w:ind w:firstLineChars="200" w:firstLine="420"/>
      </w:pPr>
      <w:r>
        <w:t>C.</w:t>
      </w:r>
      <w:r>
        <w:t>仅依据粒子的运动轨迹无法判断此粒子是质子还是正电子</w:t>
      </w:r>
    </w:p>
    <w:p w:rsidR="004D00EB" w:rsidRDefault="004D00EB" w:rsidP="004D00EB">
      <w:pPr>
        <w:spacing w:line="360" w:lineRule="auto"/>
        <w:ind w:firstLineChars="200" w:firstLine="420"/>
      </w:pPr>
      <w:r>
        <w:t>D.</w:t>
      </w:r>
      <w:r>
        <w:t>粒子的动能越大，它在磁场中运动轨迹的半径越小</w:t>
      </w:r>
    </w:p>
    <w:p w:rsidR="004D00EB" w:rsidRDefault="004D00EB" w:rsidP="004D00EB">
      <w:pPr>
        <w:spacing w:line="360" w:lineRule="auto"/>
        <w:ind w:firstLineChars="1050" w:firstLine="2205"/>
      </w:pPr>
      <w:r>
        <w:rPr>
          <w:noProof/>
        </w:rPr>
        <w:drawing>
          <wp:inline distT="0" distB="0" distL="0" distR="0">
            <wp:extent cx="2305050" cy="1638300"/>
            <wp:effectExtent l="1905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58"/>
                    <a:srcRect/>
                    <a:stretch>
                      <a:fillRect/>
                    </a:stretch>
                  </pic:blipFill>
                  <pic:spPr bwMode="auto">
                    <a:xfrm>
                      <a:off x="0" y="0"/>
                      <a:ext cx="2305050" cy="1638300"/>
                    </a:xfrm>
                    <a:prstGeom prst="rect">
                      <a:avLst/>
                    </a:prstGeom>
                    <a:noFill/>
                    <a:ln w="9525">
                      <a:noFill/>
                      <a:miter lim="800000"/>
                      <a:headEnd/>
                      <a:tailEnd/>
                    </a:ln>
                  </pic:spPr>
                </pic:pic>
              </a:graphicData>
            </a:graphic>
          </wp:inline>
        </w:drawing>
      </w:r>
    </w:p>
    <w:p w:rsidR="004D00EB" w:rsidRDefault="004D00EB" w:rsidP="004D00EB">
      <w:pPr>
        <w:spacing w:line="360" w:lineRule="auto"/>
      </w:pPr>
    </w:p>
    <w:p w:rsidR="004D00EB" w:rsidRDefault="004D00EB" w:rsidP="004D00EB">
      <w:pPr>
        <w:spacing w:line="360" w:lineRule="auto"/>
      </w:pPr>
      <w:r>
        <w:t>21.</w:t>
      </w:r>
      <w:r>
        <w:t>如图，一理想变压器原、副线圈的匝数分别为</w:t>
      </w:r>
      <w:r>
        <w:rPr>
          <w:i/>
        </w:rPr>
        <w:t>n</w:t>
      </w:r>
      <w:r>
        <w:rPr>
          <w:vertAlign w:val="subscript"/>
        </w:rPr>
        <w:t>1</w:t>
      </w:r>
      <w:r>
        <w:t>、</w:t>
      </w:r>
      <w:r>
        <w:rPr>
          <w:i/>
        </w:rPr>
        <w:t>n</w:t>
      </w:r>
      <w:r>
        <w:rPr>
          <w:vertAlign w:val="subscript"/>
        </w:rPr>
        <w:t>2</w:t>
      </w:r>
      <w:r>
        <w:t>。原线圈通过一理想电流表</w:t>
      </w:r>
      <w:r>
        <w:rPr>
          <w:noProof/>
        </w:rPr>
        <w:drawing>
          <wp:inline distT="0" distB="0" distL="0" distR="0">
            <wp:extent cx="209550" cy="13335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59"/>
                    <a:srcRect/>
                    <a:stretch>
                      <a:fillRect/>
                    </a:stretch>
                  </pic:blipFill>
                  <pic:spPr bwMode="auto">
                    <a:xfrm>
                      <a:off x="0" y="0"/>
                      <a:ext cx="209550" cy="133350"/>
                    </a:xfrm>
                    <a:prstGeom prst="rect">
                      <a:avLst/>
                    </a:prstGeom>
                    <a:noFill/>
                    <a:ln w="9525">
                      <a:noFill/>
                      <a:miter lim="800000"/>
                      <a:headEnd/>
                      <a:tailEnd/>
                    </a:ln>
                  </pic:spPr>
                </pic:pic>
              </a:graphicData>
            </a:graphic>
          </wp:inline>
        </w:drawing>
      </w:r>
      <w:r>
        <w:t>接正弦交流电源，一个二极管和阻值为</w:t>
      </w:r>
      <w:r>
        <w:rPr>
          <w:i/>
        </w:rPr>
        <w:t>R</w:t>
      </w:r>
      <w:r>
        <w:t>的负载电阻串联后接到副线圈的两端；假设该二极管的正向电阻为零，反向电阻为无穷大；用交流电压表测得</w:t>
      </w:r>
      <w:r>
        <w:rPr>
          <w:i/>
        </w:rPr>
        <w:t>a</w:t>
      </w:r>
      <w:r>
        <w:rPr>
          <w:i/>
        </w:rPr>
        <w:t>、</w:t>
      </w:r>
      <w:r>
        <w:rPr>
          <w:i/>
        </w:rPr>
        <w:t>b</w:t>
      </w:r>
      <w:r>
        <w:t>端和</w:t>
      </w:r>
      <w:r>
        <w:rPr>
          <w:i/>
        </w:rPr>
        <w:t>c</w:t>
      </w:r>
      <w:r>
        <w:rPr>
          <w:i/>
        </w:rPr>
        <w:t>、</w:t>
      </w:r>
      <w:r>
        <w:rPr>
          <w:i/>
        </w:rPr>
        <w:t>d</w:t>
      </w:r>
      <w:r>
        <w:t>端的电压分别为</w:t>
      </w:r>
      <w:r>
        <w:rPr>
          <w:i/>
        </w:rPr>
        <w:t>U</w:t>
      </w:r>
      <w:r>
        <w:rPr>
          <w:vertAlign w:val="subscript"/>
        </w:rPr>
        <w:t>ab</w:t>
      </w:r>
      <w:r>
        <w:t>和</w:t>
      </w:r>
      <w:r>
        <w:rPr>
          <w:i/>
        </w:rPr>
        <w:t>U</w:t>
      </w:r>
      <w:r>
        <w:rPr>
          <w:vertAlign w:val="subscript"/>
        </w:rPr>
        <w:t>cd</w:t>
      </w:r>
      <w:r>
        <w:t>，则：</w:t>
      </w:r>
    </w:p>
    <w:p w:rsidR="004D00EB" w:rsidRDefault="004D00EB" w:rsidP="004D00EB">
      <w:pPr>
        <w:spacing w:line="360" w:lineRule="auto"/>
        <w:ind w:firstLineChars="150" w:firstLine="315"/>
        <w:jc w:val="left"/>
      </w:pPr>
      <w:r>
        <w:t>A.</w:t>
      </w:r>
      <w:r>
        <w:rPr>
          <w:i/>
        </w:rPr>
        <w:t>U</w:t>
      </w:r>
      <w:r>
        <w:rPr>
          <w:vertAlign w:val="subscript"/>
        </w:rPr>
        <w:t>ab</w:t>
      </w:r>
      <w:r>
        <w:t>:</w:t>
      </w:r>
      <w:r>
        <w:rPr>
          <w:i/>
        </w:rPr>
        <w:t>U</w:t>
      </w:r>
      <w:r>
        <w:rPr>
          <w:vertAlign w:val="subscript"/>
        </w:rPr>
        <w:t>cd</w:t>
      </w:r>
      <w:r>
        <w:t>=</w:t>
      </w:r>
      <w:r>
        <w:rPr>
          <w:i/>
        </w:rPr>
        <w:t>n</w:t>
      </w:r>
      <w:r>
        <w:rPr>
          <w:vertAlign w:val="subscript"/>
        </w:rPr>
        <w:t>1</w:t>
      </w:r>
      <w:r>
        <w:t>:</w:t>
      </w:r>
      <w:r>
        <w:rPr>
          <w:i/>
        </w:rPr>
        <w:t>n</w:t>
      </w:r>
      <w:r>
        <w:rPr>
          <w:vertAlign w:val="subscript"/>
        </w:rPr>
        <w:t>2</w:t>
      </w:r>
      <w:r>
        <w:t xml:space="preserve">                                 B.</w:t>
      </w:r>
      <w:r>
        <w:t>增大负载电阻的阻值</w:t>
      </w:r>
      <w:r>
        <w:rPr>
          <w:i/>
        </w:rPr>
        <w:t>R</w:t>
      </w:r>
      <w:r>
        <w:t>，电流表的读数变小</w:t>
      </w:r>
      <w:r>
        <w:t xml:space="preserve"> </w:t>
      </w:r>
    </w:p>
    <w:p w:rsidR="004D00EB" w:rsidRDefault="004D00EB" w:rsidP="004D00EB">
      <w:pPr>
        <w:spacing w:line="360" w:lineRule="auto"/>
        <w:ind w:leftChars="150" w:left="2835" w:hangingChars="1200" w:hanging="2520"/>
        <w:jc w:val="left"/>
      </w:pPr>
      <w:r>
        <w:t>C.</w:t>
      </w:r>
      <w:r>
        <w:t>负载电阻的阻值越小，</w:t>
      </w:r>
      <w:r>
        <w:rPr>
          <w:i/>
        </w:rPr>
        <w:t>cd</w:t>
      </w:r>
      <w:r>
        <w:t>间的电压</w:t>
      </w:r>
      <w:r>
        <w:rPr>
          <w:i/>
        </w:rPr>
        <w:t>U</w:t>
      </w:r>
      <w:r>
        <w:rPr>
          <w:vertAlign w:val="subscript"/>
        </w:rPr>
        <w:t>cd</w:t>
      </w:r>
      <w:r>
        <w:t xml:space="preserve"> </w:t>
      </w:r>
      <w:r>
        <w:t>越大</w:t>
      </w:r>
      <w:r>
        <w:t xml:space="preserve">     D.</w:t>
      </w:r>
      <w:r>
        <w:t>将二极管短路，电流表的读数加</w:t>
      </w:r>
      <w:r>
        <w:lastRenderedPageBreak/>
        <w:t>倍</w:t>
      </w:r>
      <w:r>
        <w:rPr>
          <w:noProof/>
        </w:rPr>
        <w:drawing>
          <wp:inline distT="0" distB="0" distL="0" distR="0">
            <wp:extent cx="2190750" cy="1304925"/>
            <wp:effectExtent l="1905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60">
                      <a:lum contrast="30000"/>
                    </a:blip>
                    <a:srcRect/>
                    <a:stretch>
                      <a:fillRect/>
                    </a:stretch>
                  </pic:blipFill>
                  <pic:spPr bwMode="auto">
                    <a:xfrm>
                      <a:off x="0" y="0"/>
                      <a:ext cx="2190750" cy="1304925"/>
                    </a:xfrm>
                    <a:prstGeom prst="rect">
                      <a:avLst/>
                    </a:prstGeom>
                    <a:noFill/>
                    <a:ln w="9525">
                      <a:noFill/>
                      <a:miter lim="800000"/>
                      <a:headEnd/>
                      <a:tailEnd/>
                    </a:ln>
                  </pic:spPr>
                </pic:pic>
              </a:graphicData>
            </a:graphic>
          </wp:inline>
        </w:drawing>
      </w:r>
    </w:p>
    <w:p w:rsidR="004D00EB" w:rsidRDefault="004D00EB" w:rsidP="004D00EB">
      <w:pPr>
        <w:spacing w:line="360" w:lineRule="auto"/>
      </w:pPr>
    </w:p>
    <w:p w:rsidR="004D00EB" w:rsidRDefault="004D00EB" w:rsidP="004D00EB">
      <w:pPr>
        <w:spacing w:line="360" w:lineRule="auto"/>
      </w:pPr>
      <w:r>
        <w:t>22.</w:t>
      </w:r>
      <w:r>
        <w:t>在伏安法测电阻的实验中，待测电阻</w:t>
      </w:r>
      <w:r>
        <w:rPr>
          <w:i/>
        </w:rPr>
        <w:t>R</w:t>
      </w:r>
      <w:r>
        <w:rPr>
          <w:vertAlign w:val="subscript"/>
        </w:rPr>
        <w:t>x</w:t>
      </w:r>
      <w:r>
        <w:t>约为</w:t>
      </w:r>
      <w:r>
        <w:t>200Ω</w:t>
      </w:r>
      <w:r>
        <w:t>，电压表</w:t>
      </w:r>
      <w:r>
        <w:rPr>
          <w:i/>
        </w:rPr>
        <w:t>V</w:t>
      </w:r>
      <w:r>
        <w:t>的内阻约为</w:t>
      </w:r>
      <w:r>
        <w:t>2kΩ</w:t>
      </w:r>
      <w:r>
        <w:rPr>
          <w:rFonts w:hAnsi="宋体"/>
        </w:rPr>
        <w:t>，电流表</w:t>
      </w:r>
      <w:r>
        <w:rPr>
          <w:i/>
        </w:rPr>
        <w:t>A</w:t>
      </w:r>
      <w:r>
        <w:rPr>
          <w:rFonts w:hAnsi="宋体"/>
        </w:rPr>
        <w:t>的内阻约为</w:t>
      </w:r>
      <w:r>
        <w:t>10Ω</w:t>
      </w:r>
      <w:r>
        <w:rPr>
          <w:rFonts w:hAnsi="宋体"/>
        </w:rPr>
        <w:t>，测量电路中电流表的连接方式如图（</w:t>
      </w:r>
      <w:r>
        <w:rPr>
          <w:i/>
        </w:rPr>
        <w:t>a</w:t>
      </w:r>
      <w:r>
        <w:rPr>
          <w:rFonts w:hAnsi="宋体"/>
        </w:rPr>
        <w:t>）或图（</w:t>
      </w:r>
      <w:r>
        <w:rPr>
          <w:i/>
        </w:rPr>
        <w:t>b</w:t>
      </w:r>
      <w:r>
        <w:rPr>
          <w:rFonts w:hAnsi="宋体"/>
        </w:rPr>
        <w:t>）所示，计算结果由</w:t>
      </w:r>
      <w:r>
        <w:rPr>
          <w:position w:val="-26"/>
        </w:rPr>
        <w:object w:dxaOrig="900" w:dyaOrig="680">
          <v:shape id="_x0000_i1046" type="#_x0000_t75" style="width:45pt;height:33.75pt;mso-position-horizontal-relative:page;mso-position-vertical-relative:page" o:ole="">
            <v:imagedata r:id="rId61" o:title=""/>
          </v:shape>
          <o:OLEObject Type="Embed" ProgID="Equation.DSMT4" ShapeID="_x0000_i1046" DrawAspect="Content" ObjectID="_1471347191" r:id="rId62"/>
        </w:object>
      </w:r>
      <w:r>
        <w:rPr>
          <w:rFonts w:hAnsi="宋体"/>
        </w:rPr>
        <w:t>计算得出，式中</w:t>
      </w:r>
      <w:r>
        <w:rPr>
          <w:i/>
        </w:rPr>
        <w:t>U</w:t>
      </w:r>
      <w:r>
        <w:rPr>
          <w:rFonts w:hAnsi="宋体"/>
        </w:rPr>
        <w:t>与</w:t>
      </w:r>
      <w:r>
        <w:rPr>
          <w:i/>
        </w:rPr>
        <w:t>I</w:t>
      </w:r>
      <w:r>
        <w:rPr>
          <w:rFonts w:hAnsi="宋体"/>
        </w:rPr>
        <w:t>分别为电压表和电流表的读数；若将图（</w:t>
      </w:r>
      <w:r>
        <w:rPr>
          <w:i/>
        </w:rPr>
        <w:t>a</w:t>
      </w:r>
      <w:r>
        <w:rPr>
          <w:rFonts w:hAnsi="宋体"/>
        </w:rPr>
        <w:t>）和图（</w:t>
      </w:r>
      <w:r>
        <w:rPr>
          <w:i/>
        </w:rPr>
        <w:t>b</w:t>
      </w:r>
      <w:r>
        <w:rPr>
          <w:rFonts w:hAnsi="宋体"/>
        </w:rPr>
        <w:t>）中电路测得的电阻值分别记为</w:t>
      </w:r>
      <w:r>
        <w:rPr>
          <w:i/>
        </w:rPr>
        <w:t>R</w:t>
      </w:r>
      <w:r>
        <w:rPr>
          <w:vertAlign w:val="subscript"/>
        </w:rPr>
        <w:t>x1</w:t>
      </w:r>
      <w:r>
        <w:rPr>
          <w:rFonts w:hAnsi="宋体"/>
        </w:rPr>
        <w:t>和</w:t>
      </w:r>
      <w:r>
        <w:rPr>
          <w:i/>
        </w:rPr>
        <w:t>R</w:t>
      </w:r>
      <w:r>
        <w:rPr>
          <w:vertAlign w:val="subscript"/>
        </w:rPr>
        <w:t>x2</w:t>
      </w:r>
      <w:r>
        <w:rPr>
          <w:rFonts w:hAnsi="宋体"/>
        </w:rPr>
        <w:t>，则</w:t>
      </w:r>
      <w:r>
        <w:rPr>
          <w:u w:val="single"/>
        </w:rPr>
        <w:t xml:space="preserve"> </w:t>
      </w:r>
      <w:r>
        <w:rPr>
          <w:rFonts w:hAnsi="宋体"/>
          <w:u w:val="single"/>
        </w:rPr>
        <w:t>①</w:t>
      </w:r>
      <w:r>
        <w:rPr>
          <w:u w:val="single"/>
        </w:rPr>
        <w:t xml:space="preserve">  </w:t>
      </w:r>
      <w:r>
        <w:rPr>
          <w:rFonts w:hAnsi="宋体"/>
        </w:rPr>
        <w:t>（填</w:t>
      </w:r>
      <w:r>
        <w:t>“</w:t>
      </w:r>
      <w:r>
        <w:rPr>
          <w:i/>
        </w:rPr>
        <w:t>R</w:t>
      </w:r>
      <w:r>
        <w:rPr>
          <w:vertAlign w:val="subscript"/>
        </w:rPr>
        <w:t>x1</w:t>
      </w:r>
      <w:r>
        <w:t>”</w:t>
      </w:r>
      <w:r>
        <w:rPr>
          <w:rFonts w:hAnsi="宋体"/>
        </w:rPr>
        <w:t>或</w:t>
      </w:r>
      <w:r>
        <w:t>“</w:t>
      </w:r>
      <w:r>
        <w:rPr>
          <w:i/>
        </w:rPr>
        <w:t>R</w:t>
      </w:r>
      <w:r>
        <w:rPr>
          <w:vertAlign w:val="subscript"/>
        </w:rPr>
        <w:t>x2</w:t>
      </w:r>
      <w:r>
        <w:t>”</w:t>
      </w:r>
      <w:r>
        <w:rPr>
          <w:rFonts w:hAnsi="宋体"/>
        </w:rPr>
        <w:t>）更接近待测电阻的真实值，且测量值</w:t>
      </w:r>
      <w:r>
        <w:rPr>
          <w:i/>
        </w:rPr>
        <w:t>R</w:t>
      </w:r>
      <w:r>
        <w:rPr>
          <w:vertAlign w:val="subscript"/>
        </w:rPr>
        <w:t>x1</w:t>
      </w:r>
      <w:r>
        <w:rPr>
          <w:u w:val="single"/>
        </w:rPr>
        <w:t xml:space="preserve"> </w:t>
      </w:r>
      <w:r>
        <w:rPr>
          <w:rFonts w:hAnsi="宋体"/>
          <w:u w:val="single"/>
        </w:rPr>
        <w:t>②</w:t>
      </w:r>
      <w:r>
        <w:rPr>
          <w:u w:val="single"/>
        </w:rPr>
        <w:t xml:space="preserve">  </w:t>
      </w:r>
      <w:r>
        <w:rPr>
          <w:rFonts w:hAnsi="宋体"/>
        </w:rPr>
        <w:t>（填</w:t>
      </w:r>
      <w:r>
        <w:t>“</w:t>
      </w:r>
      <w:r>
        <w:rPr>
          <w:rFonts w:hAnsi="宋体"/>
        </w:rPr>
        <w:t>大于</w:t>
      </w:r>
      <w:r>
        <w:t>”</w:t>
      </w:r>
      <w:r>
        <w:rPr>
          <w:rFonts w:hAnsi="宋体"/>
        </w:rPr>
        <w:t>、</w:t>
      </w:r>
      <w:r>
        <w:t>“</w:t>
      </w:r>
      <w:r>
        <w:rPr>
          <w:rFonts w:hAnsi="宋体"/>
        </w:rPr>
        <w:t>等于</w:t>
      </w:r>
      <w:r>
        <w:t>”</w:t>
      </w:r>
      <w:r>
        <w:rPr>
          <w:rFonts w:hAnsi="宋体"/>
        </w:rPr>
        <w:t>或</w:t>
      </w:r>
      <w:r>
        <w:t>“</w:t>
      </w:r>
      <w:r>
        <w:rPr>
          <w:rFonts w:hAnsi="宋体"/>
        </w:rPr>
        <w:t>小于</w:t>
      </w:r>
      <w:r>
        <w:t>”</w:t>
      </w:r>
      <w:r>
        <w:rPr>
          <w:rFonts w:hAnsi="宋体"/>
        </w:rPr>
        <w:t>）真实值，测量值</w:t>
      </w:r>
      <w:r>
        <w:rPr>
          <w:i/>
        </w:rPr>
        <w:t>R</w:t>
      </w:r>
      <w:r>
        <w:rPr>
          <w:vertAlign w:val="subscript"/>
        </w:rPr>
        <w:t>x2</w:t>
      </w:r>
      <w:r>
        <w:rPr>
          <w:u w:val="single"/>
        </w:rPr>
        <w:t xml:space="preserve">  </w:t>
      </w:r>
      <w:r>
        <w:rPr>
          <w:rFonts w:hAnsi="宋体"/>
          <w:u w:val="single"/>
        </w:rPr>
        <w:t>③</w:t>
      </w:r>
      <w:r>
        <w:rPr>
          <w:u w:val="single"/>
        </w:rPr>
        <w:t xml:space="preserve">  </w:t>
      </w:r>
      <w:r>
        <w:rPr>
          <w:rFonts w:hAnsi="宋体"/>
        </w:rPr>
        <w:t>（填</w:t>
      </w:r>
      <w:r>
        <w:t>“</w:t>
      </w:r>
      <w:r>
        <w:rPr>
          <w:rFonts w:hAnsi="宋体"/>
        </w:rPr>
        <w:t>大于</w:t>
      </w:r>
      <w:r>
        <w:t>”</w:t>
      </w:r>
      <w:r>
        <w:rPr>
          <w:rFonts w:hAnsi="宋体"/>
        </w:rPr>
        <w:t>、</w:t>
      </w:r>
      <w:r>
        <w:t>“</w:t>
      </w:r>
      <w:r>
        <w:rPr>
          <w:rFonts w:hAnsi="宋体"/>
        </w:rPr>
        <w:t>等于</w:t>
      </w:r>
      <w:r>
        <w:t>”</w:t>
      </w:r>
      <w:r>
        <w:rPr>
          <w:rFonts w:hAnsi="宋体"/>
        </w:rPr>
        <w:t>或</w:t>
      </w:r>
      <w:r>
        <w:t>“</w:t>
      </w:r>
      <w:r>
        <w:rPr>
          <w:rFonts w:hAnsi="宋体"/>
        </w:rPr>
        <w:t>小于</w:t>
      </w:r>
      <w:r>
        <w:t>”</w:t>
      </w:r>
      <w:r>
        <w:rPr>
          <w:rFonts w:hAnsi="宋体"/>
        </w:rPr>
        <w:t>）真实值。</w:t>
      </w:r>
    </w:p>
    <w:p w:rsidR="004D00EB" w:rsidRDefault="004D00EB" w:rsidP="004D00EB">
      <w:pPr>
        <w:spacing w:line="360" w:lineRule="auto"/>
        <w:ind w:firstLineChars="1100" w:firstLine="2310"/>
        <w:rPr>
          <w:color w:val="FF0000"/>
        </w:rPr>
      </w:pPr>
      <w:r>
        <w:rPr>
          <w:noProof/>
          <w:color w:val="FF0000"/>
        </w:rPr>
        <w:drawing>
          <wp:inline distT="0" distB="0" distL="0" distR="0">
            <wp:extent cx="3086100" cy="1181100"/>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63">
                      <a:lum contrast="30000"/>
                    </a:blip>
                    <a:srcRect/>
                    <a:stretch>
                      <a:fillRect/>
                    </a:stretch>
                  </pic:blipFill>
                  <pic:spPr bwMode="auto">
                    <a:xfrm>
                      <a:off x="0" y="0"/>
                      <a:ext cx="3086100" cy="1181100"/>
                    </a:xfrm>
                    <a:prstGeom prst="rect">
                      <a:avLst/>
                    </a:prstGeom>
                    <a:noFill/>
                    <a:ln w="9525">
                      <a:noFill/>
                      <a:miter lim="800000"/>
                      <a:headEnd/>
                      <a:tailEnd/>
                    </a:ln>
                  </pic:spPr>
                </pic:pic>
              </a:graphicData>
            </a:graphic>
          </wp:inline>
        </w:drawing>
      </w:r>
    </w:p>
    <w:p w:rsidR="004D00EB" w:rsidRDefault="004D00EB" w:rsidP="004D00EB">
      <w:pPr>
        <w:spacing w:line="360" w:lineRule="auto"/>
      </w:pPr>
    </w:p>
    <w:p w:rsidR="004D00EB" w:rsidRDefault="004D00EB" w:rsidP="004D00EB">
      <w:pPr>
        <w:spacing w:line="360" w:lineRule="auto"/>
      </w:pPr>
      <w:r>
        <w:t>23.</w:t>
      </w:r>
      <w:r>
        <w:t>某实验小组探究弹簧的劲度系数</w:t>
      </w:r>
      <w:r>
        <w:rPr>
          <w:i/>
        </w:rPr>
        <w:t>k</w:t>
      </w:r>
      <w:r>
        <w:t>与其长度（圈数）的关系；实验装置如图（</w:t>
      </w:r>
      <w:r>
        <w:rPr>
          <w:i/>
        </w:rPr>
        <w:t>a</w:t>
      </w:r>
      <w:r>
        <w:t>）所示：一均匀长弹簧竖直悬挂，</w:t>
      </w:r>
      <w:r>
        <w:t>7</w:t>
      </w:r>
      <w:r>
        <w:t>个指针</w:t>
      </w:r>
      <w:r>
        <w:rPr>
          <w:i/>
        </w:rPr>
        <w:t>P</w:t>
      </w:r>
      <w:r>
        <w:rPr>
          <w:vertAlign w:val="subscript"/>
        </w:rPr>
        <w:t>0</w:t>
      </w:r>
      <w:r>
        <w:t>、</w:t>
      </w:r>
      <w:r>
        <w:rPr>
          <w:i/>
        </w:rPr>
        <w:t>P</w:t>
      </w:r>
      <w:r>
        <w:rPr>
          <w:i/>
          <w:vertAlign w:val="subscript"/>
        </w:rPr>
        <w:t>1</w:t>
      </w:r>
      <w:r>
        <w:t>、</w:t>
      </w:r>
      <w:r>
        <w:rPr>
          <w:i/>
        </w:rPr>
        <w:t>P</w:t>
      </w:r>
      <w:r>
        <w:rPr>
          <w:vertAlign w:val="subscript"/>
        </w:rPr>
        <w:t>2</w:t>
      </w:r>
      <w:r>
        <w:t>、</w:t>
      </w:r>
      <w:r>
        <w:rPr>
          <w:i/>
        </w:rPr>
        <w:t>P</w:t>
      </w:r>
      <w:r>
        <w:rPr>
          <w:vertAlign w:val="subscript"/>
        </w:rPr>
        <w:t>3</w:t>
      </w:r>
      <w:r>
        <w:t>、</w:t>
      </w:r>
      <w:r>
        <w:rPr>
          <w:i/>
        </w:rPr>
        <w:t>P</w:t>
      </w:r>
      <w:r>
        <w:rPr>
          <w:vertAlign w:val="subscript"/>
        </w:rPr>
        <w:t>4</w:t>
      </w:r>
      <w:r>
        <w:t>、</w:t>
      </w:r>
      <w:r>
        <w:rPr>
          <w:i/>
        </w:rPr>
        <w:t>P</w:t>
      </w:r>
      <w:r>
        <w:rPr>
          <w:vertAlign w:val="subscript"/>
        </w:rPr>
        <w:t>5</w:t>
      </w:r>
      <w:r>
        <w:t>、</w:t>
      </w:r>
      <w:r>
        <w:rPr>
          <w:i/>
        </w:rPr>
        <w:t>P</w:t>
      </w:r>
      <w:r>
        <w:rPr>
          <w:vertAlign w:val="subscript"/>
        </w:rPr>
        <w:t>6</w:t>
      </w:r>
      <w:r>
        <w:t>分别固定在弹簧上距悬点</w:t>
      </w:r>
      <w:r>
        <w:t>0</w:t>
      </w:r>
      <w:r>
        <w:t>、</w:t>
      </w:r>
      <w:r>
        <w:t>10</w:t>
      </w:r>
      <w:r>
        <w:t>、</w:t>
      </w:r>
      <w:r>
        <w:t>20</w:t>
      </w:r>
      <w:r>
        <w:t>、</w:t>
      </w:r>
      <w:r>
        <w:t>30</w:t>
      </w:r>
      <w:r>
        <w:t>、</w:t>
      </w:r>
      <w:r>
        <w:t>40</w:t>
      </w:r>
      <w:r>
        <w:t>、</w:t>
      </w:r>
      <w:r>
        <w:t>50</w:t>
      </w:r>
      <w:r>
        <w:t>、</w:t>
      </w:r>
      <w:r>
        <w:t>60</w:t>
      </w:r>
      <w:r>
        <w:t>圈处；通过旁边竖直放置的刻度尺，可以读出指针的位置，</w:t>
      </w:r>
      <w:r>
        <w:rPr>
          <w:i/>
        </w:rPr>
        <w:t>P</w:t>
      </w:r>
      <w:r>
        <w:rPr>
          <w:vertAlign w:val="subscript"/>
        </w:rPr>
        <w:t>0</w:t>
      </w:r>
      <w:r>
        <w:t>指向</w:t>
      </w:r>
      <w:r>
        <w:t>0</w:t>
      </w:r>
      <w:r>
        <w:t>刻度；设弹簧下端未挂重物时，各指针的位置记为</w:t>
      </w:r>
      <w:r>
        <w:rPr>
          <w:i/>
        </w:rPr>
        <w:t>x</w:t>
      </w:r>
      <w:r>
        <w:rPr>
          <w:vertAlign w:val="subscript"/>
        </w:rPr>
        <w:t>0</w:t>
      </w:r>
      <w:r>
        <w:t>；挂有质量为</w:t>
      </w:r>
      <w:r>
        <w:t>0.100</w:t>
      </w:r>
      <w:r>
        <w:rPr>
          <w:i/>
        </w:rPr>
        <w:t>kg</w:t>
      </w:r>
      <w:r>
        <w:t>砝码时，</w:t>
      </w:r>
      <w:r>
        <w:rPr>
          <w:rFonts w:hint="eastAsia"/>
        </w:rPr>
        <w:t>学科</w:t>
      </w:r>
      <w:r>
        <w:rPr>
          <w:rFonts w:hint="eastAsia"/>
        </w:rPr>
        <w:t xml:space="preserve"> </w:t>
      </w:r>
      <w:r>
        <w:rPr>
          <w:rFonts w:hint="eastAsia"/>
        </w:rPr>
        <w:t>网</w:t>
      </w:r>
      <w:r>
        <w:t>各指针的位置记为</w:t>
      </w:r>
      <w:r>
        <w:rPr>
          <w:i/>
        </w:rPr>
        <w:t>x</w:t>
      </w:r>
      <w:r>
        <w:t>；测量结果及部分计算结果如下表所示（</w:t>
      </w:r>
      <w:r>
        <w:rPr>
          <w:i/>
        </w:rPr>
        <w:t>n</w:t>
      </w:r>
      <w:r>
        <w:t>为弹簧的圈数，取重力加速度为</w:t>
      </w:r>
      <w:r>
        <w:t>9.80</w:t>
      </w:r>
      <w:r>
        <w:rPr>
          <w:i/>
        </w:rPr>
        <w:t>m/s</w:t>
      </w:r>
      <w:r>
        <w:rPr>
          <w:vertAlign w:val="superscript"/>
        </w:rPr>
        <w:t>2</w:t>
      </w:r>
      <w:r>
        <w:t>）</w:t>
      </w:r>
      <w:r>
        <w:t>.</w:t>
      </w:r>
      <w:r>
        <w:t>已知实验所用弹簧的总圈数为</w:t>
      </w:r>
      <w:r>
        <w:t>60</w:t>
      </w:r>
      <w:r>
        <w:t>，整个弹簧的自由长度为</w:t>
      </w:r>
      <w:r>
        <w:t>11.88cm.</w:t>
      </w:r>
    </w:p>
    <w:p w:rsidR="004D00EB" w:rsidRDefault="004D00EB" w:rsidP="004D00EB">
      <w:pPr>
        <w:spacing w:line="360" w:lineRule="auto"/>
        <w:ind w:firstLineChars="1200" w:firstLine="2520"/>
      </w:pPr>
      <w:r>
        <w:rPr>
          <w:noProof/>
        </w:rPr>
        <w:lastRenderedPageBreak/>
        <w:drawing>
          <wp:inline distT="0" distB="0" distL="0" distR="0">
            <wp:extent cx="1647825" cy="3019425"/>
            <wp:effectExtent l="1905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64">
                      <a:lum contrast="54000"/>
                    </a:blip>
                    <a:srcRect/>
                    <a:stretch>
                      <a:fillRect/>
                    </a:stretch>
                  </pic:blipFill>
                  <pic:spPr bwMode="auto">
                    <a:xfrm>
                      <a:off x="0" y="0"/>
                      <a:ext cx="1647825" cy="3019425"/>
                    </a:xfrm>
                    <a:prstGeom prst="rect">
                      <a:avLst/>
                    </a:prstGeom>
                    <a:noFill/>
                    <a:ln w="9525">
                      <a:noFill/>
                      <a:miter lim="800000"/>
                      <a:headEnd/>
                      <a:tailEnd/>
                    </a:ln>
                  </pic:spPr>
                </pic:pic>
              </a:graphicData>
            </a:graphic>
          </wp:inline>
        </w:drawing>
      </w:r>
    </w:p>
    <w:p w:rsidR="004D00EB" w:rsidRDefault="004D00EB" w:rsidP="004D00EB">
      <w:pPr>
        <w:spacing w:line="360" w:lineRule="auto"/>
      </w:pPr>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8"/>
        <w:gridCol w:w="798"/>
        <w:gridCol w:w="835"/>
        <w:gridCol w:w="902"/>
        <w:gridCol w:w="884"/>
        <w:gridCol w:w="884"/>
        <w:gridCol w:w="884"/>
      </w:tblGrid>
      <w:tr w:rsidR="004D00EB" w:rsidTr="00F7243D">
        <w:trPr>
          <w:trHeight w:val="300"/>
          <w:jc w:val="center"/>
        </w:trPr>
        <w:tc>
          <w:tcPr>
            <w:tcW w:w="998" w:type="dxa"/>
          </w:tcPr>
          <w:p w:rsidR="004D00EB" w:rsidRDefault="004D00EB" w:rsidP="00F7243D">
            <w:pPr>
              <w:spacing w:line="360" w:lineRule="auto"/>
              <w:jc w:val="center"/>
            </w:pPr>
          </w:p>
        </w:tc>
        <w:tc>
          <w:tcPr>
            <w:tcW w:w="798" w:type="dxa"/>
          </w:tcPr>
          <w:p w:rsidR="004D00EB" w:rsidRDefault="004D00EB" w:rsidP="00F7243D">
            <w:pPr>
              <w:spacing w:line="360" w:lineRule="auto"/>
              <w:jc w:val="center"/>
            </w:pPr>
            <w:r>
              <w:t>P</w:t>
            </w:r>
            <w:r>
              <w:rPr>
                <w:vertAlign w:val="subscript"/>
              </w:rPr>
              <w:t>1</w:t>
            </w:r>
          </w:p>
        </w:tc>
        <w:tc>
          <w:tcPr>
            <w:tcW w:w="835" w:type="dxa"/>
          </w:tcPr>
          <w:p w:rsidR="004D00EB" w:rsidRDefault="004D00EB" w:rsidP="00F7243D">
            <w:pPr>
              <w:spacing w:line="360" w:lineRule="auto"/>
              <w:jc w:val="center"/>
            </w:pPr>
            <w:r>
              <w:t>P</w:t>
            </w:r>
            <w:r>
              <w:rPr>
                <w:vertAlign w:val="subscript"/>
              </w:rPr>
              <w:t>2</w:t>
            </w:r>
          </w:p>
        </w:tc>
        <w:tc>
          <w:tcPr>
            <w:tcW w:w="902" w:type="dxa"/>
          </w:tcPr>
          <w:p w:rsidR="004D00EB" w:rsidRDefault="004D00EB" w:rsidP="00F7243D">
            <w:pPr>
              <w:spacing w:line="360" w:lineRule="auto"/>
              <w:jc w:val="center"/>
            </w:pPr>
            <w:r>
              <w:t>P</w:t>
            </w:r>
            <w:r>
              <w:rPr>
                <w:vertAlign w:val="subscript"/>
              </w:rPr>
              <w:t>3</w:t>
            </w:r>
          </w:p>
        </w:tc>
        <w:tc>
          <w:tcPr>
            <w:tcW w:w="884" w:type="dxa"/>
          </w:tcPr>
          <w:p w:rsidR="004D00EB" w:rsidRDefault="004D00EB" w:rsidP="00F7243D">
            <w:pPr>
              <w:spacing w:line="360" w:lineRule="auto"/>
              <w:jc w:val="center"/>
            </w:pPr>
            <w:r>
              <w:t>P</w:t>
            </w:r>
            <w:r>
              <w:rPr>
                <w:vertAlign w:val="subscript"/>
              </w:rPr>
              <w:t>4</w:t>
            </w:r>
          </w:p>
        </w:tc>
        <w:tc>
          <w:tcPr>
            <w:tcW w:w="884" w:type="dxa"/>
          </w:tcPr>
          <w:p w:rsidR="004D00EB" w:rsidRDefault="004D00EB" w:rsidP="00F7243D">
            <w:pPr>
              <w:spacing w:line="360" w:lineRule="auto"/>
              <w:jc w:val="center"/>
            </w:pPr>
            <w:r>
              <w:t>P</w:t>
            </w:r>
            <w:r>
              <w:rPr>
                <w:vertAlign w:val="subscript"/>
              </w:rPr>
              <w:t>5</w:t>
            </w:r>
          </w:p>
        </w:tc>
        <w:tc>
          <w:tcPr>
            <w:tcW w:w="884" w:type="dxa"/>
          </w:tcPr>
          <w:p w:rsidR="004D00EB" w:rsidRDefault="004D00EB" w:rsidP="00F7243D">
            <w:pPr>
              <w:spacing w:line="360" w:lineRule="auto"/>
              <w:jc w:val="center"/>
            </w:pPr>
            <w:r>
              <w:t>P</w:t>
            </w:r>
            <w:r>
              <w:rPr>
                <w:vertAlign w:val="subscript"/>
              </w:rPr>
              <w:t>6</w:t>
            </w:r>
          </w:p>
        </w:tc>
      </w:tr>
      <w:tr w:rsidR="004D00EB" w:rsidTr="00F7243D">
        <w:trPr>
          <w:trHeight w:val="440"/>
          <w:jc w:val="center"/>
        </w:trPr>
        <w:tc>
          <w:tcPr>
            <w:tcW w:w="998" w:type="dxa"/>
          </w:tcPr>
          <w:p w:rsidR="004D00EB" w:rsidRDefault="004D00EB" w:rsidP="00F7243D">
            <w:pPr>
              <w:spacing w:line="360" w:lineRule="auto"/>
            </w:pPr>
            <w:r>
              <w:t>x</w:t>
            </w:r>
            <w:r>
              <w:rPr>
                <w:vertAlign w:val="subscript"/>
              </w:rPr>
              <w:t xml:space="preserve">0 </w:t>
            </w:r>
            <w:r>
              <w:t>(cm)</w:t>
            </w:r>
          </w:p>
        </w:tc>
        <w:tc>
          <w:tcPr>
            <w:tcW w:w="798" w:type="dxa"/>
          </w:tcPr>
          <w:p w:rsidR="004D00EB" w:rsidRDefault="004D00EB" w:rsidP="00F7243D">
            <w:pPr>
              <w:spacing w:line="360" w:lineRule="auto"/>
              <w:jc w:val="center"/>
            </w:pPr>
            <w:r>
              <w:t>2.04</w:t>
            </w:r>
          </w:p>
        </w:tc>
        <w:tc>
          <w:tcPr>
            <w:tcW w:w="835" w:type="dxa"/>
          </w:tcPr>
          <w:p w:rsidR="004D00EB" w:rsidRDefault="004D00EB" w:rsidP="00F7243D">
            <w:pPr>
              <w:spacing w:line="360" w:lineRule="auto"/>
              <w:jc w:val="center"/>
            </w:pPr>
            <w:r>
              <w:t>4.06</w:t>
            </w:r>
          </w:p>
        </w:tc>
        <w:tc>
          <w:tcPr>
            <w:tcW w:w="902" w:type="dxa"/>
          </w:tcPr>
          <w:p w:rsidR="004D00EB" w:rsidRDefault="004D00EB" w:rsidP="00F7243D">
            <w:pPr>
              <w:spacing w:line="360" w:lineRule="auto"/>
              <w:jc w:val="center"/>
            </w:pPr>
            <w:r>
              <w:t>6.06</w:t>
            </w:r>
          </w:p>
        </w:tc>
        <w:tc>
          <w:tcPr>
            <w:tcW w:w="884" w:type="dxa"/>
          </w:tcPr>
          <w:p w:rsidR="004D00EB" w:rsidRDefault="004D00EB" w:rsidP="00F7243D">
            <w:pPr>
              <w:spacing w:line="360" w:lineRule="auto"/>
              <w:jc w:val="center"/>
            </w:pPr>
            <w:r>
              <w:t>8.05</w:t>
            </w:r>
          </w:p>
        </w:tc>
        <w:tc>
          <w:tcPr>
            <w:tcW w:w="884" w:type="dxa"/>
          </w:tcPr>
          <w:p w:rsidR="004D00EB" w:rsidRDefault="004D00EB" w:rsidP="00F7243D">
            <w:pPr>
              <w:spacing w:line="360" w:lineRule="auto"/>
              <w:jc w:val="center"/>
            </w:pPr>
            <w:r>
              <w:t>10.03</w:t>
            </w:r>
          </w:p>
        </w:tc>
        <w:tc>
          <w:tcPr>
            <w:tcW w:w="884" w:type="dxa"/>
          </w:tcPr>
          <w:p w:rsidR="004D00EB" w:rsidRDefault="004D00EB" w:rsidP="00F7243D">
            <w:pPr>
              <w:spacing w:line="360" w:lineRule="auto"/>
              <w:jc w:val="center"/>
            </w:pPr>
            <w:r>
              <w:t>12.01</w:t>
            </w:r>
          </w:p>
        </w:tc>
      </w:tr>
      <w:tr w:rsidR="004D00EB" w:rsidTr="00F7243D">
        <w:trPr>
          <w:trHeight w:val="580"/>
          <w:jc w:val="center"/>
        </w:trPr>
        <w:tc>
          <w:tcPr>
            <w:tcW w:w="998" w:type="dxa"/>
          </w:tcPr>
          <w:p w:rsidR="004D00EB" w:rsidRDefault="004D00EB" w:rsidP="00F7243D">
            <w:pPr>
              <w:spacing w:line="360" w:lineRule="auto"/>
            </w:pPr>
            <w:r>
              <w:t>x (cm)</w:t>
            </w:r>
          </w:p>
        </w:tc>
        <w:tc>
          <w:tcPr>
            <w:tcW w:w="798" w:type="dxa"/>
          </w:tcPr>
          <w:p w:rsidR="004D00EB" w:rsidRDefault="004D00EB" w:rsidP="00F7243D">
            <w:pPr>
              <w:spacing w:line="360" w:lineRule="auto"/>
              <w:jc w:val="center"/>
            </w:pPr>
            <w:r>
              <w:t>2.64</w:t>
            </w:r>
          </w:p>
        </w:tc>
        <w:tc>
          <w:tcPr>
            <w:tcW w:w="835" w:type="dxa"/>
          </w:tcPr>
          <w:p w:rsidR="004D00EB" w:rsidRDefault="004D00EB" w:rsidP="00F7243D">
            <w:pPr>
              <w:spacing w:line="360" w:lineRule="auto"/>
              <w:jc w:val="center"/>
            </w:pPr>
            <w:r>
              <w:t>5.26</w:t>
            </w:r>
          </w:p>
        </w:tc>
        <w:tc>
          <w:tcPr>
            <w:tcW w:w="902" w:type="dxa"/>
          </w:tcPr>
          <w:p w:rsidR="004D00EB" w:rsidRDefault="004D00EB" w:rsidP="00F7243D">
            <w:pPr>
              <w:spacing w:line="360" w:lineRule="auto"/>
              <w:jc w:val="center"/>
            </w:pPr>
            <w:r>
              <w:t>7.81</w:t>
            </w:r>
          </w:p>
        </w:tc>
        <w:tc>
          <w:tcPr>
            <w:tcW w:w="884" w:type="dxa"/>
          </w:tcPr>
          <w:p w:rsidR="004D00EB" w:rsidRDefault="004D00EB" w:rsidP="00F7243D">
            <w:pPr>
              <w:spacing w:line="360" w:lineRule="auto"/>
              <w:jc w:val="center"/>
            </w:pPr>
            <w:r>
              <w:t>10.30</w:t>
            </w:r>
          </w:p>
        </w:tc>
        <w:tc>
          <w:tcPr>
            <w:tcW w:w="884" w:type="dxa"/>
          </w:tcPr>
          <w:p w:rsidR="004D00EB" w:rsidRDefault="004D00EB" w:rsidP="00F7243D">
            <w:pPr>
              <w:spacing w:line="360" w:lineRule="auto"/>
              <w:jc w:val="center"/>
            </w:pPr>
            <w:r>
              <w:t>12.93</w:t>
            </w:r>
          </w:p>
        </w:tc>
        <w:tc>
          <w:tcPr>
            <w:tcW w:w="884" w:type="dxa"/>
          </w:tcPr>
          <w:p w:rsidR="004D00EB" w:rsidRDefault="004D00EB" w:rsidP="00F7243D">
            <w:pPr>
              <w:spacing w:line="360" w:lineRule="auto"/>
              <w:jc w:val="center"/>
            </w:pPr>
            <w:r>
              <w:t>15.41</w:t>
            </w:r>
          </w:p>
        </w:tc>
      </w:tr>
      <w:tr w:rsidR="004D00EB" w:rsidTr="00F7243D">
        <w:trPr>
          <w:trHeight w:val="310"/>
          <w:jc w:val="center"/>
        </w:trPr>
        <w:tc>
          <w:tcPr>
            <w:tcW w:w="998" w:type="dxa"/>
          </w:tcPr>
          <w:p w:rsidR="004D00EB" w:rsidRDefault="004D00EB" w:rsidP="00F7243D">
            <w:pPr>
              <w:spacing w:line="360" w:lineRule="auto"/>
              <w:ind w:firstLineChars="150" w:firstLine="315"/>
            </w:pPr>
            <w:r>
              <w:t>n</w:t>
            </w:r>
          </w:p>
        </w:tc>
        <w:tc>
          <w:tcPr>
            <w:tcW w:w="798" w:type="dxa"/>
          </w:tcPr>
          <w:p w:rsidR="004D00EB" w:rsidRDefault="004D00EB" w:rsidP="00F7243D">
            <w:pPr>
              <w:spacing w:line="360" w:lineRule="auto"/>
              <w:jc w:val="center"/>
            </w:pPr>
            <w:r>
              <w:t>10</w:t>
            </w:r>
          </w:p>
        </w:tc>
        <w:tc>
          <w:tcPr>
            <w:tcW w:w="835" w:type="dxa"/>
          </w:tcPr>
          <w:p w:rsidR="004D00EB" w:rsidRDefault="004D00EB" w:rsidP="00F7243D">
            <w:pPr>
              <w:spacing w:line="360" w:lineRule="auto"/>
              <w:jc w:val="center"/>
            </w:pPr>
            <w:r>
              <w:t>20</w:t>
            </w:r>
          </w:p>
        </w:tc>
        <w:tc>
          <w:tcPr>
            <w:tcW w:w="902" w:type="dxa"/>
          </w:tcPr>
          <w:p w:rsidR="004D00EB" w:rsidRDefault="004D00EB" w:rsidP="00F7243D">
            <w:pPr>
              <w:spacing w:line="360" w:lineRule="auto"/>
              <w:jc w:val="center"/>
            </w:pPr>
            <w:r>
              <w:t>30</w:t>
            </w:r>
          </w:p>
        </w:tc>
        <w:tc>
          <w:tcPr>
            <w:tcW w:w="884" w:type="dxa"/>
          </w:tcPr>
          <w:p w:rsidR="004D00EB" w:rsidRDefault="004D00EB" w:rsidP="00F7243D">
            <w:pPr>
              <w:spacing w:line="360" w:lineRule="auto"/>
              <w:jc w:val="center"/>
            </w:pPr>
            <w:r>
              <w:t>40</w:t>
            </w:r>
          </w:p>
        </w:tc>
        <w:tc>
          <w:tcPr>
            <w:tcW w:w="884" w:type="dxa"/>
          </w:tcPr>
          <w:p w:rsidR="004D00EB" w:rsidRDefault="004D00EB" w:rsidP="00F7243D">
            <w:pPr>
              <w:spacing w:line="360" w:lineRule="auto"/>
              <w:jc w:val="center"/>
            </w:pPr>
            <w:r>
              <w:t>50</w:t>
            </w:r>
          </w:p>
        </w:tc>
        <w:tc>
          <w:tcPr>
            <w:tcW w:w="884" w:type="dxa"/>
          </w:tcPr>
          <w:p w:rsidR="004D00EB" w:rsidRDefault="004D00EB" w:rsidP="00F7243D">
            <w:pPr>
              <w:spacing w:line="360" w:lineRule="auto"/>
              <w:jc w:val="center"/>
            </w:pPr>
            <w:r>
              <w:t>60</w:t>
            </w:r>
          </w:p>
        </w:tc>
      </w:tr>
      <w:tr w:rsidR="004D00EB" w:rsidTr="00F7243D">
        <w:trPr>
          <w:trHeight w:val="290"/>
          <w:jc w:val="center"/>
        </w:trPr>
        <w:tc>
          <w:tcPr>
            <w:tcW w:w="998" w:type="dxa"/>
          </w:tcPr>
          <w:p w:rsidR="004D00EB" w:rsidRDefault="004D00EB" w:rsidP="00F7243D">
            <w:pPr>
              <w:spacing w:line="360" w:lineRule="auto"/>
              <w:jc w:val="center"/>
            </w:pPr>
            <w:r>
              <w:t>k(N/m)</w:t>
            </w:r>
          </w:p>
        </w:tc>
        <w:tc>
          <w:tcPr>
            <w:tcW w:w="798" w:type="dxa"/>
          </w:tcPr>
          <w:p w:rsidR="004D00EB" w:rsidRDefault="004D00EB" w:rsidP="00F7243D">
            <w:pPr>
              <w:spacing w:line="360" w:lineRule="auto"/>
              <w:jc w:val="center"/>
            </w:pPr>
            <w:r>
              <w:t>163</w:t>
            </w:r>
          </w:p>
        </w:tc>
        <w:tc>
          <w:tcPr>
            <w:tcW w:w="835" w:type="dxa"/>
          </w:tcPr>
          <w:p w:rsidR="004D00EB" w:rsidRDefault="004D00EB" w:rsidP="00F7243D">
            <w:pPr>
              <w:spacing w:line="360" w:lineRule="auto"/>
              <w:jc w:val="center"/>
            </w:pPr>
            <w:r>
              <w:rPr>
                <w:rFonts w:ascii="宋体" w:hAnsi="宋体" w:cs="宋体" w:hint="eastAsia"/>
              </w:rPr>
              <w:t>①</w:t>
            </w:r>
          </w:p>
        </w:tc>
        <w:tc>
          <w:tcPr>
            <w:tcW w:w="902" w:type="dxa"/>
          </w:tcPr>
          <w:p w:rsidR="004D00EB" w:rsidRDefault="004D00EB" w:rsidP="00F7243D">
            <w:pPr>
              <w:spacing w:line="360" w:lineRule="auto"/>
              <w:jc w:val="center"/>
            </w:pPr>
            <w:r>
              <w:t>56.0</w:t>
            </w:r>
          </w:p>
        </w:tc>
        <w:tc>
          <w:tcPr>
            <w:tcW w:w="884" w:type="dxa"/>
          </w:tcPr>
          <w:p w:rsidR="004D00EB" w:rsidRDefault="004D00EB" w:rsidP="00F7243D">
            <w:pPr>
              <w:spacing w:line="360" w:lineRule="auto"/>
              <w:jc w:val="center"/>
            </w:pPr>
            <w:r>
              <w:t>43.6</w:t>
            </w:r>
          </w:p>
        </w:tc>
        <w:tc>
          <w:tcPr>
            <w:tcW w:w="884" w:type="dxa"/>
          </w:tcPr>
          <w:p w:rsidR="004D00EB" w:rsidRDefault="004D00EB" w:rsidP="00F7243D">
            <w:pPr>
              <w:spacing w:line="360" w:lineRule="auto"/>
              <w:jc w:val="center"/>
            </w:pPr>
            <w:r>
              <w:t>33.8</w:t>
            </w:r>
          </w:p>
        </w:tc>
        <w:tc>
          <w:tcPr>
            <w:tcW w:w="884" w:type="dxa"/>
          </w:tcPr>
          <w:p w:rsidR="004D00EB" w:rsidRDefault="004D00EB" w:rsidP="00F7243D">
            <w:pPr>
              <w:spacing w:line="360" w:lineRule="auto"/>
              <w:jc w:val="center"/>
            </w:pPr>
            <w:r>
              <w:t>28.8</w:t>
            </w:r>
          </w:p>
        </w:tc>
      </w:tr>
      <w:tr w:rsidR="004D00EB" w:rsidTr="00F7243D">
        <w:trPr>
          <w:trHeight w:val="370"/>
          <w:jc w:val="center"/>
        </w:trPr>
        <w:tc>
          <w:tcPr>
            <w:tcW w:w="998" w:type="dxa"/>
          </w:tcPr>
          <w:p w:rsidR="004D00EB" w:rsidRDefault="004D00EB" w:rsidP="00F7243D">
            <w:pPr>
              <w:spacing w:line="360" w:lineRule="auto"/>
              <w:jc w:val="center"/>
            </w:pPr>
            <w:r>
              <w:t>1/k(m/N)</w:t>
            </w:r>
          </w:p>
        </w:tc>
        <w:tc>
          <w:tcPr>
            <w:tcW w:w="798" w:type="dxa"/>
          </w:tcPr>
          <w:p w:rsidR="004D00EB" w:rsidRDefault="004D00EB" w:rsidP="00F7243D">
            <w:pPr>
              <w:spacing w:line="360" w:lineRule="auto"/>
              <w:jc w:val="center"/>
            </w:pPr>
            <w:r>
              <w:t>0.0061</w:t>
            </w:r>
          </w:p>
        </w:tc>
        <w:tc>
          <w:tcPr>
            <w:tcW w:w="835" w:type="dxa"/>
          </w:tcPr>
          <w:p w:rsidR="004D00EB" w:rsidRDefault="004D00EB" w:rsidP="00F7243D">
            <w:pPr>
              <w:spacing w:line="360" w:lineRule="auto"/>
              <w:jc w:val="center"/>
            </w:pPr>
            <w:r>
              <w:rPr>
                <w:rFonts w:ascii="宋体" w:hAnsi="宋体" w:cs="宋体" w:hint="eastAsia"/>
              </w:rPr>
              <w:t>②</w:t>
            </w:r>
          </w:p>
        </w:tc>
        <w:tc>
          <w:tcPr>
            <w:tcW w:w="902" w:type="dxa"/>
          </w:tcPr>
          <w:p w:rsidR="004D00EB" w:rsidRDefault="004D00EB" w:rsidP="00F7243D">
            <w:pPr>
              <w:spacing w:line="360" w:lineRule="auto"/>
              <w:jc w:val="center"/>
            </w:pPr>
            <w:r>
              <w:t>0.0179</w:t>
            </w:r>
          </w:p>
        </w:tc>
        <w:tc>
          <w:tcPr>
            <w:tcW w:w="884" w:type="dxa"/>
          </w:tcPr>
          <w:p w:rsidR="004D00EB" w:rsidRDefault="004D00EB" w:rsidP="00F7243D">
            <w:pPr>
              <w:spacing w:line="360" w:lineRule="auto"/>
              <w:jc w:val="center"/>
            </w:pPr>
            <w:r>
              <w:t>0.0229</w:t>
            </w:r>
          </w:p>
        </w:tc>
        <w:tc>
          <w:tcPr>
            <w:tcW w:w="884" w:type="dxa"/>
          </w:tcPr>
          <w:p w:rsidR="004D00EB" w:rsidRDefault="004D00EB" w:rsidP="00F7243D">
            <w:pPr>
              <w:spacing w:line="360" w:lineRule="auto"/>
              <w:jc w:val="center"/>
            </w:pPr>
            <w:r>
              <w:t>0.0296</w:t>
            </w:r>
          </w:p>
        </w:tc>
        <w:tc>
          <w:tcPr>
            <w:tcW w:w="884" w:type="dxa"/>
          </w:tcPr>
          <w:p w:rsidR="004D00EB" w:rsidRDefault="004D00EB" w:rsidP="00F7243D">
            <w:pPr>
              <w:spacing w:line="360" w:lineRule="auto"/>
              <w:jc w:val="center"/>
            </w:pPr>
            <w:r>
              <w:t>0.0347</w:t>
            </w:r>
          </w:p>
        </w:tc>
      </w:tr>
    </w:tbl>
    <w:p w:rsidR="004D00EB" w:rsidRDefault="004D00EB" w:rsidP="004D00EB">
      <w:pPr>
        <w:spacing w:line="360" w:lineRule="auto"/>
        <w:ind w:firstLineChars="100" w:firstLine="210"/>
      </w:pPr>
      <w:r>
        <w:t>（</w:t>
      </w:r>
      <w:r>
        <w:t>1</w:t>
      </w:r>
      <w:r>
        <w:t>）将表中数据补充完整：</w:t>
      </w:r>
      <w:r>
        <w:rPr>
          <w:u w:val="single"/>
        </w:rPr>
        <w:t xml:space="preserve"> </w:t>
      </w:r>
      <w:r>
        <w:rPr>
          <w:rFonts w:ascii="宋体" w:hAnsi="宋体" w:cs="宋体" w:hint="eastAsia"/>
          <w:u w:val="single"/>
        </w:rPr>
        <w:t>①</w:t>
      </w:r>
      <w:r>
        <w:rPr>
          <w:u w:val="single"/>
        </w:rPr>
        <w:t xml:space="preserve"> </w:t>
      </w:r>
      <w:r>
        <w:t>，</w:t>
      </w:r>
      <w:r>
        <w:rPr>
          <w:u w:val="single"/>
        </w:rPr>
        <w:t xml:space="preserve"> </w:t>
      </w:r>
      <w:r>
        <w:rPr>
          <w:rFonts w:ascii="宋体" w:hAnsi="宋体" w:cs="宋体" w:hint="eastAsia"/>
          <w:u w:val="single"/>
        </w:rPr>
        <w:t>②</w:t>
      </w:r>
      <w:r>
        <w:rPr>
          <w:u w:val="single"/>
        </w:rPr>
        <w:t xml:space="preserve"> </w:t>
      </w:r>
      <w:r>
        <w:t>；</w:t>
      </w:r>
    </w:p>
    <w:p w:rsidR="004D00EB" w:rsidRDefault="004D00EB" w:rsidP="004D00EB">
      <w:pPr>
        <w:spacing w:line="360" w:lineRule="auto"/>
        <w:ind w:leftChars="100" w:left="1575" w:hangingChars="650" w:hanging="1365"/>
        <w:jc w:val="left"/>
      </w:pPr>
      <w:r>
        <w:t>（</w:t>
      </w:r>
      <w:r>
        <w:t>2</w:t>
      </w:r>
      <w:r>
        <w:t>）以</w:t>
      </w:r>
      <w:r>
        <w:rPr>
          <w:i/>
        </w:rPr>
        <w:t>n</w:t>
      </w:r>
      <w:r>
        <w:t>为横坐标，</w:t>
      </w:r>
      <w:r>
        <w:t>1/</w:t>
      </w:r>
      <w:r>
        <w:rPr>
          <w:i/>
        </w:rPr>
        <w:t>k</w:t>
      </w:r>
      <w:r>
        <w:t>为纵坐标，在图（</w:t>
      </w:r>
      <w:r>
        <w:rPr>
          <w:i/>
        </w:rPr>
        <w:t>b</w:t>
      </w:r>
      <w:r>
        <w:t>）给出的坐标纸上画出</w:t>
      </w:r>
      <w:r>
        <w:t>1/</w:t>
      </w:r>
      <w:r>
        <w:rPr>
          <w:i/>
        </w:rPr>
        <w:t>k</w:t>
      </w:r>
      <w:r>
        <w:t>-</w:t>
      </w:r>
      <w:r>
        <w:rPr>
          <w:i/>
        </w:rPr>
        <w:t>n</w:t>
      </w:r>
      <w:r>
        <w:rPr>
          <w:i/>
        </w:rPr>
        <w:t>图像；</w:t>
      </w:r>
      <w:r>
        <w:rPr>
          <w:noProof/>
        </w:rPr>
        <w:drawing>
          <wp:inline distT="0" distB="0" distL="0" distR="0">
            <wp:extent cx="3429000" cy="2419350"/>
            <wp:effectExtent l="1905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65">
                      <a:lum contrast="18000"/>
                    </a:blip>
                    <a:srcRect/>
                    <a:stretch>
                      <a:fillRect/>
                    </a:stretch>
                  </pic:blipFill>
                  <pic:spPr bwMode="auto">
                    <a:xfrm>
                      <a:off x="0" y="0"/>
                      <a:ext cx="3429000" cy="2419350"/>
                    </a:xfrm>
                    <a:prstGeom prst="rect">
                      <a:avLst/>
                    </a:prstGeom>
                    <a:noFill/>
                    <a:ln w="9525">
                      <a:noFill/>
                      <a:miter lim="800000"/>
                      <a:headEnd/>
                      <a:tailEnd/>
                    </a:ln>
                  </pic:spPr>
                </pic:pic>
              </a:graphicData>
            </a:graphic>
          </wp:inline>
        </w:drawing>
      </w:r>
    </w:p>
    <w:p w:rsidR="004D00EB" w:rsidRDefault="004D00EB" w:rsidP="004D00EB">
      <w:pPr>
        <w:spacing w:line="360" w:lineRule="auto"/>
        <w:ind w:firstLineChars="100" w:firstLine="210"/>
      </w:pPr>
      <w:r>
        <w:t>（</w:t>
      </w:r>
      <w:r>
        <w:t>3</w:t>
      </w:r>
      <w:r>
        <w:t>）图（</w:t>
      </w:r>
      <w:r>
        <w:rPr>
          <w:i/>
        </w:rPr>
        <w:t>b</w:t>
      </w:r>
      <w:r>
        <w:t>）中画出的直线可以近似认为通过原点；若从实验中所用的弹簧截取圈数为</w:t>
      </w:r>
      <w:r>
        <w:rPr>
          <w:i/>
        </w:rPr>
        <w:t>n</w:t>
      </w:r>
      <w:r>
        <w:lastRenderedPageBreak/>
        <w:t>的一段弹簧，该弹簧的劲度系数</w:t>
      </w:r>
      <w:r>
        <w:rPr>
          <w:i/>
        </w:rPr>
        <w:t>k</w:t>
      </w:r>
      <w:r>
        <w:t>与其圈数</w:t>
      </w:r>
      <w:r>
        <w:rPr>
          <w:i/>
        </w:rPr>
        <w:t>n</w:t>
      </w:r>
      <w:r>
        <w:t>的关系的表达式为</w:t>
      </w:r>
      <w:r>
        <w:rPr>
          <w:i/>
        </w:rPr>
        <w:t>k=</w:t>
      </w:r>
      <w:r>
        <w:rPr>
          <w:u w:val="single"/>
        </w:rPr>
        <w:t xml:space="preserve">  </w:t>
      </w:r>
      <w:r>
        <w:rPr>
          <w:rFonts w:ascii="宋体" w:hAnsi="宋体" w:cs="宋体" w:hint="eastAsia"/>
          <w:u w:val="single"/>
        </w:rPr>
        <w:t>③</w:t>
      </w:r>
      <w:r>
        <w:rPr>
          <w:u w:val="single"/>
        </w:rPr>
        <w:t xml:space="preserve">  </w:t>
      </w:r>
      <w:r>
        <w:rPr>
          <w:i/>
        </w:rPr>
        <w:t>N/m</w:t>
      </w:r>
      <w:r>
        <w:t>；该弹簧的劲度系数</w:t>
      </w:r>
      <w:r>
        <w:rPr>
          <w:i/>
        </w:rPr>
        <w:t>k</w:t>
      </w:r>
      <w:r>
        <w:t>与其自由长度</w:t>
      </w:r>
      <w:r>
        <w:rPr>
          <w:i/>
        </w:rPr>
        <w:t>l</w:t>
      </w:r>
      <w:r>
        <w:rPr>
          <w:vertAlign w:val="subscript"/>
        </w:rPr>
        <w:t>0</w:t>
      </w:r>
      <w:r>
        <w:t>(</w:t>
      </w:r>
      <w:r>
        <w:t>单位为</w:t>
      </w:r>
      <w:r>
        <w:rPr>
          <w:i/>
        </w:rPr>
        <w:t>m</w:t>
      </w:r>
      <w:r>
        <w:t>)</w:t>
      </w:r>
      <w:r>
        <w:t>的表达式为</w:t>
      </w:r>
      <w:r>
        <w:rPr>
          <w:i/>
        </w:rPr>
        <w:t>k</w:t>
      </w:r>
      <w:r>
        <w:t>=</w:t>
      </w:r>
      <w:r>
        <w:rPr>
          <w:u w:val="single"/>
        </w:rPr>
        <w:t xml:space="preserve">  </w:t>
      </w:r>
      <w:r>
        <w:rPr>
          <w:rFonts w:ascii="宋体" w:hAnsi="宋体" w:cs="宋体" w:hint="eastAsia"/>
          <w:u w:val="single"/>
        </w:rPr>
        <w:t>④</w:t>
      </w:r>
      <w:r>
        <w:rPr>
          <w:u w:val="single"/>
        </w:rPr>
        <w:t xml:space="preserve"> </w:t>
      </w:r>
      <w:r>
        <w:rPr>
          <w:i/>
        </w:rPr>
        <w:t xml:space="preserve"> N/m</w:t>
      </w:r>
      <w:r>
        <w:t>.</w:t>
      </w:r>
    </w:p>
    <w:p w:rsidR="004D00EB" w:rsidRDefault="004D00EB" w:rsidP="004D00EB">
      <w:pPr>
        <w:spacing w:line="360" w:lineRule="auto"/>
        <w:rPr>
          <w:color w:val="FF0000"/>
        </w:rPr>
      </w:pPr>
      <w:r>
        <w:rPr>
          <w:noProof/>
          <w:color w:val="FF0000"/>
        </w:rPr>
        <w:drawing>
          <wp:inline distT="0" distB="0" distL="0" distR="0">
            <wp:extent cx="4000500" cy="2619375"/>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66">
                      <a:lum bright="12000" contrast="42000"/>
                    </a:blip>
                    <a:srcRect/>
                    <a:stretch>
                      <a:fillRect/>
                    </a:stretch>
                  </pic:blipFill>
                  <pic:spPr bwMode="auto">
                    <a:xfrm>
                      <a:off x="0" y="0"/>
                      <a:ext cx="4000500" cy="2619375"/>
                    </a:xfrm>
                    <a:prstGeom prst="rect">
                      <a:avLst/>
                    </a:prstGeom>
                    <a:noFill/>
                    <a:ln w="9525">
                      <a:noFill/>
                      <a:miter lim="800000"/>
                      <a:headEnd/>
                      <a:tailEnd/>
                    </a:ln>
                  </pic:spPr>
                </pic:pic>
              </a:graphicData>
            </a:graphic>
          </wp:inline>
        </w:drawing>
      </w:r>
    </w:p>
    <w:p w:rsidR="004D00EB" w:rsidRDefault="004D00EB" w:rsidP="004D00EB">
      <w:pPr>
        <w:spacing w:line="360" w:lineRule="auto"/>
      </w:pPr>
      <w:r>
        <w:t>24.2012</w:t>
      </w:r>
      <w:r>
        <w:t>年</w:t>
      </w:r>
      <w:r>
        <w:t>10</w:t>
      </w:r>
      <w:r>
        <w:t>月，奥地利极限运动员</w:t>
      </w:r>
      <w:hyperlink r:id="rId67" w:tgtFrame="_blank" w:history="1">
        <w:r>
          <w:t>菲利克斯</w:t>
        </w:r>
        <w:r>
          <w:t>·</w:t>
        </w:r>
        <w:r>
          <w:t>鲍姆加特纳乘气球升至约</w:t>
        </w:r>
        <w:r>
          <w:t>39</w:t>
        </w:r>
        <w:r>
          <w:rPr>
            <w:i/>
          </w:rPr>
          <w:t>km</w:t>
        </w:r>
        <w:r>
          <w:t>的高空后跳下，经过</w:t>
        </w:r>
        <w:r>
          <w:t>4</w:t>
        </w:r>
        <w:r>
          <w:t>分</w:t>
        </w:r>
        <w:r>
          <w:t>20</w:t>
        </w:r>
        <w:r>
          <w:t>秒</w:t>
        </w:r>
      </w:hyperlink>
      <w:r>
        <w:t>到达距地面约</w:t>
      </w:r>
      <w:r>
        <w:t>1.5</w:t>
      </w:r>
      <w:r>
        <w:rPr>
          <w:i/>
        </w:rPr>
        <w:t>km</w:t>
      </w:r>
      <w:r>
        <w:t>高度处，打开降落伞并成功落地，打破了跳伞运动的多项世界纪录，取重力加速度的大小</w:t>
      </w:r>
      <w:r>
        <w:rPr>
          <w:position w:val="-10"/>
        </w:rPr>
        <w:object w:dxaOrig="1181" w:dyaOrig="360">
          <v:shape id="_x0000_i1047" type="#_x0000_t75" style="width:59.25pt;height:18pt;mso-position-horizontal-relative:page;mso-position-vertical-relative:page" o:ole="">
            <v:imagedata r:id="rId68" o:title=""/>
          </v:shape>
          <o:OLEObject Type="Embed" ProgID="Equation.DSMT4" ShapeID="_x0000_i1047" DrawAspect="Content" ObjectID="_1471347192" r:id="rId69"/>
        </w:object>
      </w:r>
    </w:p>
    <w:p w:rsidR="004D00EB" w:rsidRDefault="004D00EB" w:rsidP="004D00EB">
      <w:pPr>
        <w:spacing w:line="360" w:lineRule="auto"/>
        <w:ind w:firstLineChars="100" w:firstLine="210"/>
      </w:pPr>
      <w:r>
        <w:t>（</w:t>
      </w:r>
      <w:r>
        <w:t>1</w:t>
      </w:r>
      <w:r>
        <w:t>）忽略空气阻力，求该运动员从静止开始下落到</w:t>
      </w:r>
      <w:r>
        <w:t>1.5</w:t>
      </w:r>
      <w:r>
        <w:rPr>
          <w:i/>
        </w:rPr>
        <w:t>km</w:t>
      </w:r>
      <w:r>
        <w:t>高度处所需要的时间及其在此处速度的大小</w:t>
      </w:r>
    </w:p>
    <w:p w:rsidR="004D00EB" w:rsidRDefault="004D00EB" w:rsidP="004D00EB">
      <w:pPr>
        <w:spacing w:line="360" w:lineRule="auto"/>
        <w:ind w:firstLineChars="100" w:firstLine="210"/>
      </w:pPr>
      <w:r>
        <w:t>（</w:t>
      </w:r>
      <w:r>
        <w:t>2</w:t>
      </w:r>
      <w:r>
        <w:t>）实际上物体在空气中运动时会受到空气阻力，</w:t>
      </w:r>
      <w:r>
        <w:rPr>
          <w:rFonts w:hint="eastAsia"/>
        </w:rPr>
        <w:t>学科</w:t>
      </w:r>
      <w:r>
        <w:rPr>
          <w:rFonts w:hint="eastAsia"/>
        </w:rPr>
        <w:t xml:space="preserve"> </w:t>
      </w:r>
      <w:r>
        <w:rPr>
          <w:rFonts w:hint="eastAsia"/>
        </w:rPr>
        <w:t>网</w:t>
      </w:r>
      <w:r>
        <w:t>高速运动受阻力大小可近似表示为</w:t>
      </w:r>
      <w:r>
        <w:rPr>
          <w:position w:val="-10"/>
        </w:rPr>
        <w:object w:dxaOrig="781" w:dyaOrig="360">
          <v:shape id="_x0000_i1048" type="#_x0000_t75" style="width:39pt;height:18pt;mso-position-horizontal-relative:page;mso-position-vertical-relative:page" o:ole="">
            <v:imagedata r:id="rId70" o:title=""/>
          </v:shape>
          <o:OLEObject Type="Embed" ProgID="Equation.DSMT4" ShapeID="_x0000_i1048" DrawAspect="Content" ObjectID="_1471347193" r:id="rId71"/>
        </w:object>
      </w:r>
      <w:r>
        <w:t>，其中</w:t>
      </w:r>
      <w:r>
        <w:rPr>
          <w:position w:val="-6"/>
        </w:rPr>
        <w:object w:dxaOrig="181" w:dyaOrig="221">
          <v:shape id="_x0000_i1049" type="#_x0000_t75" style="width:9pt;height:11.25pt;mso-position-horizontal-relative:page;mso-position-vertical-relative:page" o:ole="">
            <v:imagedata r:id="rId72" o:title=""/>
          </v:shape>
          <o:OLEObject Type="Embed" ProgID="Equation.DSMT4" ShapeID="_x0000_i1049" DrawAspect="Content" ObjectID="_1471347194" r:id="rId73"/>
        </w:object>
      </w:r>
      <w:r>
        <w:t>为速率，</w:t>
      </w:r>
      <w:r>
        <w:rPr>
          <w:i/>
        </w:rPr>
        <w:t>k</w:t>
      </w:r>
      <w:r>
        <w:t>为阻力系数，其数值与物体的形状，横截面积及空气密度有关，已知该运动员在某段时间内高速下落的</w:t>
      </w:r>
      <w:r>
        <w:rPr>
          <w:position w:val="-6"/>
        </w:rPr>
        <w:object w:dxaOrig="461" w:dyaOrig="240">
          <v:shape id="_x0000_i1050" type="#_x0000_t75" style="width:23.25pt;height:12pt;mso-position-horizontal-relative:page;mso-position-vertical-relative:page" o:ole="">
            <v:imagedata r:id="rId74" o:title=""/>
          </v:shape>
          <o:OLEObject Type="Embed" ProgID="Equation.DSMT4" ShapeID="_x0000_i1050" DrawAspect="Content" ObjectID="_1471347195" r:id="rId75"/>
        </w:object>
      </w:r>
      <w:r>
        <w:t>图象如图所示，着陆过程中，运动员和所携装备的总质量</w:t>
      </w:r>
      <w:r>
        <w:rPr>
          <w:position w:val="-10"/>
        </w:rPr>
        <w:object w:dxaOrig="1080" w:dyaOrig="320">
          <v:shape id="_x0000_i1051" type="#_x0000_t75" style="width:54pt;height:15.75pt;mso-position-horizontal-relative:page;mso-position-vertical-relative:page" o:ole="">
            <v:imagedata r:id="rId76" o:title=""/>
          </v:shape>
          <o:OLEObject Type="Embed" ProgID="Equation.DSMT4" ShapeID="_x0000_i1051" DrawAspect="Content" ObjectID="_1471347196" r:id="rId77"/>
        </w:object>
      </w:r>
      <w:r>
        <w:t>，试估算该运动员在达到最大速度时所受阻力的阻力系数（结果保留</w:t>
      </w:r>
      <w:r>
        <w:t>1</w:t>
      </w:r>
      <w:r>
        <w:t>位有效数字）</w:t>
      </w:r>
    </w:p>
    <w:p w:rsidR="004D00EB" w:rsidRDefault="004D00EB" w:rsidP="004D00EB">
      <w:pPr>
        <w:spacing w:line="360" w:lineRule="auto"/>
        <w:jc w:val="center"/>
      </w:pPr>
      <w:r>
        <w:rPr>
          <w:noProof/>
        </w:rPr>
        <w:lastRenderedPageBreak/>
        <w:drawing>
          <wp:inline distT="0" distB="0" distL="0" distR="0">
            <wp:extent cx="3276600" cy="2562225"/>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78">
                      <a:lum contrast="54000"/>
                    </a:blip>
                    <a:srcRect/>
                    <a:stretch>
                      <a:fillRect/>
                    </a:stretch>
                  </pic:blipFill>
                  <pic:spPr bwMode="auto">
                    <a:xfrm>
                      <a:off x="0" y="0"/>
                      <a:ext cx="3276600" cy="2562225"/>
                    </a:xfrm>
                    <a:prstGeom prst="rect">
                      <a:avLst/>
                    </a:prstGeom>
                    <a:noFill/>
                    <a:ln w="9525">
                      <a:noFill/>
                      <a:miter lim="800000"/>
                      <a:headEnd/>
                      <a:tailEnd/>
                    </a:ln>
                  </pic:spPr>
                </pic:pic>
              </a:graphicData>
            </a:graphic>
          </wp:inline>
        </w:drawing>
      </w:r>
    </w:p>
    <w:p w:rsidR="004D00EB" w:rsidRDefault="004D00EB" w:rsidP="004D00EB">
      <w:pPr>
        <w:spacing w:line="360" w:lineRule="auto"/>
      </w:pPr>
      <w:r>
        <w:t>25.</w:t>
      </w:r>
      <w:r>
        <w:t>半径分别为</w:t>
      </w:r>
      <w:r>
        <w:rPr>
          <w:i/>
        </w:rPr>
        <w:t>r</w:t>
      </w:r>
      <w:r>
        <w:t>和</w:t>
      </w:r>
      <w:r>
        <w:t>2</w:t>
      </w:r>
      <w:r>
        <w:rPr>
          <w:i/>
        </w:rPr>
        <w:t>r</w:t>
      </w:r>
      <w:r>
        <w:t>的同心圆形导轨固定在同一水平面上，一长为</w:t>
      </w:r>
      <w:r>
        <w:rPr>
          <w:i/>
        </w:rPr>
        <w:t>r</w:t>
      </w:r>
      <w:r>
        <w:t>，质量为</w:t>
      </w:r>
      <w:r>
        <w:rPr>
          <w:i/>
        </w:rPr>
        <w:t>m</w:t>
      </w:r>
      <w:r>
        <w:t>且质量分布均匀的直导体棒</w:t>
      </w:r>
      <w:r>
        <w:rPr>
          <w:i/>
        </w:rPr>
        <w:t>AB</w:t>
      </w:r>
      <w:r>
        <w:t>置于圆导轨上面，</w:t>
      </w:r>
      <w:r>
        <w:rPr>
          <w:i/>
        </w:rPr>
        <w:t>BA</w:t>
      </w:r>
      <w:r>
        <w:t>的延长线通过圆导轨的中心</w:t>
      </w:r>
      <w:r>
        <w:rPr>
          <w:i/>
        </w:rPr>
        <w:t>O</w:t>
      </w:r>
      <w:r>
        <w:t>，装置的俯视图如图所示；整个装置位于一匀强磁场中，磁感应强度的大小为</w:t>
      </w:r>
      <w:r>
        <w:rPr>
          <w:i/>
        </w:rPr>
        <w:t>B</w:t>
      </w:r>
      <w:r>
        <w:t>，方向竖直向下；</w:t>
      </w:r>
      <w:r>
        <w:rPr>
          <w:rFonts w:hint="eastAsia"/>
        </w:rPr>
        <w:t>学科，</w:t>
      </w:r>
      <w:r>
        <w:rPr>
          <w:rFonts w:hint="eastAsia"/>
        </w:rPr>
        <w:t xml:space="preserve"> </w:t>
      </w:r>
      <w:r>
        <w:rPr>
          <w:rFonts w:hint="eastAsia"/>
        </w:rPr>
        <w:t>网</w:t>
      </w:r>
      <w:r>
        <w:t>在内圆导轨的</w:t>
      </w:r>
      <w:r>
        <w:rPr>
          <w:i/>
        </w:rPr>
        <w:t>C</w:t>
      </w:r>
      <w:r>
        <w:t>点和外圆导轨的</w:t>
      </w:r>
      <w:r>
        <w:rPr>
          <w:i/>
        </w:rPr>
        <w:t>D</w:t>
      </w:r>
      <w:r>
        <w:t>点之间接有一阻值为</w:t>
      </w:r>
      <w:r>
        <w:rPr>
          <w:i/>
        </w:rPr>
        <w:t>R</w:t>
      </w:r>
      <w:r>
        <w:t>的电阻（图中未画出）。直导体棒在水平外力作用下以角速度</w:t>
      </w:r>
      <w:r>
        <w:rPr>
          <w:i/>
        </w:rPr>
        <w:t>ω</w:t>
      </w:r>
      <w:r>
        <w:t>绕</w:t>
      </w:r>
      <w:r>
        <w:rPr>
          <w:i/>
        </w:rPr>
        <w:t>O</w:t>
      </w:r>
      <w:r>
        <w:t>逆时针匀速转动，在转动过程中始终与导轨保持良好接触。设导体棒与导轨之间的动摩擦因数为</w:t>
      </w:r>
      <w:r>
        <w:rPr>
          <w:i/>
        </w:rPr>
        <w:t>μ</w:t>
      </w:r>
      <w:r>
        <w:t>，导体棒和导轨的电阻均可忽略，重力加速度大小为</w:t>
      </w:r>
      <w:r>
        <w:rPr>
          <w:i/>
        </w:rPr>
        <w:t>g</w:t>
      </w:r>
      <w:r>
        <w:t>，求：（</w:t>
      </w:r>
      <w:r>
        <w:t>1</w:t>
      </w:r>
      <w:r>
        <w:t>）通过电阻</w:t>
      </w:r>
      <w:r>
        <w:t>R</w:t>
      </w:r>
      <w:r>
        <w:t>的感应电流的方向和大小；（</w:t>
      </w:r>
      <w:r>
        <w:t>2</w:t>
      </w:r>
      <w:r>
        <w:t>）外力的功率。</w:t>
      </w:r>
    </w:p>
    <w:p w:rsidR="004D00EB" w:rsidRDefault="004D00EB" w:rsidP="004D00EB">
      <w:pPr>
        <w:spacing w:line="360" w:lineRule="auto"/>
        <w:ind w:firstLineChars="1450" w:firstLine="3045"/>
        <w:rPr>
          <w:color w:val="FF0000"/>
        </w:rPr>
      </w:pPr>
      <w:r>
        <w:rPr>
          <w:noProof/>
          <w:color w:val="FF0000"/>
        </w:rPr>
        <w:drawing>
          <wp:inline distT="0" distB="0" distL="0" distR="0">
            <wp:extent cx="1743075" cy="1819275"/>
            <wp:effectExtent l="1905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79">
                      <a:lum bright="-6000" contrast="30000"/>
                    </a:blip>
                    <a:srcRect/>
                    <a:stretch>
                      <a:fillRect/>
                    </a:stretch>
                  </pic:blipFill>
                  <pic:spPr bwMode="auto">
                    <a:xfrm>
                      <a:off x="0" y="0"/>
                      <a:ext cx="1743075" cy="1819275"/>
                    </a:xfrm>
                    <a:prstGeom prst="rect">
                      <a:avLst/>
                    </a:prstGeom>
                    <a:noFill/>
                    <a:ln w="9525">
                      <a:noFill/>
                      <a:miter lim="800000"/>
                      <a:headEnd/>
                      <a:tailEnd/>
                    </a:ln>
                  </pic:spPr>
                </pic:pic>
              </a:graphicData>
            </a:graphic>
          </wp:inline>
        </w:drawing>
      </w:r>
    </w:p>
    <w:p w:rsidR="004D00EB" w:rsidRPr="00C9701A" w:rsidRDefault="004D00EB" w:rsidP="004D00EB">
      <w:pPr>
        <w:spacing w:line="300" w:lineRule="auto"/>
        <w:rPr>
          <w:kern w:val="0"/>
          <w:szCs w:val="21"/>
        </w:rPr>
      </w:pPr>
    </w:p>
    <w:p w:rsidR="004D00EB" w:rsidRPr="00C9701A" w:rsidRDefault="004D00EB" w:rsidP="004D00EB">
      <w:pPr>
        <w:spacing w:line="300" w:lineRule="auto"/>
        <w:rPr>
          <w:szCs w:val="21"/>
        </w:rPr>
      </w:pPr>
      <w:r w:rsidRPr="00C9701A">
        <w:rPr>
          <w:szCs w:val="21"/>
        </w:rPr>
        <w:t>26</w:t>
      </w:r>
      <w:r w:rsidRPr="00C9701A">
        <w:rPr>
          <w:szCs w:val="21"/>
        </w:rPr>
        <w:t>．（</w:t>
      </w:r>
      <w:r w:rsidRPr="00C9701A">
        <w:rPr>
          <w:szCs w:val="21"/>
        </w:rPr>
        <w:t>13</w:t>
      </w:r>
      <w:r w:rsidRPr="00C9701A">
        <w:rPr>
          <w:szCs w:val="21"/>
        </w:rPr>
        <w:t>分）在容积为</w:t>
      </w:r>
      <w:r w:rsidRPr="00C9701A">
        <w:rPr>
          <w:szCs w:val="21"/>
        </w:rPr>
        <w:t>1.00L</w:t>
      </w:r>
      <w:r w:rsidRPr="00C9701A">
        <w:rPr>
          <w:szCs w:val="21"/>
        </w:rPr>
        <w:t>的容器中，通入一定量的</w:t>
      </w:r>
      <w:r w:rsidRPr="00C9701A">
        <w:rPr>
          <w:szCs w:val="21"/>
        </w:rPr>
        <w:t>N</w:t>
      </w:r>
      <w:r w:rsidRPr="00C9701A">
        <w:rPr>
          <w:szCs w:val="21"/>
          <w:vertAlign w:val="subscript"/>
        </w:rPr>
        <w:t>2</w:t>
      </w:r>
      <w:r w:rsidRPr="00C9701A">
        <w:rPr>
          <w:szCs w:val="21"/>
        </w:rPr>
        <w:t>O</w:t>
      </w:r>
      <w:r w:rsidRPr="00C9701A">
        <w:rPr>
          <w:szCs w:val="21"/>
          <w:vertAlign w:val="subscript"/>
        </w:rPr>
        <w:t>4</w:t>
      </w:r>
      <w:r w:rsidRPr="00C9701A">
        <w:rPr>
          <w:szCs w:val="21"/>
        </w:rPr>
        <w:t>，发生反应</w:t>
      </w:r>
      <w:r w:rsidRPr="00C9701A">
        <w:rPr>
          <w:szCs w:val="21"/>
        </w:rPr>
        <w:t>N</w:t>
      </w:r>
      <w:r w:rsidRPr="00C9701A">
        <w:rPr>
          <w:szCs w:val="21"/>
          <w:vertAlign w:val="subscript"/>
        </w:rPr>
        <w:t>2</w:t>
      </w:r>
      <w:r w:rsidRPr="00C9701A">
        <w:rPr>
          <w:szCs w:val="21"/>
        </w:rPr>
        <w:t>O</w:t>
      </w:r>
      <w:r w:rsidRPr="00C9701A">
        <w:rPr>
          <w:szCs w:val="21"/>
          <w:vertAlign w:val="subscript"/>
        </w:rPr>
        <w:t>4</w:t>
      </w:r>
      <w:r w:rsidRPr="00C9701A">
        <w:rPr>
          <w:szCs w:val="21"/>
        </w:rPr>
        <w:t>(g)</w:t>
      </w:r>
      <w:r>
        <w:rPr>
          <w:rFonts w:eastAsia="楷体_GB2312"/>
          <w:noProof/>
          <w:szCs w:val="21"/>
        </w:rPr>
        <w:drawing>
          <wp:inline distT="0" distB="0" distL="0" distR="0">
            <wp:extent cx="285750" cy="104775"/>
            <wp:effectExtent l="1905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80"/>
                    <a:srcRect/>
                    <a:stretch>
                      <a:fillRect/>
                    </a:stretch>
                  </pic:blipFill>
                  <pic:spPr bwMode="auto">
                    <a:xfrm>
                      <a:off x="0" y="0"/>
                      <a:ext cx="285750" cy="104775"/>
                    </a:xfrm>
                    <a:prstGeom prst="rect">
                      <a:avLst/>
                    </a:prstGeom>
                    <a:noFill/>
                    <a:ln w="9525">
                      <a:noFill/>
                      <a:miter lim="800000"/>
                      <a:headEnd/>
                      <a:tailEnd/>
                    </a:ln>
                  </pic:spPr>
                </pic:pic>
              </a:graphicData>
            </a:graphic>
          </wp:inline>
        </w:drawing>
      </w:r>
      <w:r w:rsidRPr="00C9701A">
        <w:rPr>
          <w:rFonts w:eastAsia="楷体_GB2312"/>
          <w:szCs w:val="21"/>
        </w:rPr>
        <w:t>2NO</w:t>
      </w:r>
      <w:r w:rsidRPr="00C9701A">
        <w:rPr>
          <w:rFonts w:eastAsia="楷体_GB2312"/>
          <w:szCs w:val="21"/>
          <w:vertAlign w:val="subscript"/>
        </w:rPr>
        <w:t>2</w:t>
      </w:r>
      <w:r w:rsidRPr="00C9701A">
        <w:rPr>
          <w:rFonts w:eastAsia="楷体_GB2312"/>
          <w:szCs w:val="21"/>
        </w:rPr>
        <w:t>(g)</w:t>
      </w:r>
      <w:r w:rsidRPr="00C9701A">
        <w:rPr>
          <w:rFonts w:eastAsia="楷体_GB2312"/>
          <w:szCs w:val="21"/>
        </w:rPr>
        <w:t>，</w:t>
      </w:r>
      <w:r w:rsidRPr="00C9701A">
        <w:rPr>
          <w:szCs w:val="21"/>
        </w:rPr>
        <w:t>随温度升高，混合气体的颜色变深。</w:t>
      </w:r>
    </w:p>
    <w:p w:rsidR="004D00EB" w:rsidRDefault="004D00EB" w:rsidP="004D00EB">
      <w:pPr>
        <w:spacing w:line="300" w:lineRule="auto"/>
        <w:jc w:val="center"/>
        <w:rPr>
          <w:rFonts w:hint="eastAsia"/>
          <w:szCs w:val="21"/>
        </w:rPr>
      </w:pPr>
      <w:r>
        <w:rPr>
          <w:noProof/>
          <w:szCs w:val="21"/>
        </w:rPr>
        <w:lastRenderedPageBreak/>
        <w:drawing>
          <wp:inline distT="0" distB="0" distL="0" distR="0">
            <wp:extent cx="1714500" cy="1428750"/>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81"/>
                    <a:srcRect/>
                    <a:stretch>
                      <a:fillRect/>
                    </a:stretch>
                  </pic:blipFill>
                  <pic:spPr bwMode="auto">
                    <a:xfrm>
                      <a:off x="0" y="0"/>
                      <a:ext cx="1714500" cy="142875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rPr>
          <w:szCs w:val="21"/>
        </w:rPr>
      </w:pPr>
      <w:r w:rsidRPr="00C9701A">
        <w:rPr>
          <w:szCs w:val="21"/>
        </w:rPr>
        <w:t>回答下列问题：</w:t>
      </w:r>
    </w:p>
    <w:p w:rsidR="004D00EB" w:rsidRPr="00C9701A" w:rsidRDefault="004D00EB" w:rsidP="004D00EB">
      <w:pPr>
        <w:spacing w:line="300" w:lineRule="auto"/>
        <w:ind w:firstLineChars="150" w:firstLine="315"/>
        <w:rPr>
          <w:szCs w:val="21"/>
        </w:rPr>
      </w:pPr>
      <w:r w:rsidRPr="00C9701A">
        <w:rPr>
          <w:szCs w:val="21"/>
        </w:rPr>
        <w:t>（</w:t>
      </w:r>
      <w:r w:rsidRPr="00C9701A">
        <w:rPr>
          <w:szCs w:val="21"/>
        </w:rPr>
        <w:t>1</w:t>
      </w:r>
      <w:r w:rsidRPr="00C9701A">
        <w:rPr>
          <w:szCs w:val="21"/>
        </w:rPr>
        <w:t>）反应的</w:t>
      </w:r>
      <w:r w:rsidRPr="00C9701A">
        <w:rPr>
          <w:szCs w:val="21"/>
        </w:rPr>
        <w:t>△H</w:t>
      </w:r>
      <w:r w:rsidRPr="00C9701A">
        <w:rPr>
          <w:szCs w:val="21"/>
          <w:u w:val="single"/>
        </w:rPr>
        <w:t xml:space="preserve">       </w:t>
      </w:r>
      <w:r w:rsidRPr="00C9701A">
        <w:rPr>
          <w:szCs w:val="21"/>
        </w:rPr>
        <w:t>0</w:t>
      </w:r>
      <w:r w:rsidRPr="00C9701A">
        <w:rPr>
          <w:szCs w:val="21"/>
        </w:rPr>
        <w:t>（填</w:t>
      </w:r>
      <w:r w:rsidRPr="00C9701A">
        <w:rPr>
          <w:szCs w:val="21"/>
        </w:rPr>
        <w:t>“</w:t>
      </w:r>
      <w:r w:rsidRPr="00C9701A">
        <w:rPr>
          <w:szCs w:val="21"/>
        </w:rPr>
        <w:t>大于</w:t>
      </w:r>
      <w:r w:rsidRPr="00C9701A">
        <w:rPr>
          <w:szCs w:val="21"/>
        </w:rPr>
        <w:t>”“</w:t>
      </w:r>
      <w:r w:rsidRPr="00C9701A">
        <w:rPr>
          <w:szCs w:val="21"/>
        </w:rPr>
        <w:t>小于</w:t>
      </w:r>
      <w:r w:rsidRPr="00C9701A">
        <w:rPr>
          <w:szCs w:val="21"/>
        </w:rPr>
        <w:t>”</w:t>
      </w:r>
      <w:r w:rsidRPr="00C9701A">
        <w:rPr>
          <w:szCs w:val="21"/>
        </w:rPr>
        <w:t>）；</w:t>
      </w:r>
      <w:r w:rsidRPr="00C9701A">
        <w:rPr>
          <w:szCs w:val="21"/>
        </w:rPr>
        <w:t>100℃</w:t>
      </w:r>
      <w:r>
        <w:rPr>
          <w:szCs w:val="21"/>
        </w:rPr>
        <w:t>时，</w:t>
      </w:r>
      <w:r w:rsidRPr="00C9701A">
        <w:rPr>
          <w:szCs w:val="21"/>
        </w:rPr>
        <w:t>体系中各物质浓度随时间变化如上图所示。在</w:t>
      </w:r>
      <w:r w:rsidRPr="00C9701A">
        <w:rPr>
          <w:szCs w:val="21"/>
        </w:rPr>
        <w:t>0~60s</w:t>
      </w:r>
      <w:r w:rsidRPr="00C9701A">
        <w:rPr>
          <w:szCs w:val="21"/>
        </w:rPr>
        <w:t>时段，反应速率</w:t>
      </w:r>
      <w:r w:rsidRPr="00C9701A">
        <w:rPr>
          <w:szCs w:val="21"/>
        </w:rPr>
        <w:t>v(N</w:t>
      </w:r>
      <w:r w:rsidRPr="00C9701A">
        <w:rPr>
          <w:szCs w:val="21"/>
          <w:vertAlign w:val="subscript"/>
        </w:rPr>
        <w:t>2</w:t>
      </w:r>
      <w:r w:rsidRPr="00C9701A">
        <w:rPr>
          <w:szCs w:val="21"/>
        </w:rPr>
        <w:t>O</w:t>
      </w:r>
      <w:r w:rsidRPr="00C9701A">
        <w:rPr>
          <w:szCs w:val="21"/>
          <w:vertAlign w:val="subscript"/>
        </w:rPr>
        <w:t>4</w:t>
      </w:r>
      <w:r w:rsidRPr="00C9701A">
        <w:rPr>
          <w:szCs w:val="21"/>
        </w:rPr>
        <w:t>)</w:t>
      </w:r>
      <w:r w:rsidRPr="00C9701A">
        <w:rPr>
          <w:szCs w:val="21"/>
        </w:rPr>
        <w:t>为</w:t>
      </w:r>
      <w:r w:rsidRPr="00C9701A">
        <w:rPr>
          <w:szCs w:val="21"/>
          <w:u w:val="single"/>
        </w:rPr>
        <w:t xml:space="preserve">            </w:t>
      </w:r>
      <w:r w:rsidRPr="00C9701A">
        <w:rPr>
          <w:szCs w:val="21"/>
        </w:rPr>
        <w:t>mol·L</w:t>
      </w:r>
      <w:r w:rsidRPr="00C9701A">
        <w:rPr>
          <w:szCs w:val="21"/>
          <w:vertAlign w:val="superscript"/>
        </w:rPr>
        <w:t>-1</w:t>
      </w:r>
      <w:r w:rsidRPr="00C9701A">
        <w:rPr>
          <w:szCs w:val="21"/>
        </w:rPr>
        <w:t>·s</w:t>
      </w:r>
      <w:r w:rsidRPr="00C9701A">
        <w:rPr>
          <w:szCs w:val="21"/>
          <w:vertAlign w:val="superscript"/>
        </w:rPr>
        <w:t>-1</w:t>
      </w:r>
      <w:r w:rsidRPr="00C9701A">
        <w:rPr>
          <w:szCs w:val="21"/>
        </w:rPr>
        <w:t>反应的平衡常数</w:t>
      </w:r>
      <w:r w:rsidRPr="00C9701A">
        <w:rPr>
          <w:szCs w:val="21"/>
        </w:rPr>
        <w:t>K</w:t>
      </w:r>
      <w:r w:rsidRPr="00A327D4">
        <w:rPr>
          <w:szCs w:val="21"/>
          <w:vertAlign w:val="subscript"/>
        </w:rPr>
        <w:t>1</w:t>
      </w:r>
      <w:r w:rsidRPr="00C9701A">
        <w:rPr>
          <w:szCs w:val="21"/>
        </w:rPr>
        <w:t>为</w:t>
      </w:r>
      <w:r w:rsidRPr="00C9701A">
        <w:rPr>
          <w:szCs w:val="21"/>
          <w:u w:val="single"/>
        </w:rPr>
        <w:t xml:space="preserve">            </w:t>
      </w:r>
      <w:r w:rsidRPr="00C9701A">
        <w:rPr>
          <w:szCs w:val="21"/>
        </w:rPr>
        <w:t>。</w:t>
      </w:r>
    </w:p>
    <w:p w:rsidR="004D00EB" w:rsidRPr="00C9701A" w:rsidRDefault="004D00EB" w:rsidP="004D00EB">
      <w:pPr>
        <w:spacing w:line="300" w:lineRule="auto"/>
        <w:ind w:firstLineChars="150" w:firstLine="315"/>
        <w:rPr>
          <w:szCs w:val="21"/>
        </w:rPr>
      </w:pPr>
      <w:r w:rsidRPr="00C9701A">
        <w:rPr>
          <w:szCs w:val="21"/>
        </w:rPr>
        <w:t>（</w:t>
      </w:r>
      <w:r w:rsidRPr="00C9701A">
        <w:rPr>
          <w:szCs w:val="21"/>
        </w:rPr>
        <w:t>2</w:t>
      </w:r>
      <w:r w:rsidRPr="00C9701A">
        <w:rPr>
          <w:szCs w:val="21"/>
        </w:rPr>
        <w:t>）</w:t>
      </w:r>
      <w:r w:rsidRPr="00C9701A">
        <w:rPr>
          <w:szCs w:val="21"/>
        </w:rPr>
        <w:t>100℃</w:t>
      </w:r>
      <w:r w:rsidRPr="00C9701A">
        <w:rPr>
          <w:szCs w:val="21"/>
        </w:rPr>
        <w:t>时达到平衡后，改变反应温度为</w:t>
      </w:r>
      <w:r w:rsidRPr="00C9701A">
        <w:rPr>
          <w:szCs w:val="21"/>
        </w:rPr>
        <w:t>T</w:t>
      </w:r>
      <w:r w:rsidRPr="00C9701A">
        <w:rPr>
          <w:szCs w:val="21"/>
        </w:rPr>
        <w:t>，</w:t>
      </w:r>
      <w:r w:rsidRPr="00C9701A">
        <w:rPr>
          <w:szCs w:val="21"/>
        </w:rPr>
        <w:t>c(N</w:t>
      </w:r>
      <w:r w:rsidRPr="00C9701A">
        <w:rPr>
          <w:szCs w:val="21"/>
          <w:vertAlign w:val="subscript"/>
        </w:rPr>
        <w:t>2</w:t>
      </w:r>
      <w:r w:rsidRPr="00C9701A">
        <w:rPr>
          <w:szCs w:val="21"/>
        </w:rPr>
        <w:t>O</w:t>
      </w:r>
      <w:r w:rsidRPr="00C9701A">
        <w:rPr>
          <w:szCs w:val="21"/>
          <w:vertAlign w:val="subscript"/>
        </w:rPr>
        <w:t>4</w:t>
      </w:r>
      <w:r w:rsidRPr="00C9701A">
        <w:rPr>
          <w:szCs w:val="21"/>
        </w:rPr>
        <w:t>)</w:t>
      </w:r>
      <w:r w:rsidRPr="00C9701A">
        <w:rPr>
          <w:szCs w:val="21"/>
        </w:rPr>
        <w:t>以</w:t>
      </w:r>
      <w:r w:rsidRPr="00C9701A">
        <w:rPr>
          <w:szCs w:val="21"/>
        </w:rPr>
        <w:t>0.0020 mol·L</w:t>
      </w:r>
      <w:r w:rsidRPr="00C9701A">
        <w:rPr>
          <w:szCs w:val="21"/>
          <w:vertAlign w:val="superscript"/>
        </w:rPr>
        <w:t>-1</w:t>
      </w:r>
      <w:r w:rsidRPr="00C9701A">
        <w:rPr>
          <w:szCs w:val="21"/>
        </w:rPr>
        <w:t>·s</w:t>
      </w:r>
      <w:r w:rsidRPr="00C9701A">
        <w:rPr>
          <w:szCs w:val="21"/>
          <w:vertAlign w:val="superscript"/>
        </w:rPr>
        <w:t>-1</w:t>
      </w:r>
      <w:r w:rsidRPr="00C9701A">
        <w:rPr>
          <w:szCs w:val="21"/>
        </w:rPr>
        <w:t>的平均速率降低，经</w:t>
      </w:r>
      <w:r w:rsidRPr="00C9701A">
        <w:rPr>
          <w:szCs w:val="21"/>
        </w:rPr>
        <w:t>10s</w:t>
      </w:r>
      <w:r w:rsidRPr="00C9701A">
        <w:rPr>
          <w:szCs w:val="21"/>
        </w:rPr>
        <w:t>又达到平衡。</w:t>
      </w:r>
    </w:p>
    <w:p w:rsidR="004D00EB" w:rsidRPr="00C9701A" w:rsidRDefault="004D00EB" w:rsidP="004D00EB">
      <w:pPr>
        <w:spacing w:line="300" w:lineRule="auto"/>
        <w:ind w:firstLineChars="200" w:firstLine="420"/>
        <w:rPr>
          <w:szCs w:val="21"/>
        </w:rPr>
      </w:pPr>
      <w:r>
        <w:rPr>
          <w:rFonts w:hint="eastAsia"/>
          <w:szCs w:val="21"/>
        </w:rPr>
        <w:t>a:</w:t>
      </w:r>
      <w:r w:rsidRPr="00C9701A">
        <w:rPr>
          <w:szCs w:val="21"/>
        </w:rPr>
        <w:t xml:space="preserve">T </w:t>
      </w:r>
      <w:r w:rsidRPr="00C9701A">
        <w:rPr>
          <w:szCs w:val="21"/>
          <w:u w:val="single"/>
        </w:rPr>
        <w:t xml:space="preserve">       </w:t>
      </w:r>
      <w:r w:rsidRPr="00C9701A">
        <w:rPr>
          <w:szCs w:val="21"/>
        </w:rPr>
        <w:t>100℃</w:t>
      </w:r>
      <w:r w:rsidRPr="00C9701A">
        <w:rPr>
          <w:szCs w:val="21"/>
        </w:rPr>
        <w:t>（填</w:t>
      </w:r>
      <w:r w:rsidRPr="00C9701A">
        <w:rPr>
          <w:szCs w:val="21"/>
        </w:rPr>
        <w:t>“</w:t>
      </w:r>
      <w:r w:rsidRPr="00C9701A">
        <w:rPr>
          <w:szCs w:val="21"/>
        </w:rPr>
        <w:t>大于</w:t>
      </w:r>
      <w:r w:rsidRPr="00C9701A">
        <w:rPr>
          <w:szCs w:val="21"/>
        </w:rPr>
        <w:t>”“</w:t>
      </w:r>
      <w:r w:rsidRPr="00C9701A">
        <w:rPr>
          <w:szCs w:val="21"/>
        </w:rPr>
        <w:t>小于</w:t>
      </w:r>
      <w:r w:rsidRPr="00C9701A">
        <w:rPr>
          <w:szCs w:val="21"/>
        </w:rPr>
        <w:t>”</w:t>
      </w:r>
      <w:r w:rsidRPr="00C9701A">
        <w:rPr>
          <w:szCs w:val="21"/>
        </w:rPr>
        <w:t>），判断理由是</w:t>
      </w:r>
      <w:r w:rsidRPr="00C9701A">
        <w:rPr>
          <w:szCs w:val="21"/>
          <w:u w:val="single"/>
        </w:rPr>
        <w:t xml:space="preserve">      </w:t>
      </w:r>
      <w:r w:rsidRPr="00C9701A">
        <w:rPr>
          <w:szCs w:val="21"/>
        </w:rPr>
        <w:t>。</w:t>
      </w:r>
    </w:p>
    <w:p w:rsidR="004D00EB" w:rsidRPr="00C9701A" w:rsidRDefault="004D00EB" w:rsidP="004D00EB">
      <w:pPr>
        <w:spacing w:line="300" w:lineRule="auto"/>
        <w:ind w:firstLineChars="200" w:firstLine="420"/>
        <w:rPr>
          <w:szCs w:val="21"/>
        </w:rPr>
      </w:pPr>
      <w:r>
        <w:rPr>
          <w:rFonts w:hint="eastAsia"/>
          <w:szCs w:val="21"/>
        </w:rPr>
        <w:t>b:</w:t>
      </w:r>
      <w:r w:rsidRPr="00C9701A">
        <w:rPr>
          <w:szCs w:val="21"/>
        </w:rPr>
        <w:t>列式计算温度</w:t>
      </w:r>
      <w:r w:rsidRPr="00C9701A">
        <w:rPr>
          <w:szCs w:val="21"/>
        </w:rPr>
        <w:t>T</w:t>
      </w:r>
      <w:r w:rsidRPr="00C9701A">
        <w:rPr>
          <w:szCs w:val="21"/>
        </w:rPr>
        <w:t>是反应的平衡常数</w:t>
      </w:r>
      <w:r w:rsidRPr="00C9701A">
        <w:rPr>
          <w:szCs w:val="21"/>
        </w:rPr>
        <w:t>K</w:t>
      </w:r>
      <w:r w:rsidRPr="00C9701A">
        <w:rPr>
          <w:szCs w:val="21"/>
          <w:vertAlign w:val="subscript"/>
        </w:rPr>
        <w:t>2</w:t>
      </w:r>
      <w:r w:rsidRPr="00C9701A">
        <w:rPr>
          <w:szCs w:val="21"/>
          <w:u w:val="single"/>
        </w:rPr>
        <w:t xml:space="preserve">            </w:t>
      </w:r>
    </w:p>
    <w:p w:rsidR="004D00EB" w:rsidRPr="00C9701A" w:rsidRDefault="004D00EB" w:rsidP="004D00EB">
      <w:pPr>
        <w:spacing w:line="300" w:lineRule="auto"/>
        <w:ind w:firstLineChars="150" w:firstLine="315"/>
        <w:rPr>
          <w:szCs w:val="21"/>
        </w:rPr>
      </w:pPr>
      <w:r w:rsidRPr="00C9701A">
        <w:rPr>
          <w:szCs w:val="21"/>
        </w:rPr>
        <w:t>（</w:t>
      </w:r>
      <w:r w:rsidRPr="00C9701A">
        <w:rPr>
          <w:szCs w:val="21"/>
        </w:rPr>
        <w:t>3</w:t>
      </w:r>
      <w:r w:rsidRPr="00C9701A">
        <w:rPr>
          <w:szCs w:val="21"/>
        </w:rPr>
        <w:t>）温度</w:t>
      </w:r>
      <w:r w:rsidRPr="00C9701A">
        <w:rPr>
          <w:szCs w:val="21"/>
        </w:rPr>
        <w:t>T</w:t>
      </w:r>
      <w:r w:rsidRPr="00C9701A">
        <w:rPr>
          <w:szCs w:val="21"/>
        </w:rPr>
        <w:t>时反应达平衡后，将反应容器的容积减少一半，平衡向</w:t>
      </w:r>
      <w:r w:rsidRPr="00C9701A">
        <w:rPr>
          <w:szCs w:val="21"/>
          <w:u w:val="single"/>
        </w:rPr>
        <w:t xml:space="preserve">            </w:t>
      </w:r>
      <w:r w:rsidRPr="00C9701A">
        <w:rPr>
          <w:szCs w:val="21"/>
        </w:rPr>
        <w:t>（填</w:t>
      </w:r>
      <w:r w:rsidRPr="00C9701A">
        <w:rPr>
          <w:szCs w:val="21"/>
        </w:rPr>
        <w:t>“</w:t>
      </w:r>
      <w:r w:rsidRPr="00C9701A">
        <w:rPr>
          <w:szCs w:val="21"/>
        </w:rPr>
        <w:t>正反应</w:t>
      </w:r>
      <w:r w:rsidRPr="00C9701A">
        <w:rPr>
          <w:szCs w:val="21"/>
        </w:rPr>
        <w:t>”</w:t>
      </w:r>
      <w:r w:rsidRPr="00C9701A">
        <w:rPr>
          <w:szCs w:val="21"/>
        </w:rPr>
        <w:t>或</w:t>
      </w:r>
      <w:r w:rsidRPr="00C9701A">
        <w:rPr>
          <w:szCs w:val="21"/>
        </w:rPr>
        <w:t>“</w:t>
      </w:r>
      <w:r w:rsidRPr="00C9701A">
        <w:rPr>
          <w:szCs w:val="21"/>
        </w:rPr>
        <w:t>逆反应</w:t>
      </w:r>
      <w:r w:rsidRPr="00C9701A">
        <w:rPr>
          <w:szCs w:val="21"/>
        </w:rPr>
        <w:t>”</w:t>
      </w:r>
      <w:r w:rsidRPr="00C9701A">
        <w:rPr>
          <w:szCs w:val="21"/>
        </w:rPr>
        <w:t>）方向移动，判断理由是</w:t>
      </w:r>
      <w:r w:rsidRPr="00C9701A">
        <w:rPr>
          <w:szCs w:val="21"/>
          <w:u w:val="single"/>
        </w:rPr>
        <w:t xml:space="preserve">            </w:t>
      </w:r>
      <w:r w:rsidRPr="00C9701A">
        <w:rPr>
          <w:szCs w:val="21"/>
        </w:rPr>
        <w:t>。</w:t>
      </w:r>
    </w:p>
    <w:p w:rsidR="004D00EB" w:rsidRDefault="004D00EB" w:rsidP="004D00EB">
      <w:pPr>
        <w:spacing w:line="300" w:lineRule="auto"/>
        <w:rPr>
          <w:rFonts w:hint="eastAsia"/>
          <w:position w:val="6"/>
          <w:szCs w:val="21"/>
        </w:rPr>
      </w:pPr>
      <w:r>
        <w:rPr>
          <w:rFonts w:hint="eastAsia"/>
          <w:position w:val="6"/>
          <w:szCs w:val="21"/>
        </w:rPr>
        <w:t>27</w:t>
      </w:r>
      <w:r>
        <w:rPr>
          <w:rFonts w:hint="eastAsia"/>
          <w:position w:val="6"/>
          <w:szCs w:val="21"/>
        </w:rPr>
        <w:t>、</w:t>
      </w:r>
      <w:r>
        <w:rPr>
          <w:rFonts w:hint="eastAsia"/>
          <w:position w:val="6"/>
          <w:szCs w:val="21"/>
        </w:rPr>
        <w:t>(15</w:t>
      </w:r>
      <w:r>
        <w:rPr>
          <w:rFonts w:hint="eastAsia"/>
          <w:position w:val="6"/>
          <w:szCs w:val="21"/>
        </w:rPr>
        <w:t>分</w:t>
      </w:r>
      <w:r>
        <w:rPr>
          <w:rFonts w:hint="eastAsia"/>
          <w:position w:val="6"/>
          <w:szCs w:val="21"/>
        </w:rPr>
        <w:t>)</w:t>
      </w:r>
    </w:p>
    <w:p w:rsidR="004D00EB" w:rsidRPr="00C9701A" w:rsidRDefault="004D00EB" w:rsidP="004D00EB">
      <w:pPr>
        <w:spacing w:line="300" w:lineRule="auto"/>
        <w:ind w:firstLineChars="200" w:firstLine="420"/>
        <w:rPr>
          <w:szCs w:val="21"/>
        </w:rPr>
      </w:pPr>
      <w:r w:rsidRPr="00C9701A">
        <w:rPr>
          <w:position w:val="6"/>
          <w:szCs w:val="21"/>
        </w:rPr>
        <w:t>铅及其化合物可用于蓄电池，耐酸设备及</w:t>
      </w:r>
      <w:r w:rsidRPr="00C9701A">
        <w:rPr>
          <w:position w:val="6"/>
          <w:szCs w:val="21"/>
        </w:rPr>
        <w:t>X</w:t>
      </w:r>
      <w:r w:rsidRPr="00C9701A">
        <w:rPr>
          <w:position w:val="6"/>
          <w:szCs w:val="21"/>
        </w:rPr>
        <w:t>射线防护材料等。回答下列问题：</w:t>
      </w:r>
    </w:p>
    <w:p w:rsidR="004D00EB" w:rsidRDefault="004D00EB" w:rsidP="004D00EB">
      <w:pPr>
        <w:spacing w:line="300" w:lineRule="auto"/>
        <w:ind w:firstLineChars="150" w:firstLine="315"/>
        <w:rPr>
          <w:rFonts w:hint="eastAsia"/>
          <w:position w:val="6"/>
          <w:szCs w:val="21"/>
          <w:u w:val="single"/>
        </w:rPr>
      </w:pPr>
      <w:r w:rsidRPr="00C9701A">
        <w:rPr>
          <w:position w:val="6"/>
          <w:szCs w:val="21"/>
        </w:rPr>
        <w:t>（</w:t>
      </w:r>
      <w:r w:rsidRPr="00C9701A">
        <w:rPr>
          <w:position w:val="6"/>
          <w:szCs w:val="21"/>
        </w:rPr>
        <w:t>1</w:t>
      </w:r>
      <w:r w:rsidRPr="00C9701A">
        <w:rPr>
          <w:position w:val="6"/>
          <w:szCs w:val="21"/>
        </w:rPr>
        <w:t>）铅是碳的同族元素，比碳多</w:t>
      </w:r>
      <w:r w:rsidRPr="00C9701A">
        <w:rPr>
          <w:position w:val="6"/>
          <w:szCs w:val="21"/>
        </w:rPr>
        <w:t>4</w:t>
      </w:r>
      <w:r w:rsidRPr="00C9701A">
        <w:rPr>
          <w:position w:val="6"/>
          <w:szCs w:val="21"/>
        </w:rPr>
        <w:t>个电子层，铅在周期表的位置为</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1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①</w:t>
      </w:r>
      <w:r>
        <w:rPr>
          <w:position w:val="6"/>
          <w:szCs w:val="21"/>
          <w:u w:val="single"/>
        </w:rPr>
        <w:fldChar w:fldCharType="end"/>
      </w:r>
      <w:r>
        <w:rPr>
          <w:position w:val="6"/>
          <w:szCs w:val="21"/>
          <w:u w:val="single"/>
        </w:rPr>
        <w:t xml:space="preserve">    </w:t>
      </w:r>
      <w:r w:rsidRPr="00C9701A">
        <w:rPr>
          <w:position w:val="6"/>
          <w:szCs w:val="21"/>
          <w:u w:val="single"/>
        </w:rPr>
        <w:t xml:space="preserve"> </w:t>
      </w:r>
      <w:r w:rsidRPr="00C9701A">
        <w:rPr>
          <w:position w:val="6"/>
          <w:szCs w:val="21"/>
        </w:rPr>
        <w:t>周期，第</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2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②</w:t>
      </w:r>
      <w:r>
        <w:rPr>
          <w:position w:val="6"/>
          <w:szCs w:val="21"/>
          <w:u w:val="single"/>
        </w:rPr>
        <w:fldChar w:fldCharType="end"/>
      </w:r>
      <w:r w:rsidRPr="00C9701A">
        <w:rPr>
          <w:position w:val="6"/>
          <w:szCs w:val="21"/>
          <w:u w:val="single"/>
        </w:rPr>
        <w:t xml:space="preserve">          </w:t>
      </w:r>
    </w:p>
    <w:p w:rsidR="004D00EB" w:rsidRPr="00C9701A" w:rsidRDefault="004D00EB" w:rsidP="004D00EB">
      <w:pPr>
        <w:spacing w:line="300" w:lineRule="auto"/>
        <w:rPr>
          <w:position w:val="6"/>
          <w:szCs w:val="21"/>
        </w:rPr>
      </w:pPr>
      <w:r w:rsidRPr="00C9701A">
        <w:rPr>
          <w:position w:val="6"/>
          <w:szCs w:val="21"/>
        </w:rPr>
        <w:t>族：</w:t>
      </w:r>
      <w:r w:rsidRPr="00C9701A">
        <w:rPr>
          <w:position w:val="6"/>
          <w:szCs w:val="21"/>
        </w:rPr>
        <w:t>PbO</w:t>
      </w:r>
      <w:r w:rsidRPr="00C9701A">
        <w:rPr>
          <w:position w:val="6"/>
          <w:szCs w:val="21"/>
          <w:vertAlign w:val="subscript"/>
        </w:rPr>
        <w:t>2</w:t>
      </w:r>
      <w:r w:rsidRPr="00C9701A">
        <w:rPr>
          <w:position w:val="6"/>
          <w:szCs w:val="21"/>
        </w:rPr>
        <w:t>的酸性比</w:t>
      </w:r>
      <w:r w:rsidRPr="00C9701A">
        <w:rPr>
          <w:position w:val="6"/>
          <w:szCs w:val="21"/>
        </w:rPr>
        <w:t>CO</w:t>
      </w:r>
      <w:r w:rsidRPr="00C9701A">
        <w:rPr>
          <w:position w:val="6"/>
          <w:szCs w:val="21"/>
          <w:vertAlign w:val="subscript"/>
        </w:rPr>
        <w:t>2</w:t>
      </w:r>
      <w:r w:rsidRPr="00C9701A">
        <w:rPr>
          <w:position w:val="6"/>
          <w:szCs w:val="21"/>
        </w:rPr>
        <w:t>的酸性</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3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③</w:t>
      </w:r>
      <w:r>
        <w:rPr>
          <w:position w:val="6"/>
          <w:szCs w:val="21"/>
          <w:u w:val="single"/>
        </w:rPr>
        <w:fldChar w:fldCharType="end"/>
      </w:r>
      <w:r w:rsidRPr="00C9701A">
        <w:rPr>
          <w:position w:val="6"/>
          <w:szCs w:val="21"/>
          <w:u w:val="single"/>
        </w:rPr>
        <w:t xml:space="preserve">     </w:t>
      </w:r>
      <w:r w:rsidRPr="00C9701A">
        <w:rPr>
          <w:position w:val="6"/>
          <w:szCs w:val="21"/>
        </w:rPr>
        <w:t>（填</w:t>
      </w:r>
      <w:r w:rsidRPr="00C9701A">
        <w:rPr>
          <w:position w:val="6"/>
          <w:szCs w:val="21"/>
        </w:rPr>
        <w:t>“</w:t>
      </w:r>
      <w:r w:rsidRPr="00C9701A">
        <w:rPr>
          <w:position w:val="6"/>
          <w:szCs w:val="21"/>
        </w:rPr>
        <w:t>强</w:t>
      </w:r>
      <w:r w:rsidRPr="00C9701A">
        <w:rPr>
          <w:position w:val="6"/>
          <w:szCs w:val="21"/>
        </w:rPr>
        <w:t>”</w:t>
      </w:r>
      <w:r w:rsidRPr="00C9701A">
        <w:rPr>
          <w:position w:val="6"/>
          <w:szCs w:val="21"/>
        </w:rPr>
        <w:t>或</w:t>
      </w:r>
      <w:r w:rsidRPr="00C9701A">
        <w:rPr>
          <w:position w:val="6"/>
          <w:szCs w:val="21"/>
        </w:rPr>
        <w:t>“</w:t>
      </w:r>
      <w:r w:rsidRPr="00C9701A">
        <w:rPr>
          <w:position w:val="6"/>
          <w:szCs w:val="21"/>
        </w:rPr>
        <w:t>弱</w:t>
      </w:r>
      <w:r w:rsidRPr="00C9701A">
        <w:rPr>
          <w:position w:val="6"/>
          <w:szCs w:val="21"/>
        </w:rPr>
        <w:t>”</w:t>
      </w:r>
      <w:r w:rsidRPr="00C9701A">
        <w:rPr>
          <w:position w:val="6"/>
          <w:szCs w:val="21"/>
        </w:rPr>
        <w:t>）。</w:t>
      </w:r>
    </w:p>
    <w:p w:rsidR="004D00EB" w:rsidRPr="00C9701A" w:rsidRDefault="004D00EB" w:rsidP="004D00EB">
      <w:pPr>
        <w:spacing w:line="300" w:lineRule="auto"/>
        <w:rPr>
          <w:position w:val="6"/>
          <w:szCs w:val="21"/>
        </w:rPr>
      </w:pPr>
      <w:r w:rsidRPr="00C9701A">
        <w:rPr>
          <w:position w:val="6"/>
          <w:szCs w:val="21"/>
        </w:rPr>
        <w:t>（</w:t>
      </w:r>
      <w:r w:rsidRPr="00C9701A">
        <w:rPr>
          <w:position w:val="6"/>
          <w:szCs w:val="21"/>
        </w:rPr>
        <w:t>2</w:t>
      </w:r>
      <w:r w:rsidRPr="00C9701A">
        <w:rPr>
          <w:position w:val="6"/>
          <w:szCs w:val="21"/>
        </w:rPr>
        <w:t>）</w:t>
      </w:r>
      <w:r w:rsidRPr="00C9701A">
        <w:rPr>
          <w:position w:val="6"/>
          <w:szCs w:val="21"/>
        </w:rPr>
        <w:t>PbO</w:t>
      </w:r>
      <w:r w:rsidRPr="00C9701A">
        <w:rPr>
          <w:position w:val="6"/>
          <w:szCs w:val="21"/>
          <w:vertAlign w:val="subscript"/>
        </w:rPr>
        <w:t>2</w:t>
      </w:r>
      <w:r w:rsidRPr="00C9701A">
        <w:rPr>
          <w:position w:val="6"/>
          <w:szCs w:val="21"/>
        </w:rPr>
        <w:t>与浓盐酸共热生成黄绿色气体，反应的化学方程式为</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4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④</w:t>
      </w:r>
      <w:r>
        <w:rPr>
          <w:position w:val="6"/>
          <w:szCs w:val="21"/>
          <w:u w:val="single"/>
        </w:rPr>
        <w:fldChar w:fldCharType="end"/>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rPr>
          <w:position w:val="6"/>
          <w:szCs w:val="21"/>
        </w:rPr>
      </w:pPr>
      <w:r w:rsidRPr="00C9701A">
        <w:rPr>
          <w:position w:val="6"/>
          <w:szCs w:val="21"/>
        </w:rPr>
        <w:t>（</w:t>
      </w:r>
      <w:r w:rsidRPr="00C9701A">
        <w:rPr>
          <w:position w:val="6"/>
          <w:szCs w:val="21"/>
        </w:rPr>
        <w:t>3</w:t>
      </w:r>
      <w:r w:rsidRPr="00C9701A">
        <w:rPr>
          <w:position w:val="6"/>
          <w:szCs w:val="21"/>
        </w:rPr>
        <w:t>）</w:t>
      </w:r>
      <w:r w:rsidRPr="00C9701A">
        <w:rPr>
          <w:position w:val="6"/>
          <w:szCs w:val="21"/>
        </w:rPr>
        <w:t>PbO</w:t>
      </w:r>
      <w:r w:rsidRPr="00C9701A">
        <w:rPr>
          <w:position w:val="6"/>
          <w:szCs w:val="21"/>
          <w:vertAlign w:val="subscript"/>
        </w:rPr>
        <w:t>2</w:t>
      </w:r>
      <w:r w:rsidRPr="00C9701A">
        <w:rPr>
          <w:position w:val="6"/>
          <w:szCs w:val="21"/>
        </w:rPr>
        <w:t>可由</w:t>
      </w:r>
      <w:r w:rsidRPr="00C9701A">
        <w:rPr>
          <w:position w:val="6"/>
          <w:szCs w:val="21"/>
        </w:rPr>
        <w:t>PbO</w:t>
      </w:r>
      <w:r w:rsidRPr="00C9701A">
        <w:rPr>
          <w:position w:val="6"/>
          <w:szCs w:val="21"/>
        </w:rPr>
        <w:t>与次氯酸钠溶液反应制得，反应的离子方程式为</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5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⑤</w:t>
      </w:r>
      <w:r>
        <w:rPr>
          <w:position w:val="6"/>
          <w:szCs w:val="21"/>
          <w:u w:val="single"/>
        </w:rPr>
        <w:fldChar w:fldCharType="end"/>
      </w:r>
      <w:r w:rsidRPr="00C9701A">
        <w:rPr>
          <w:position w:val="6"/>
          <w:szCs w:val="21"/>
          <w:u w:val="single"/>
        </w:rPr>
        <w:t xml:space="preserve">                </w:t>
      </w:r>
      <w:r w:rsidRPr="00C9701A">
        <w:rPr>
          <w:position w:val="6"/>
          <w:szCs w:val="21"/>
        </w:rPr>
        <w:t>：</w:t>
      </w:r>
      <w:r w:rsidRPr="00C9701A">
        <w:rPr>
          <w:position w:val="6"/>
          <w:szCs w:val="21"/>
        </w:rPr>
        <w:t>PbO</w:t>
      </w:r>
      <w:r w:rsidRPr="00C9701A">
        <w:rPr>
          <w:position w:val="6"/>
          <w:szCs w:val="21"/>
          <w:vertAlign w:val="subscript"/>
        </w:rPr>
        <w:t>2</w:t>
      </w:r>
      <w:r w:rsidRPr="00C9701A">
        <w:rPr>
          <w:position w:val="6"/>
          <w:szCs w:val="21"/>
        </w:rPr>
        <w:t>也可以通过石墨为电极，</w:t>
      </w:r>
      <w:r w:rsidRPr="00C9701A">
        <w:rPr>
          <w:position w:val="6"/>
          <w:szCs w:val="21"/>
        </w:rPr>
        <w:t>Pb(NO</w:t>
      </w:r>
      <w:r w:rsidRPr="00C9701A">
        <w:rPr>
          <w:position w:val="6"/>
          <w:szCs w:val="21"/>
          <w:vertAlign w:val="subscript"/>
        </w:rPr>
        <w:t>3</w:t>
      </w:r>
      <w:r w:rsidRPr="00C9701A">
        <w:rPr>
          <w:position w:val="6"/>
          <w:szCs w:val="21"/>
        </w:rPr>
        <w:t>)</w:t>
      </w:r>
      <w:r w:rsidRPr="00C9701A">
        <w:rPr>
          <w:position w:val="6"/>
          <w:szCs w:val="21"/>
          <w:vertAlign w:val="subscript"/>
        </w:rPr>
        <w:t>2</w:t>
      </w:r>
      <w:r w:rsidRPr="00C9701A">
        <w:rPr>
          <w:position w:val="6"/>
          <w:szCs w:val="21"/>
        </w:rPr>
        <w:t>和</w:t>
      </w:r>
      <w:r w:rsidRPr="00C9701A">
        <w:rPr>
          <w:position w:val="6"/>
          <w:szCs w:val="21"/>
        </w:rPr>
        <w:t>Cu(NO</w:t>
      </w:r>
      <w:r w:rsidRPr="00C9701A">
        <w:rPr>
          <w:position w:val="6"/>
          <w:szCs w:val="21"/>
          <w:vertAlign w:val="subscript"/>
        </w:rPr>
        <w:t>3</w:t>
      </w:r>
      <w:r w:rsidRPr="00C9701A">
        <w:rPr>
          <w:position w:val="6"/>
          <w:szCs w:val="21"/>
        </w:rPr>
        <w:t>)</w:t>
      </w:r>
      <w:r w:rsidRPr="00C9701A">
        <w:rPr>
          <w:position w:val="6"/>
          <w:szCs w:val="21"/>
          <w:vertAlign w:val="subscript"/>
        </w:rPr>
        <w:t>2</w:t>
      </w:r>
      <w:r w:rsidRPr="00C9701A">
        <w:rPr>
          <w:position w:val="6"/>
          <w:szCs w:val="21"/>
        </w:rPr>
        <w:t>的混合溶液为电解液电解制取。阳极发生的电极反应式</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6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⑥</w:t>
      </w:r>
      <w:r>
        <w:rPr>
          <w:position w:val="6"/>
          <w:szCs w:val="21"/>
          <w:u w:val="single"/>
        </w:rPr>
        <w:fldChar w:fldCharType="end"/>
      </w:r>
      <w:r w:rsidRPr="00C9701A">
        <w:rPr>
          <w:position w:val="6"/>
          <w:szCs w:val="21"/>
          <w:u w:val="single"/>
        </w:rPr>
        <w:t xml:space="preserve">      </w:t>
      </w:r>
      <w:r w:rsidRPr="00C9701A">
        <w:rPr>
          <w:position w:val="6"/>
          <w:szCs w:val="21"/>
        </w:rPr>
        <w:t>，阴极观察到的现象是</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7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⑦</w:t>
      </w:r>
      <w:r>
        <w:rPr>
          <w:position w:val="6"/>
          <w:szCs w:val="21"/>
          <w:u w:val="single"/>
        </w:rPr>
        <w:fldChar w:fldCharType="end"/>
      </w:r>
      <w:r w:rsidRPr="00C9701A">
        <w:rPr>
          <w:position w:val="6"/>
          <w:szCs w:val="21"/>
          <w:u w:val="single"/>
        </w:rPr>
        <w:t xml:space="preserve">         </w:t>
      </w:r>
      <w:r w:rsidRPr="00C9701A">
        <w:rPr>
          <w:position w:val="6"/>
          <w:szCs w:val="21"/>
        </w:rPr>
        <w:t>：若电解液中不加入</w:t>
      </w:r>
      <w:r w:rsidRPr="00C9701A">
        <w:rPr>
          <w:position w:val="6"/>
          <w:szCs w:val="21"/>
        </w:rPr>
        <w:t>Cu(NO</w:t>
      </w:r>
      <w:r w:rsidRPr="00C9701A">
        <w:rPr>
          <w:position w:val="6"/>
          <w:szCs w:val="21"/>
          <w:vertAlign w:val="subscript"/>
        </w:rPr>
        <w:t>3</w:t>
      </w:r>
      <w:r w:rsidRPr="00C9701A">
        <w:rPr>
          <w:position w:val="6"/>
          <w:szCs w:val="21"/>
        </w:rPr>
        <w:t>)</w:t>
      </w:r>
      <w:r w:rsidRPr="00C9701A">
        <w:rPr>
          <w:position w:val="6"/>
          <w:szCs w:val="21"/>
          <w:vertAlign w:val="subscript"/>
        </w:rPr>
        <w:t>2</w:t>
      </w:r>
      <w:r w:rsidRPr="00C9701A">
        <w:rPr>
          <w:position w:val="6"/>
          <w:szCs w:val="21"/>
        </w:rPr>
        <w:t>，阴极发生的电极反应式</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8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⑧</w:t>
      </w:r>
      <w:r>
        <w:rPr>
          <w:position w:val="6"/>
          <w:szCs w:val="21"/>
          <w:u w:val="single"/>
        </w:rPr>
        <w:fldChar w:fldCharType="end"/>
      </w:r>
      <w:r w:rsidRPr="00C9701A">
        <w:rPr>
          <w:position w:val="6"/>
          <w:szCs w:val="21"/>
          <w:u w:val="single"/>
        </w:rPr>
        <w:t xml:space="preserve">                  </w:t>
      </w:r>
      <w:r w:rsidRPr="00C9701A">
        <w:rPr>
          <w:position w:val="6"/>
          <w:szCs w:val="21"/>
        </w:rPr>
        <w:t>，这样做的主要缺点是</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9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⑨</w:t>
      </w:r>
      <w:r>
        <w:rPr>
          <w:position w:val="6"/>
          <w:szCs w:val="21"/>
          <w:u w:val="single"/>
        </w:rPr>
        <w:fldChar w:fldCharType="end"/>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rPr>
          <w:position w:val="6"/>
          <w:szCs w:val="21"/>
        </w:rPr>
      </w:pPr>
      <w:r w:rsidRPr="00C9701A">
        <w:rPr>
          <w:position w:val="6"/>
          <w:szCs w:val="21"/>
        </w:rPr>
        <w:t>（</w:t>
      </w:r>
      <w:r w:rsidRPr="00C9701A">
        <w:rPr>
          <w:position w:val="6"/>
          <w:szCs w:val="21"/>
        </w:rPr>
        <w:t>4</w:t>
      </w:r>
      <w:r w:rsidRPr="00C9701A">
        <w:rPr>
          <w:position w:val="6"/>
          <w:szCs w:val="21"/>
        </w:rPr>
        <w:t>）</w:t>
      </w:r>
      <w:r w:rsidRPr="00C9701A">
        <w:rPr>
          <w:position w:val="6"/>
          <w:szCs w:val="21"/>
        </w:rPr>
        <w:t>PbO</w:t>
      </w:r>
      <w:r w:rsidRPr="00C9701A">
        <w:rPr>
          <w:position w:val="6"/>
          <w:szCs w:val="21"/>
          <w:vertAlign w:val="subscript"/>
        </w:rPr>
        <w:t>2</w:t>
      </w:r>
      <w:r w:rsidRPr="00C9701A">
        <w:rPr>
          <w:position w:val="6"/>
          <w:szCs w:val="21"/>
        </w:rPr>
        <w:t>在加热过程发生分解的失重曲线如下图所示，已知失重曲线上的</w:t>
      </w:r>
      <w:r w:rsidRPr="00C9701A">
        <w:rPr>
          <w:position w:val="6"/>
          <w:szCs w:val="21"/>
        </w:rPr>
        <w:t>a</w:t>
      </w:r>
      <w:r w:rsidRPr="00C9701A">
        <w:rPr>
          <w:position w:val="6"/>
          <w:szCs w:val="21"/>
        </w:rPr>
        <w:t>点为样品失重</w:t>
      </w:r>
      <w:r w:rsidRPr="00C9701A">
        <w:rPr>
          <w:position w:val="6"/>
          <w:szCs w:val="21"/>
        </w:rPr>
        <w:t>4.0%</w:t>
      </w:r>
      <w:r w:rsidRPr="00C9701A">
        <w:rPr>
          <w:position w:val="6"/>
          <w:szCs w:val="21"/>
        </w:rPr>
        <w:t>（</w:t>
      </w:r>
      <w:r w:rsidRPr="00C9701A">
        <w:rPr>
          <w:position w:val="-26"/>
          <w:szCs w:val="21"/>
        </w:rPr>
        <w:object w:dxaOrig="3600" w:dyaOrig="660">
          <v:shape id="_x0000_i1052" type="#_x0000_t75" style="width:133.5pt;height:24.75pt" o:ole="">
            <v:imagedata r:id="rId82" o:title=""/>
          </v:shape>
          <o:OLEObject Type="Embed" ProgID="Equation.DSMT4" ShapeID="_x0000_i1052" DrawAspect="Content" ObjectID="_1471347197" r:id="rId83"/>
        </w:object>
      </w:r>
      <w:r w:rsidRPr="00C9701A">
        <w:rPr>
          <w:position w:val="6"/>
          <w:szCs w:val="21"/>
        </w:rPr>
        <w:t>）的残留固体，若</w:t>
      </w:r>
      <w:r w:rsidRPr="00C9701A">
        <w:rPr>
          <w:position w:val="6"/>
          <w:szCs w:val="21"/>
        </w:rPr>
        <w:t>a</w:t>
      </w:r>
      <w:r w:rsidRPr="00C9701A">
        <w:rPr>
          <w:position w:val="6"/>
          <w:szCs w:val="21"/>
        </w:rPr>
        <w:t>点固体表示为</w:t>
      </w:r>
      <w:r w:rsidRPr="00C9701A">
        <w:rPr>
          <w:position w:val="6"/>
          <w:szCs w:val="21"/>
        </w:rPr>
        <w:t>PbO</w:t>
      </w:r>
      <w:r w:rsidRPr="00C9701A">
        <w:rPr>
          <w:position w:val="6"/>
          <w:szCs w:val="21"/>
          <w:vertAlign w:val="subscript"/>
        </w:rPr>
        <w:t>2</w:t>
      </w:r>
      <w:r w:rsidRPr="00C9701A">
        <w:rPr>
          <w:position w:val="6"/>
          <w:szCs w:val="21"/>
        </w:rPr>
        <w:t>或</w:t>
      </w:r>
      <w:r w:rsidRPr="00C9701A">
        <w:rPr>
          <w:position w:val="6"/>
          <w:szCs w:val="21"/>
        </w:rPr>
        <w:t>mPbO</w:t>
      </w:r>
      <w:r w:rsidRPr="00C9701A">
        <w:rPr>
          <w:position w:val="6"/>
          <w:szCs w:val="21"/>
          <w:vertAlign w:val="subscript"/>
        </w:rPr>
        <w:t>2</w:t>
      </w:r>
      <w:r w:rsidRPr="00C9701A">
        <w:rPr>
          <w:position w:val="6"/>
          <w:szCs w:val="21"/>
        </w:rPr>
        <w:t>·nPbO</w:t>
      </w:r>
      <w:r w:rsidRPr="00C9701A">
        <w:rPr>
          <w:position w:val="6"/>
          <w:szCs w:val="21"/>
          <w:vertAlign w:val="subscript"/>
        </w:rPr>
        <w:t>2</w:t>
      </w:r>
      <w:r w:rsidRPr="00C9701A">
        <w:rPr>
          <w:position w:val="6"/>
          <w:szCs w:val="21"/>
        </w:rPr>
        <w:t>，列式计算</w:t>
      </w:r>
      <w:r w:rsidRPr="00C9701A">
        <w:rPr>
          <w:position w:val="6"/>
          <w:szCs w:val="21"/>
        </w:rPr>
        <w:t>x</w:t>
      </w:r>
      <w:r w:rsidRPr="00C9701A">
        <w:rPr>
          <w:position w:val="6"/>
          <w:szCs w:val="21"/>
        </w:rPr>
        <w:t>值和</w:t>
      </w:r>
      <w:r w:rsidRPr="00C9701A">
        <w:rPr>
          <w:position w:val="6"/>
          <w:szCs w:val="21"/>
        </w:rPr>
        <w:t>m</w:t>
      </w:r>
      <w:r w:rsidRPr="00C9701A">
        <w:rPr>
          <w:rFonts w:hint="eastAsia"/>
          <w:position w:val="6"/>
          <w:szCs w:val="21"/>
        </w:rPr>
        <w:t>:</w:t>
      </w:r>
      <w:r w:rsidRPr="00C9701A">
        <w:rPr>
          <w:position w:val="6"/>
          <w:szCs w:val="21"/>
        </w:rPr>
        <w:t>n</w:t>
      </w:r>
      <w:r w:rsidRPr="00C9701A">
        <w:rPr>
          <w:position w:val="6"/>
          <w:szCs w:val="21"/>
        </w:rPr>
        <w:t>值</w:t>
      </w:r>
      <w:r w:rsidRPr="00C9701A">
        <w:rPr>
          <w:position w:val="6"/>
          <w:szCs w:val="21"/>
          <w:u w:val="single"/>
        </w:rPr>
        <w:t xml:space="preserve">     </w:t>
      </w:r>
      <w:r>
        <w:rPr>
          <w:position w:val="6"/>
          <w:szCs w:val="21"/>
          <w:u w:val="single"/>
        </w:rPr>
        <w:fldChar w:fldCharType="begin"/>
      </w:r>
      <w:r>
        <w:rPr>
          <w:position w:val="6"/>
          <w:szCs w:val="21"/>
          <w:u w:val="single"/>
        </w:rPr>
        <w:instrText xml:space="preserve"> </w:instrText>
      </w:r>
      <w:r>
        <w:rPr>
          <w:rFonts w:hint="eastAsia"/>
          <w:position w:val="6"/>
          <w:szCs w:val="21"/>
          <w:u w:val="single"/>
        </w:rPr>
        <w:instrText>= 10 \* GB3</w:instrText>
      </w:r>
      <w:r>
        <w:rPr>
          <w:position w:val="6"/>
          <w:szCs w:val="21"/>
          <w:u w:val="single"/>
        </w:rPr>
        <w:instrText xml:space="preserve"> </w:instrText>
      </w:r>
      <w:r>
        <w:rPr>
          <w:position w:val="6"/>
          <w:szCs w:val="21"/>
          <w:u w:val="single"/>
        </w:rPr>
        <w:fldChar w:fldCharType="separate"/>
      </w:r>
      <w:r>
        <w:rPr>
          <w:rFonts w:hint="eastAsia"/>
          <w:noProof/>
          <w:position w:val="6"/>
          <w:szCs w:val="21"/>
          <w:u w:val="single"/>
        </w:rPr>
        <w:t>⑩</w:t>
      </w:r>
      <w:r>
        <w:rPr>
          <w:position w:val="6"/>
          <w:szCs w:val="21"/>
          <w:u w:val="single"/>
        </w:rPr>
        <w:fldChar w:fldCharType="end"/>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jc w:val="center"/>
        <w:rPr>
          <w:rFonts w:hint="eastAsia"/>
          <w:szCs w:val="21"/>
        </w:rPr>
      </w:pPr>
      <w:r>
        <w:rPr>
          <w:noProof/>
          <w:szCs w:val="21"/>
        </w:rPr>
        <w:lastRenderedPageBreak/>
        <w:drawing>
          <wp:inline distT="0" distB="0" distL="0" distR="0">
            <wp:extent cx="2419350" cy="1304925"/>
            <wp:effectExtent l="1905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84"/>
                    <a:srcRect/>
                    <a:stretch>
                      <a:fillRect/>
                    </a:stretch>
                  </pic:blipFill>
                  <pic:spPr bwMode="auto">
                    <a:xfrm>
                      <a:off x="0" y="0"/>
                      <a:ext cx="2419350" cy="1304925"/>
                    </a:xfrm>
                    <a:prstGeom prst="rect">
                      <a:avLst/>
                    </a:prstGeom>
                    <a:noFill/>
                    <a:ln w="9525">
                      <a:noFill/>
                      <a:miter lim="800000"/>
                      <a:headEnd/>
                      <a:tailEnd/>
                    </a:ln>
                  </pic:spPr>
                </pic:pic>
              </a:graphicData>
            </a:graphic>
          </wp:inline>
        </w:drawing>
      </w:r>
    </w:p>
    <w:p w:rsidR="004D00EB" w:rsidRPr="00C9701A" w:rsidRDefault="004D00EB" w:rsidP="004D00EB">
      <w:pPr>
        <w:spacing w:line="300" w:lineRule="auto"/>
        <w:rPr>
          <w:szCs w:val="21"/>
        </w:rPr>
      </w:pPr>
      <w:r w:rsidRPr="00C9701A">
        <w:rPr>
          <w:szCs w:val="21"/>
        </w:rPr>
        <w:t>28</w:t>
      </w:r>
      <w:r w:rsidRPr="00C9701A">
        <w:rPr>
          <w:szCs w:val="21"/>
        </w:rPr>
        <w:t>．（</w:t>
      </w:r>
      <w:r w:rsidRPr="00C9701A">
        <w:rPr>
          <w:szCs w:val="21"/>
        </w:rPr>
        <w:t>15</w:t>
      </w:r>
      <w:r w:rsidRPr="00C9701A">
        <w:rPr>
          <w:szCs w:val="21"/>
        </w:rPr>
        <w:t>分）某小组以</w:t>
      </w:r>
      <w:r w:rsidRPr="00C9701A">
        <w:rPr>
          <w:szCs w:val="21"/>
        </w:rPr>
        <w:t>CoCl</w:t>
      </w:r>
      <w:r w:rsidRPr="00C9701A">
        <w:rPr>
          <w:szCs w:val="21"/>
          <w:vertAlign w:val="subscript"/>
        </w:rPr>
        <w:t>2</w:t>
      </w:r>
      <w:r w:rsidRPr="00C9701A">
        <w:rPr>
          <w:szCs w:val="21"/>
        </w:rPr>
        <w:t>·6H</w:t>
      </w:r>
      <w:r w:rsidRPr="00C9701A">
        <w:rPr>
          <w:szCs w:val="21"/>
          <w:vertAlign w:val="subscript"/>
        </w:rPr>
        <w:t>2</w:t>
      </w:r>
      <w:r w:rsidRPr="00C9701A">
        <w:rPr>
          <w:szCs w:val="21"/>
        </w:rPr>
        <w:t>O</w:t>
      </w:r>
      <w:r w:rsidRPr="00C9701A">
        <w:rPr>
          <w:rFonts w:hint="eastAsia"/>
          <w:szCs w:val="21"/>
        </w:rPr>
        <w:t>、</w:t>
      </w:r>
      <w:r w:rsidRPr="00C9701A">
        <w:rPr>
          <w:szCs w:val="21"/>
        </w:rPr>
        <w:t>过氧化氢</w:t>
      </w:r>
      <w:r w:rsidRPr="00C9701A">
        <w:rPr>
          <w:rFonts w:hint="eastAsia"/>
          <w:szCs w:val="21"/>
        </w:rPr>
        <w:t>、</w:t>
      </w:r>
      <w:r w:rsidRPr="00C9701A">
        <w:rPr>
          <w:szCs w:val="21"/>
        </w:rPr>
        <w:t>液氨</w:t>
      </w:r>
      <w:r w:rsidRPr="00C9701A">
        <w:rPr>
          <w:rFonts w:hint="eastAsia"/>
          <w:szCs w:val="21"/>
        </w:rPr>
        <w:t>、</w:t>
      </w:r>
      <w:r w:rsidRPr="00C9701A">
        <w:rPr>
          <w:szCs w:val="21"/>
        </w:rPr>
        <w:t>氯化铵固体为原料，</w:t>
      </w:r>
      <w:r w:rsidRPr="00E05BAF">
        <w:rPr>
          <w:rFonts w:hAnsi="宋体"/>
          <w:szCs w:val="21"/>
        </w:rPr>
        <w:t>在活性炭催化下</w:t>
      </w:r>
      <w:r>
        <w:rPr>
          <w:rFonts w:hAnsi="宋体" w:hint="eastAsia"/>
          <w:szCs w:val="21"/>
        </w:rPr>
        <w:t>，</w:t>
      </w:r>
      <w:r w:rsidRPr="00C9701A">
        <w:rPr>
          <w:szCs w:val="21"/>
        </w:rPr>
        <w:t>合成了橙黄色晶体</w:t>
      </w:r>
      <w:r w:rsidRPr="00C9701A">
        <w:rPr>
          <w:szCs w:val="21"/>
        </w:rPr>
        <w:t>X</w:t>
      </w:r>
      <w:r w:rsidRPr="00C9701A">
        <w:rPr>
          <w:szCs w:val="21"/>
        </w:rPr>
        <w:t>。为确定其组成，进行如下实验：</w:t>
      </w:r>
    </w:p>
    <w:p w:rsidR="004D00EB" w:rsidRPr="00C9701A" w:rsidRDefault="004D00EB" w:rsidP="004D00EB">
      <w:pPr>
        <w:spacing w:line="300" w:lineRule="auto"/>
        <w:ind w:firstLineChars="200" w:firstLine="420"/>
        <w:rPr>
          <w:position w:val="6"/>
          <w:szCs w:val="21"/>
        </w:rPr>
      </w:pPr>
      <w:r w:rsidRPr="00C9701A">
        <w:rPr>
          <w:position w:val="6"/>
          <w:szCs w:val="21"/>
        </w:rPr>
        <w:t>①</w:t>
      </w:r>
      <w:r w:rsidRPr="00C9701A">
        <w:rPr>
          <w:position w:val="6"/>
          <w:szCs w:val="21"/>
        </w:rPr>
        <w:t>氨的测定：精确称取</w:t>
      </w:r>
      <w:r w:rsidRPr="00C9701A">
        <w:rPr>
          <w:position w:val="6"/>
          <w:szCs w:val="21"/>
        </w:rPr>
        <w:t>w g X</w:t>
      </w:r>
      <w:r w:rsidRPr="00C9701A">
        <w:rPr>
          <w:position w:val="6"/>
          <w:szCs w:val="21"/>
        </w:rPr>
        <w:t>，加适量水溶解，注入如图所示的三颈瓶中，然后逐滴加入足量</w:t>
      </w:r>
      <w:r w:rsidRPr="00C9701A">
        <w:rPr>
          <w:position w:val="6"/>
          <w:szCs w:val="21"/>
        </w:rPr>
        <w:t>10% NaOH</w:t>
      </w:r>
      <w:r w:rsidRPr="00C9701A">
        <w:rPr>
          <w:position w:val="6"/>
          <w:szCs w:val="21"/>
        </w:rPr>
        <w:t>溶液，通入水蒸气，将样品溶液中的氨全部蒸出，用</w:t>
      </w:r>
      <w:r w:rsidRPr="00C9701A">
        <w:rPr>
          <w:position w:val="6"/>
          <w:szCs w:val="21"/>
        </w:rPr>
        <w:t>V</w:t>
      </w:r>
      <w:r w:rsidRPr="00C9701A">
        <w:rPr>
          <w:position w:val="6"/>
          <w:szCs w:val="21"/>
          <w:vertAlign w:val="subscript"/>
        </w:rPr>
        <w:t>1</w:t>
      </w:r>
      <w:r w:rsidRPr="00C9701A">
        <w:rPr>
          <w:position w:val="6"/>
          <w:szCs w:val="21"/>
        </w:rPr>
        <w:t xml:space="preserve"> ml c</w:t>
      </w:r>
      <w:r w:rsidRPr="00C9701A">
        <w:rPr>
          <w:position w:val="6"/>
          <w:szCs w:val="21"/>
          <w:vertAlign w:val="subscript"/>
        </w:rPr>
        <w:t>1</w:t>
      </w:r>
      <w:r w:rsidRPr="00C9701A">
        <w:rPr>
          <w:position w:val="6"/>
          <w:szCs w:val="21"/>
        </w:rPr>
        <w:t xml:space="preserve"> mol·L</w:t>
      </w:r>
      <w:r w:rsidRPr="00C9701A">
        <w:rPr>
          <w:position w:val="6"/>
          <w:szCs w:val="21"/>
          <w:vertAlign w:val="superscript"/>
        </w:rPr>
        <w:t>-1</w:t>
      </w:r>
      <w:r w:rsidRPr="00C9701A">
        <w:rPr>
          <w:position w:val="6"/>
          <w:szCs w:val="21"/>
        </w:rPr>
        <w:t>的盐酸溶液吸收。蒸氨结束后取下接收瓶，用</w:t>
      </w:r>
      <w:r w:rsidRPr="00C9701A">
        <w:rPr>
          <w:position w:val="6"/>
          <w:szCs w:val="21"/>
        </w:rPr>
        <w:t>c</w:t>
      </w:r>
      <w:r w:rsidRPr="00C9701A">
        <w:rPr>
          <w:position w:val="6"/>
          <w:szCs w:val="21"/>
          <w:vertAlign w:val="subscript"/>
        </w:rPr>
        <w:t>2</w:t>
      </w:r>
      <w:r w:rsidRPr="00C9701A">
        <w:rPr>
          <w:position w:val="6"/>
          <w:szCs w:val="21"/>
        </w:rPr>
        <w:t xml:space="preserve"> mol·L</w:t>
      </w:r>
      <w:r w:rsidRPr="00C9701A">
        <w:rPr>
          <w:position w:val="6"/>
          <w:szCs w:val="21"/>
          <w:vertAlign w:val="superscript"/>
        </w:rPr>
        <w:t xml:space="preserve">-1 </w:t>
      </w:r>
      <w:r w:rsidRPr="00C9701A">
        <w:rPr>
          <w:position w:val="6"/>
          <w:szCs w:val="21"/>
        </w:rPr>
        <w:t>NaOH</w:t>
      </w:r>
      <w:r w:rsidRPr="00C9701A">
        <w:rPr>
          <w:position w:val="6"/>
          <w:szCs w:val="21"/>
        </w:rPr>
        <w:t>标准溶液滴定过剩的</w:t>
      </w:r>
      <w:r w:rsidRPr="00C9701A">
        <w:rPr>
          <w:position w:val="6"/>
          <w:szCs w:val="21"/>
        </w:rPr>
        <w:t>HCl</w:t>
      </w:r>
      <w:r w:rsidRPr="00C9701A">
        <w:rPr>
          <w:position w:val="6"/>
          <w:szCs w:val="21"/>
        </w:rPr>
        <w:t>，到终点时消耗</w:t>
      </w:r>
      <w:r w:rsidRPr="00C9701A">
        <w:rPr>
          <w:position w:val="6"/>
          <w:szCs w:val="21"/>
        </w:rPr>
        <w:t>V</w:t>
      </w:r>
      <w:r w:rsidRPr="00C9701A">
        <w:rPr>
          <w:position w:val="6"/>
          <w:szCs w:val="21"/>
          <w:vertAlign w:val="subscript"/>
        </w:rPr>
        <w:t>2</w:t>
      </w:r>
      <w:r w:rsidRPr="00C9701A">
        <w:rPr>
          <w:position w:val="6"/>
          <w:szCs w:val="21"/>
        </w:rPr>
        <w:t xml:space="preserve"> ml</w:t>
      </w:r>
      <w:r w:rsidRPr="00C9701A">
        <w:rPr>
          <w:position w:val="6"/>
          <w:szCs w:val="21"/>
          <w:vertAlign w:val="superscript"/>
        </w:rPr>
        <w:t xml:space="preserve"> </w:t>
      </w:r>
      <w:r w:rsidRPr="00C9701A">
        <w:rPr>
          <w:position w:val="6"/>
          <w:szCs w:val="21"/>
        </w:rPr>
        <w:t>NaOH</w:t>
      </w:r>
      <w:r w:rsidRPr="00C9701A">
        <w:rPr>
          <w:position w:val="6"/>
          <w:szCs w:val="21"/>
        </w:rPr>
        <w:t>溶液。</w:t>
      </w:r>
    </w:p>
    <w:p w:rsidR="004D00EB" w:rsidRPr="00C9701A" w:rsidRDefault="004D00EB" w:rsidP="004D00EB">
      <w:pPr>
        <w:spacing w:line="300" w:lineRule="auto"/>
        <w:jc w:val="center"/>
        <w:rPr>
          <w:szCs w:val="21"/>
        </w:rPr>
      </w:pPr>
      <w:r>
        <w:rPr>
          <w:noProof/>
          <w:szCs w:val="21"/>
        </w:rPr>
        <w:drawing>
          <wp:inline distT="0" distB="0" distL="0" distR="0">
            <wp:extent cx="3857625" cy="1981200"/>
            <wp:effectExtent l="19050" t="0" r="0" b="0"/>
            <wp:docPr id="49" name="图片 4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图片6"/>
                    <pic:cNvPicPr>
                      <a:picLocks noChangeAspect="1" noChangeArrowheads="1"/>
                    </pic:cNvPicPr>
                  </pic:nvPicPr>
                  <pic:blipFill>
                    <a:blip r:embed="rId85"/>
                    <a:srcRect/>
                    <a:stretch>
                      <a:fillRect/>
                    </a:stretch>
                  </pic:blipFill>
                  <pic:spPr bwMode="auto">
                    <a:xfrm>
                      <a:off x="0" y="0"/>
                      <a:ext cx="3857625" cy="198120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ind w:firstLineChars="200" w:firstLine="420"/>
        <w:rPr>
          <w:szCs w:val="21"/>
        </w:rPr>
      </w:pPr>
      <w:r w:rsidRPr="00C9701A">
        <w:rPr>
          <w:szCs w:val="21"/>
        </w:rPr>
        <w:t>②</w:t>
      </w:r>
      <w:r w:rsidRPr="00C9701A">
        <w:rPr>
          <w:szCs w:val="21"/>
        </w:rPr>
        <w:t>氯的测定：</w:t>
      </w:r>
      <w:r w:rsidRPr="00C9701A">
        <w:rPr>
          <w:rFonts w:hint="eastAsia"/>
          <w:szCs w:val="21"/>
        </w:rPr>
        <w:t>准确称取</w:t>
      </w:r>
      <w:r w:rsidRPr="00C9701A">
        <w:rPr>
          <w:szCs w:val="21"/>
        </w:rPr>
        <w:t>样品</w:t>
      </w:r>
      <w:r w:rsidRPr="00C9701A">
        <w:rPr>
          <w:szCs w:val="21"/>
        </w:rPr>
        <w:t>X</w:t>
      </w:r>
      <w:r w:rsidRPr="00C9701A">
        <w:rPr>
          <w:szCs w:val="21"/>
        </w:rPr>
        <w:t>配成溶液后用</w:t>
      </w:r>
      <w:r w:rsidRPr="00C9701A">
        <w:rPr>
          <w:szCs w:val="21"/>
        </w:rPr>
        <w:t>AgNO</w:t>
      </w:r>
      <w:r w:rsidRPr="00C9701A">
        <w:rPr>
          <w:szCs w:val="21"/>
          <w:vertAlign w:val="subscript"/>
        </w:rPr>
        <w:t>3</w:t>
      </w:r>
      <w:r w:rsidRPr="00C9701A">
        <w:rPr>
          <w:szCs w:val="21"/>
        </w:rPr>
        <w:t>标准溶液滴定，</w:t>
      </w:r>
      <w:r w:rsidRPr="00C9701A">
        <w:rPr>
          <w:szCs w:val="21"/>
        </w:rPr>
        <w:t>K</w:t>
      </w:r>
      <w:r w:rsidRPr="00C9701A">
        <w:rPr>
          <w:szCs w:val="21"/>
          <w:vertAlign w:val="subscript"/>
        </w:rPr>
        <w:t>2</w:t>
      </w:r>
      <w:r w:rsidRPr="00C9701A">
        <w:rPr>
          <w:szCs w:val="21"/>
        </w:rPr>
        <w:t>CrO</w:t>
      </w:r>
      <w:r w:rsidRPr="00C9701A">
        <w:rPr>
          <w:szCs w:val="21"/>
          <w:vertAlign w:val="subscript"/>
        </w:rPr>
        <w:t>4</w:t>
      </w:r>
      <w:r w:rsidRPr="00C9701A">
        <w:rPr>
          <w:szCs w:val="21"/>
        </w:rPr>
        <w:t>溶液为指示剂，至出现砖红色沉淀不在消失为终点（</w:t>
      </w:r>
      <w:r w:rsidRPr="00C9701A">
        <w:rPr>
          <w:szCs w:val="21"/>
        </w:rPr>
        <w:t>Ag</w:t>
      </w:r>
      <w:r w:rsidRPr="00C9701A">
        <w:rPr>
          <w:szCs w:val="21"/>
          <w:vertAlign w:val="subscript"/>
        </w:rPr>
        <w:t>2</w:t>
      </w:r>
      <w:r w:rsidRPr="00C9701A">
        <w:rPr>
          <w:szCs w:val="21"/>
        </w:rPr>
        <w:t>CrO</w:t>
      </w:r>
      <w:r w:rsidRPr="00C9701A">
        <w:rPr>
          <w:szCs w:val="21"/>
          <w:vertAlign w:val="subscript"/>
        </w:rPr>
        <w:t>4</w:t>
      </w:r>
      <w:r w:rsidRPr="00C9701A">
        <w:rPr>
          <w:szCs w:val="21"/>
        </w:rPr>
        <w:t>为砖红色）。</w:t>
      </w:r>
    </w:p>
    <w:p w:rsidR="004D00EB" w:rsidRPr="00C9701A" w:rsidRDefault="004D00EB" w:rsidP="004D00EB">
      <w:pPr>
        <w:spacing w:line="300" w:lineRule="auto"/>
        <w:rPr>
          <w:szCs w:val="21"/>
        </w:rPr>
      </w:pPr>
      <w:r w:rsidRPr="00C9701A">
        <w:rPr>
          <w:szCs w:val="21"/>
        </w:rPr>
        <w:t>回答下列问题：</w:t>
      </w:r>
    </w:p>
    <w:p w:rsidR="004D00EB" w:rsidRPr="00C9701A" w:rsidRDefault="004D00EB" w:rsidP="004D00EB">
      <w:pPr>
        <w:spacing w:line="300" w:lineRule="auto"/>
        <w:ind w:firstLineChars="150" w:firstLine="315"/>
        <w:rPr>
          <w:position w:val="6"/>
          <w:szCs w:val="21"/>
        </w:rPr>
      </w:pPr>
      <w:r w:rsidRPr="00C9701A">
        <w:rPr>
          <w:szCs w:val="21"/>
        </w:rPr>
        <w:t>（</w:t>
      </w:r>
      <w:r w:rsidRPr="00C9701A">
        <w:rPr>
          <w:szCs w:val="21"/>
        </w:rPr>
        <w:t>1</w:t>
      </w:r>
      <w:r w:rsidRPr="00C9701A">
        <w:rPr>
          <w:szCs w:val="21"/>
        </w:rPr>
        <w:t>）装置中安全管的作用原理是</w:t>
      </w:r>
      <w:r w:rsidRPr="00C9701A">
        <w:rPr>
          <w:position w:val="6"/>
          <w:szCs w:val="21"/>
          <w:u w:val="single"/>
        </w:rPr>
        <w:t xml:space="preserve">            </w:t>
      </w:r>
      <w:r w:rsidRPr="00C9701A">
        <w:rPr>
          <w:position w:val="6"/>
          <w:szCs w:val="21"/>
        </w:rPr>
        <w:t>。</w:t>
      </w:r>
    </w:p>
    <w:p w:rsidR="004D00EB" w:rsidRPr="002C3616" w:rsidRDefault="004D00EB" w:rsidP="004D00EB">
      <w:pPr>
        <w:spacing w:line="300" w:lineRule="auto"/>
        <w:ind w:firstLineChars="150" w:firstLine="315"/>
        <w:rPr>
          <w:position w:val="6"/>
          <w:szCs w:val="21"/>
          <w:u w:val="single"/>
        </w:rPr>
      </w:pPr>
      <w:r w:rsidRPr="00C9701A">
        <w:rPr>
          <w:position w:val="6"/>
          <w:szCs w:val="21"/>
        </w:rPr>
        <w:t>（</w:t>
      </w:r>
      <w:r w:rsidRPr="00C9701A">
        <w:rPr>
          <w:position w:val="6"/>
          <w:szCs w:val="21"/>
        </w:rPr>
        <w:t>2</w:t>
      </w:r>
      <w:r w:rsidRPr="00C9701A">
        <w:rPr>
          <w:position w:val="6"/>
          <w:szCs w:val="21"/>
        </w:rPr>
        <w:t>）用</w:t>
      </w:r>
      <w:r w:rsidRPr="00C9701A">
        <w:rPr>
          <w:position w:val="6"/>
          <w:szCs w:val="21"/>
        </w:rPr>
        <w:t>NaOH</w:t>
      </w:r>
      <w:r w:rsidRPr="00C9701A">
        <w:rPr>
          <w:position w:val="6"/>
          <w:szCs w:val="21"/>
        </w:rPr>
        <w:t>标准溶液滴定过剩的</w:t>
      </w:r>
      <w:r w:rsidRPr="00C9701A">
        <w:rPr>
          <w:position w:val="6"/>
          <w:szCs w:val="21"/>
        </w:rPr>
        <w:t>HCl</w:t>
      </w:r>
      <w:r w:rsidRPr="00C9701A">
        <w:rPr>
          <w:position w:val="6"/>
          <w:szCs w:val="21"/>
        </w:rPr>
        <w:t>时，应使用</w:t>
      </w:r>
      <w:r w:rsidRPr="00C9701A">
        <w:rPr>
          <w:position w:val="6"/>
          <w:szCs w:val="21"/>
          <w:u w:val="single"/>
        </w:rPr>
        <w:t xml:space="preserve">            </w:t>
      </w:r>
      <w:r w:rsidRPr="00C9701A">
        <w:rPr>
          <w:position w:val="6"/>
          <w:szCs w:val="21"/>
        </w:rPr>
        <w:t>式滴定管，可使用的指示剂为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ind w:firstLineChars="150" w:firstLine="315"/>
        <w:rPr>
          <w:position w:val="6"/>
          <w:szCs w:val="21"/>
        </w:rPr>
      </w:pPr>
      <w:r w:rsidRPr="00C9701A">
        <w:rPr>
          <w:position w:val="6"/>
          <w:szCs w:val="21"/>
        </w:rPr>
        <w:t>（</w:t>
      </w:r>
      <w:r w:rsidRPr="00C9701A">
        <w:rPr>
          <w:position w:val="6"/>
          <w:szCs w:val="21"/>
        </w:rPr>
        <w:t>3</w:t>
      </w:r>
      <w:r w:rsidRPr="00C9701A">
        <w:rPr>
          <w:position w:val="6"/>
          <w:szCs w:val="21"/>
        </w:rPr>
        <w:t>）样品中氨的质量分数表达式为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ind w:firstLineChars="150" w:firstLine="315"/>
        <w:rPr>
          <w:position w:val="6"/>
          <w:szCs w:val="21"/>
        </w:rPr>
      </w:pPr>
      <w:r w:rsidRPr="00C9701A">
        <w:rPr>
          <w:position w:val="6"/>
          <w:szCs w:val="21"/>
        </w:rPr>
        <w:t>（</w:t>
      </w:r>
      <w:r w:rsidRPr="00C9701A">
        <w:rPr>
          <w:position w:val="6"/>
          <w:szCs w:val="21"/>
        </w:rPr>
        <w:t>4</w:t>
      </w:r>
      <w:r w:rsidRPr="00C9701A">
        <w:rPr>
          <w:position w:val="6"/>
          <w:szCs w:val="21"/>
        </w:rPr>
        <w:t>）测定氨前应该对装置进行气密性检验，若气密性不好测定结果将</w:t>
      </w:r>
      <w:r w:rsidRPr="00C9701A">
        <w:rPr>
          <w:position w:val="6"/>
          <w:szCs w:val="21"/>
          <w:u w:val="single"/>
        </w:rPr>
        <w:t xml:space="preserve">            </w:t>
      </w:r>
      <w:r w:rsidRPr="00C9701A">
        <w:rPr>
          <w:position w:val="6"/>
          <w:szCs w:val="21"/>
        </w:rPr>
        <w:t>(</w:t>
      </w:r>
      <w:r w:rsidRPr="00C9701A">
        <w:rPr>
          <w:position w:val="6"/>
          <w:szCs w:val="21"/>
        </w:rPr>
        <w:t>填</w:t>
      </w:r>
      <w:r w:rsidRPr="00C9701A">
        <w:rPr>
          <w:position w:val="6"/>
          <w:szCs w:val="21"/>
        </w:rPr>
        <w:t>“</w:t>
      </w:r>
      <w:r w:rsidRPr="00C9701A">
        <w:rPr>
          <w:position w:val="6"/>
          <w:szCs w:val="21"/>
        </w:rPr>
        <w:t>偏高</w:t>
      </w:r>
      <w:r w:rsidRPr="00C9701A">
        <w:rPr>
          <w:position w:val="6"/>
          <w:szCs w:val="21"/>
        </w:rPr>
        <w:t>”</w:t>
      </w:r>
      <w:r w:rsidRPr="00C9701A">
        <w:rPr>
          <w:position w:val="6"/>
          <w:szCs w:val="21"/>
        </w:rPr>
        <w:t>或</w:t>
      </w:r>
      <w:r w:rsidRPr="00C9701A">
        <w:rPr>
          <w:position w:val="6"/>
          <w:szCs w:val="21"/>
        </w:rPr>
        <w:t>“</w:t>
      </w:r>
      <w:r w:rsidRPr="00C9701A">
        <w:rPr>
          <w:position w:val="6"/>
          <w:szCs w:val="21"/>
        </w:rPr>
        <w:t>偏低</w:t>
      </w:r>
      <w:r w:rsidRPr="00C9701A">
        <w:rPr>
          <w:position w:val="6"/>
          <w:szCs w:val="21"/>
        </w:rPr>
        <w:t>”)</w:t>
      </w:r>
      <w:r w:rsidRPr="00C9701A">
        <w:rPr>
          <w:position w:val="6"/>
          <w:szCs w:val="21"/>
        </w:rPr>
        <w:t>。</w:t>
      </w:r>
    </w:p>
    <w:p w:rsidR="004D00EB" w:rsidRPr="00C9701A" w:rsidRDefault="004D00EB" w:rsidP="004D00EB">
      <w:pPr>
        <w:spacing w:line="300" w:lineRule="auto"/>
        <w:ind w:firstLineChars="150" w:firstLine="315"/>
        <w:rPr>
          <w:position w:val="6"/>
          <w:szCs w:val="21"/>
        </w:rPr>
      </w:pPr>
      <w:r w:rsidRPr="00C9701A">
        <w:rPr>
          <w:position w:val="6"/>
          <w:szCs w:val="21"/>
        </w:rPr>
        <w:t>（</w:t>
      </w:r>
      <w:r w:rsidRPr="00C9701A">
        <w:rPr>
          <w:position w:val="6"/>
          <w:szCs w:val="21"/>
        </w:rPr>
        <w:t>5</w:t>
      </w:r>
      <w:r w:rsidRPr="00C9701A">
        <w:rPr>
          <w:position w:val="6"/>
          <w:szCs w:val="21"/>
        </w:rPr>
        <w:t>）测定氯的过程中，使用棕色滴定管的原因是</w:t>
      </w:r>
      <w:r w:rsidRPr="00C9701A">
        <w:rPr>
          <w:position w:val="6"/>
          <w:szCs w:val="21"/>
          <w:u w:val="single"/>
        </w:rPr>
        <w:t xml:space="preserve">                        </w:t>
      </w:r>
      <w:r w:rsidRPr="00C9701A">
        <w:rPr>
          <w:position w:val="6"/>
          <w:szCs w:val="21"/>
        </w:rPr>
        <w:t>：滴定终点时，若溶液中</w:t>
      </w:r>
      <w:r w:rsidRPr="00C9701A">
        <w:rPr>
          <w:position w:val="6"/>
          <w:szCs w:val="21"/>
        </w:rPr>
        <w:t>c(Ag</w:t>
      </w:r>
      <w:r w:rsidRPr="00C9701A">
        <w:rPr>
          <w:position w:val="6"/>
          <w:szCs w:val="21"/>
          <w:vertAlign w:val="superscript"/>
        </w:rPr>
        <w:t>+</w:t>
      </w:r>
      <w:r w:rsidRPr="00C9701A">
        <w:rPr>
          <w:position w:val="6"/>
          <w:szCs w:val="21"/>
        </w:rPr>
        <w:t>)=2.0×10</w:t>
      </w:r>
      <w:r w:rsidRPr="00C9701A">
        <w:rPr>
          <w:position w:val="6"/>
          <w:szCs w:val="21"/>
          <w:vertAlign w:val="superscript"/>
        </w:rPr>
        <w:t>-5</w:t>
      </w:r>
      <w:r w:rsidRPr="00C9701A">
        <w:rPr>
          <w:position w:val="6"/>
          <w:szCs w:val="21"/>
        </w:rPr>
        <w:t xml:space="preserve"> mol·L</w:t>
      </w:r>
      <w:r w:rsidRPr="00C9701A">
        <w:rPr>
          <w:position w:val="6"/>
          <w:szCs w:val="21"/>
          <w:vertAlign w:val="superscript"/>
        </w:rPr>
        <w:t xml:space="preserve">-1 </w:t>
      </w:r>
      <w:r w:rsidRPr="00C9701A">
        <w:rPr>
          <w:position w:val="6"/>
          <w:szCs w:val="21"/>
        </w:rPr>
        <w:t>，</w:t>
      </w:r>
      <w:r w:rsidRPr="00C9701A">
        <w:rPr>
          <w:position w:val="6"/>
          <w:szCs w:val="21"/>
        </w:rPr>
        <w:t>c(CrO</w:t>
      </w:r>
      <w:r w:rsidRPr="00C9701A">
        <w:rPr>
          <w:position w:val="6"/>
          <w:szCs w:val="21"/>
          <w:vertAlign w:val="subscript"/>
        </w:rPr>
        <w:t>4</w:t>
      </w:r>
      <w:r w:rsidRPr="00C9701A">
        <w:rPr>
          <w:position w:val="6"/>
          <w:szCs w:val="21"/>
          <w:vertAlign w:val="superscript"/>
        </w:rPr>
        <w:t>2-</w:t>
      </w:r>
      <w:r w:rsidRPr="00C9701A">
        <w:rPr>
          <w:position w:val="6"/>
          <w:szCs w:val="21"/>
        </w:rPr>
        <w:t>)</w:t>
      </w:r>
      <w:r w:rsidRPr="00C9701A">
        <w:rPr>
          <w:position w:val="6"/>
          <w:szCs w:val="21"/>
        </w:rPr>
        <w:t>为</w:t>
      </w:r>
      <w:r w:rsidRPr="00C9701A">
        <w:rPr>
          <w:position w:val="6"/>
          <w:szCs w:val="21"/>
          <w:u w:val="single"/>
        </w:rPr>
        <w:t xml:space="preserve">            </w:t>
      </w:r>
      <w:r w:rsidRPr="00C9701A">
        <w:rPr>
          <w:position w:val="6"/>
          <w:szCs w:val="21"/>
        </w:rPr>
        <w:t>mol·L</w:t>
      </w:r>
      <w:r w:rsidRPr="00C9701A">
        <w:rPr>
          <w:position w:val="6"/>
          <w:szCs w:val="21"/>
          <w:vertAlign w:val="superscript"/>
        </w:rPr>
        <w:t xml:space="preserve">-1 </w:t>
      </w:r>
      <w:r w:rsidRPr="00C9701A">
        <w:rPr>
          <w:position w:val="6"/>
          <w:szCs w:val="21"/>
        </w:rPr>
        <w:t>mol</w:t>
      </w:r>
      <w:r w:rsidRPr="00C9701A">
        <w:rPr>
          <w:position w:val="6"/>
          <w:szCs w:val="21"/>
        </w:rPr>
        <w:t>。（已知：</w:t>
      </w:r>
      <w:r w:rsidRPr="00C9701A">
        <w:rPr>
          <w:position w:val="6"/>
          <w:szCs w:val="21"/>
        </w:rPr>
        <w:t>Ksp(Ag</w:t>
      </w:r>
      <w:r w:rsidRPr="00C9701A">
        <w:rPr>
          <w:position w:val="6"/>
          <w:szCs w:val="21"/>
          <w:vertAlign w:val="subscript"/>
        </w:rPr>
        <w:t>2</w:t>
      </w:r>
      <w:r w:rsidRPr="00C9701A">
        <w:rPr>
          <w:position w:val="6"/>
          <w:szCs w:val="21"/>
        </w:rPr>
        <w:t>CrO</w:t>
      </w:r>
      <w:r w:rsidRPr="00C9701A">
        <w:rPr>
          <w:position w:val="6"/>
          <w:szCs w:val="21"/>
          <w:vertAlign w:val="subscript"/>
        </w:rPr>
        <w:t>4</w:t>
      </w:r>
      <w:r w:rsidRPr="00C9701A">
        <w:rPr>
          <w:position w:val="6"/>
          <w:szCs w:val="21"/>
        </w:rPr>
        <w:t>)= 1.12×10</w:t>
      </w:r>
      <w:r w:rsidRPr="00C9701A">
        <w:rPr>
          <w:position w:val="6"/>
          <w:szCs w:val="21"/>
          <w:vertAlign w:val="superscript"/>
        </w:rPr>
        <w:t>-12</w:t>
      </w:r>
      <w:r w:rsidRPr="00C9701A">
        <w:rPr>
          <w:position w:val="6"/>
          <w:szCs w:val="21"/>
        </w:rPr>
        <w:t>）</w:t>
      </w:r>
    </w:p>
    <w:p w:rsidR="004D00EB" w:rsidRPr="00C9701A" w:rsidRDefault="004D00EB" w:rsidP="004D00EB">
      <w:pPr>
        <w:spacing w:line="300" w:lineRule="auto"/>
        <w:ind w:firstLineChars="200" w:firstLine="420"/>
        <w:rPr>
          <w:position w:val="6"/>
          <w:szCs w:val="21"/>
        </w:rPr>
      </w:pPr>
      <w:r w:rsidRPr="00C9701A">
        <w:rPr>
          <w:position w:val="6"/>
          <w:szCs w:val="21"/>
        </w:rPr>
        <w:t>(6)</w:t>
      </w:r>
      <w:r w:rsidRPr="00C9701A">
        <w:rPr>
          <w:position w:val="6"/>
          <w:szCs w:val="21"/>
        </w:rPr>
        <w:t>经测定，样品</w:t>
      </w:r>
      <w:r w:rsidRPr="00C9701A">
        <w:rPr>
          <w:position w:val="6"/>
          <w:szCs w:val="21"/>
        </w:rPr>
        <w:t>X</w:t>
      </w:r>
      <w:r w:rsidRPr="00C9701A">
        <w:rPr>
          <w:position w:val="6"/>
          <w:szCs w:val="21"/>
        </w:rPr>
        <w:t>中钴、氨和氯的物质的量之比为</w:t>
      </w:r>
      <w:r w:rsidRPr="00C9701A">
        <w:rPr>
          <w:position w:val="6"/>
          <w:szCs w:val="21"/>
        </w:rPr>
        <w:t>1:6:3</w:t>
      </w:r>
      <w:r w:rsidRPr="00C9701A">
        <w:rPr>
          <w:position w:val="6"/>
          <w:szCs w:val="21"/>
        </w:rPr>
        <w:t>，钴的化合价为</w:t>
      </w:r>
      <w:r w:rsidRPr="00C9701A">
        <w:rPr>
          <w:position w:val="6"/>
          <w:szCs w:val="21"/>
          <w:u w:val="single"/>
        </w:rPr>
        <w:t xml:space="preserve">      </w:t>
      </w:r>
      <w:r w:rsidRPr="00C9701A">
        <w:rPr>
          <w:position w:val="6"/>
          <w:szCs w:val="21"/>
        </w:rPr>
        <w:t>。制备</w:t>
      </w:r>
      <w:r w:rsidRPr="00C9701A">
        <w:rPr>
          <w:position w:val="6"/>
          <w:szCs w:val="21"/>
        </w:rPr>
        <w:t>X</w:t>
      </w:r>
      <w:r w:rsidRPr="00C9701A">
        <w:rPr>
          <w:position w:val="6"/>
          <w:szCs w:val="21"/>
        </w:rPr>
        <w:t>的化学方程式为</w:t>
      </w:r>
      <w:r w:rsidRPr="00C9701A">
        <w:rPr>
          <w:position w:val="6"/>
          <w:szCs w:val="21"/>
          <w:u w:val="single"/>
        </w:rPr>
        <w:t xml:space="preserve">                        </w:t>
      </w:r>
      <w:r w:rsidRPr="00C9701A">
        <w:rPr>
          <w:position w:val="6"/>
          <w:szCs w:val="21"/>
        </w:rPr>
        <w:t>：</w:t>
      </w:r>
      <w:r w:rsidRPr="00C9701A">
        <w:rPr>
          <w:position w:val="6"/>
          <w:szCs w:val="21"/>
        </w:rPr>
        <w:t>X</w:t>
      </w:r>
      <w:r w:rsidRPr="00C9701A">
        <w:rPr>
          <w:position w:val="6"/>
          <w:szCs w:val="21"/>
        </w:rPr>
        <w:t>的制备过程中温度不能过高的原因</w:t>
      </w:r>
      <w:r w:rsidRPr="00C9701A">
        <w:rPr>
          <w:position w:val="6"/>
          <w:szCs w:val="21"/>
        </w:rPr>
        <w:lastRenderedPageBreak/>
        <w:t>是</w:t>
      </w:r>
      <w:r w:rsidRPr="00C9701A">
        <w:rPr>
          <w:position w:val="6"/>
          <w:szCs w:val="21"/>
          <w:u w:val="single"/>
        </w:rPr>
        <w:t xml:space="preserve">                   </w:t>
      </w:r>
      <w:r w:rsidRPr="00C9701A">
        <w:rPr>
          <w:position w:val="6"/>
          <w:szCs w:val="21"/>
        </w:rPr>
        <w:t>。</w:t>
      </w:r>
    </w:p>
    <w:p w:rsidR="004D00EB" w:rsidRDefault="004D00EB" w:rsidP="004D00EB">
      <w:pPr>
        <w:spacing w:line="360" w:lineRule="auto"/>
        <w:jc w:val="left"/>
        <w:rPr>
          <w:rFonts w:hint="eastAsia"/>
          <w:szCs w:val="21"/>
        </w:rPr>
      </w:pPr>
    </w:p>
    <w:p w:rsidR="004D00EB" w:rsidRPr="00E4395C" w:rsidRDefault="004D00EB" w:rsidP="004D00EB">
      <w:pPr>
        <w:spacing w:line="300" w:lineRule="auto"/>
        <w:ind w:firstLineChars="200" w:firstLine="420"/>
        <w:rPr>
          <w:szCs w:val="21"/>
        </w:rPr>
      </w:pPr>
      <w:r w:rsidRPr="00E4395C">
        <w:rPr>
          <w:szCs w:val="21"/>
        </w:rPr>
        <w:t>29.(10</w:t>
      </w:r>
      <w:r w:rsidRPr="00E4395C">
        <w:rPr>
          <w:rFonts w:hAnsi="宋体"/>
          <w:szCs w:val="21"/>
        </w:rPr>
        <w:t>分</w:t>
      </w:r>
      <w:r w:rsidRPr="00E4395C">
        <w:rPr>
          <w:szCs w:val="21"/>
        </w:rPr>
        <w:t>)</w:t>
      </w:r>
    </w:p>
    <w:p w:rsidR="004D00EB" w:rsidRPr="00E4395C" w:rsidRDefault="004D00EB" w:rsidP="004D00EB">
      <w:pPr>
        <w:spacing w:line="300" w:lineRule="auto"/>
        <w:ind w:firstLineChars="200" w:firstLine="420"/>
        <w:rPr>
          <w:szCs w:val="21"/>
        </w:rPr>
      </w:pPr>
      <w:r>
        <w:rPr>
          <w:noProof/>
        </w:rPr>
        <w:drawing>
          <wp:anchor distT="0" distB="0" distL="114300" distR="114300" simplePos="0" relativeHeight="251662336" behindDoc="0" locked="0" layoutInCell="1" allowOverlap="1">
            <wp:simplePos x="0" y="0"/>
            <wp:positionH relativeFrom="column">
              <wp:posOffset>2889250</wp:posOffset>
            </wp:positionH>
            <wp:positionV relativeFrom="paragraph">
              <wp:posOffset>144145</wp:posOffset>
            </wp:positionV>
            <wp:extent cx="3140075" cy="2130425"/>
            <wp:effectExtent l="19050" t="0" r="3175" b="0"/>
            <wp:wrapNone/>
            <wp:docPr id="10" name="图片 11" descr="29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29题图"/>
                    <pic:cNvPicPr>
                      <a:picLocks noChangeAspect="1" noChangeArrowheads="1"/>
                    </pic:cNvPicPr>
                  </pic:nvPicPr>
                  <pic:blipFill>
                    <a:blip r:embed="rId86"/>
                    <a:srcRect/>
                    <a:stretch>
                      <a:fillRect/>
                    </a:stretch>
                  </pic:blipFill>
                  <pic:spPr bwMode="auto">
                    <a:xfrm>
                      <a:off x="0" y="0"/>
                      <a:ext cx="3140075" cy="2130425"/>
                    </a:xfrm>
                    <a:prstGeom prst="rect">
                      <a:avLst/>
                    </a:prstGeom>
                    <a:noFill/>
                    <a:ln w="9525">
                      <a:noFill/>
                      <a:miter lim="800000"/>
                      <a:headEnd/>
                      <a:tailEnd/>
                    </a:ln>
                  </pic:spPr>
                </pic:pic>
              </a:graphicData>
            </a:graphic>
          </wp:anchor>
        </w:drawing>
      </w:r>
      <w:r w:rsidRPr="00E4395C">
        <w:rPr>
          <w:rFonts w:hAnsi="宋体"/>
          <w:szCs w:val="21"/>
        </w:rPr>
        <w:t>某植物净光合速率的变化趋势如图所示。</w:t>
      </w: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r w:rsidRPr="00E4395C">
        <w:rPr>
          <w:rFonts w:hAnsi="宋体"/>
          <w:szCs w:val="21"/>
        </w:rPr>
        <w:t>据图回答下列问题：</w:t>
      </w:r>
    </w:p>
    <w:p w:rsidR="004D00EB" w:rsidRDefault="004D00EB" w:rsidP="004D00EB">
      <w:pPr>
        <w:spacing w:line="300" w:lineRule="auto"/>
        <w:ind w:firstLineChars="200" w:firstLine="420"/>
        <w:jc w:val="left"/>
        <w:rPr>
          <w:rFonts w:hAnsi="宋体" w:hint="eastAsia"/>
          <w:szCs w:val="21"/>
        </w:rPr>
      </w:pP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1</w:t>
      </w:r>
      <w:r w:rsidRPr="00E4395C">
        <w:rPr>
          <w:rFonts w:hAnsi="宋体"/>
          <w:szCs w:val="21"/>
        </w:rPr>
        <w:t>）当</w:t>
      </w:r>
      <w:r w:rsidRPr="00E4395C">
        <w:rPr>
          <w:szCs w:val="21"/>
        </w:rPr>
        <w:t>CO</w:t>
      </w:r>
      <w:r w:rsidRPr="00E4395C">
        <w:rPr>
          <w:szCs w:val="21"/>
          <w:vertAlign w:val="subscript"/>
        </w:rPr>
        <w:t>2</w:t>
      </w:r>
      <w:r w:rsidRPr="00E4395C">
        <w:rPr>
          <w:rFonts w:hAnsi="宋体"/>
          <w:szCs w:val="21"/>
        </w:rPr>
        <w:t>浓度为</w:t>
      </w:r>
      <w:r w:rsidRPr="00E4395C">
        <w:rPr>
          <w:szCs w:val="21"/>
        </w:rPr>
        <w:t>a</w:t>
      </w:r>
      <w:r w:rsidRPr="00E4395C">
        <w:rPr>
          <w:rFonts w:hAnsi="宋体"/>
          <w:szCs w:val="21"/>
        </w:rPr>
        <w:t>时，高光强下该植物的净光合速率为</w:t>
      </w:r>
      <w:r w:rsidRPr="00E4395C">
        <w:rPr>
          <w:szCs w:val="21"/>
          <w:u w:val="single"/>
        </w:rPr>
        <w:t xml:space="preserve">  </w:t>
      </w:r>
      <w:r w:rsidRPr="00E4395C">
        <w:rPr>
          <w:szCs w:val="21"/>
          <w:u w:val="single"/>
        </w:rPr>
        <w:fldChar w:fldCharType="begin"/>
      </w:r>
      <w:r w:rsidRPr="00E4395C">
        <w:rPr>
          <w:szCs w:val="21"/>
          <w:u w:val="single"/>
        </w:rPr>
        <w:instrText xml:space="preserve"> = 1 \* GB3 \* MERGEFORMAT </w:instrText>
      </w:r>
      <w:r w:rsidRPr="00E4395C">
        <w:rPr>
          <w:szCs w:val="21"/>
          <w:u w:val="single"/>
        </w:rPr>
        <w:fldChar w:fldCharType="separate"/>
      </w:r>
      <w:r w:rsidRPr="00E4395C">
        <w:rPr>
          <w:rFonts w:hAnsi="宋体"/>
          <w:u w:val="single"/>
        </w:rPr>
        <w:t>①</w:t>
      </w:r>
      <w:r w:rsidRPr="00E4395C">
        <w:rPr>
          <w:szCs w:val="21"/>
          <w:u w:val="single"/>
        </w:rPr>
        <w:fldChar w:fldCharType="end"/>
      </w:r>
      <w:r w:rsidRPr="00E4395C">
        <w:rPr>
          <w:szCs w:val="21"/>
          <w:u w:val="single"/>
        </w:rPr>
        <w:t xml:space="preserve">  </w:t>
      </w:r>
      <w:r w:rsidRPr="00E4395C">
        <w:rPr>
          <w:rFonts w:hAnsi="宋体"/>
          <w:szCs w:val="21"/>
        </w:rPr>
        <w:t>。</w:t>
      </w:r>
      <w:r w:rsidRPr="00E4395C">
        <w:rPr>
          <w:szCs w:val="21"/>
        </w:rPr>
        <w:t>CO</w:t>
      </w:r>
      <w:r w:rsidRPr="00E4395C">
        <w:rPr>
          <w:szCs w:val="21"/>
          <w:vertAlign w:val="subscript"/>
        </w:rPr>
        <w:t>2</w:t>
      </w:r>
      <w:r w:rsidRPr="00E4395C">
        <w:rPr>
          <w:rFonts w:hAnsi="宋体"/>
          <w:szCs w:val="21"/>
        </w:rPr>
        <w:t>浓度在</w:t>
      </w:r>
      <w:r w:rsidRPr="00E4395C">
        <w:rPr>
          <w:szCs w:val="21"/>
        </w:rPr>
        <w:t>a</w:t>
      </w:r>
      <w:r w:rsidRPr="00E4395C">
        <w:rPr>
          <w:rFonts w:hAnsi="宋体"/>
          <w:szCs w:val="21"/>
        </w:rPr>
        <w:t>～</w:t>
      </w:r>
      <w:r w:rsidRPr="00E4395C">
        <w:rPr>
          <w:szCs w:val="21"/>
        </w:rPr>
        <w:t>b</w:t>
      </w:r>
      <w:r w:rsidRPr="00E4395C">
        <w:rPr>
          <w:rFonts w:hAnsi="宋体"/>
          <w:szCs w:val="21"/>
        </w:rPr>
        <w:t>之间时，曲线</w:t>
      </w:r>
      <w:r w:rsidRPr="00E4395C">
        <w:rPr>
          <w:szCs w:val="21"/>
          <w:u w:val="single"/>
        </w:rPr>
        <w:t xml:space="preserve">  </w:t>
      </w:r>
      <w:r w:rsidRPr="00E4395C">
        <w:rPr>
          <w:szCs w:val="21"/>
          <w:u w:val="single"/>
        </w:rPr>
        <w:fldChar w:fldCharType="begin"/>
      </w:r>
      <w:r w:rsidRPr="00E4395C">
        <w:rPr>
          <w:szCs w:val="21"/>
          <w:u w:val="single"/>
        </w:rPr>
        <w:instrText xml:space="preserve"> = 2 \* GB3 \* MERGEFORMAT </w:instrText>
      </w:r>
      <w:r w:rsidRPr="00E4395C">
        <w:rPr>
          <w:szCs w:val="21"/>
          <w:u w:val="single"/>
        </w:rPr>
        <w:fldChar w:fldCharType="separate"/>
      </w:r>
      <w:r w:rsidRPr="00E4395C">
        <w:rPr>
          <w:rFonts w:hAnsi="宋体"/>
          <w:u w:val="single"/>
        </w:rPr>
        <w:t>②</w:t>
      </w:r>
      <w:r w:rsidRPr="00E4395C">
        <w:rPr>
          <w:szCs w:val="21"/>
          <w:u w:val="single"/>
        </w:rPr>
        <w:fldChar w:fldCharType="end"/>
      </w:r>
      <w:r w:rsidRPr="00E4395C">
        <w:rPr>
          <w:szCs w:val="21"/>
          <w:u w:val="single"/>
        </w:rPr>
        <w:t xml:space="preserve">  </w:t>
      </w:r>
      <w:r w:rsidRPr="00E4395C">
        <w:rPr>
          <w:rFonts w:hAnsi="宋体"/>
          <w:szCs w:val="21"/>
        </w:rPr>
        <w:t>表示了净光合速率随</w:t>
      </w:r>
      <w:r w:rsidRPr="00E4395C">
        <w:rPr>
          <w:szCs w:val="21"/>
        </w:rPr>
        <w:t>CO</w:t>
      </w:r>
      <w:r w:rsidRPr="00E4395C">
        <w:rPr>
          <w:szCs w:val="21"/>
          <w:vertAlign w:val="subscript"/>
        </w:rPr>
        <w:t>2</w:t>
      </w:r>
      <w:r w:rsidRPr="00E4395C">
        <w:rPr>
          <w:szCs w:val="21"/>
        </w:rPr>
        <w:t>浓度的增高而增高。</w:t>
      </w:r>
    </w:p>
    <w:p w:rsidR="004D00EB" w:rsidRPr="00E4395C" w:rsidRDefault="004D00EB" w:rsidP="004D00EB">
      <w:pPr>
        <w:spacing w:line="300" w:lineRule="auto"/>
        <w:ind w:firstLineChars="200" w:firstLine="420"/>
        <w:jc w:val="left"/>
        <w:rPr>
          <w:szCs w:val="21"/>
        </w:rPr>
      </w:pPr>
      <w:r w:rsidRPr="00E4395C">
        <w:rPr>
          <w:szCs w:val="21"/>
        </w:rPr>
        <w:t>（</w:t>
      </w:r>
      <w:r w:rsidRPr="00E4395C">
        <w:rPr>
          <w:szCs w:val="21"/>
        </w:rPr>
        <w:t>2</w:t>
      </w:r>
      <w:r w:rsidRPr="00E4395C">
        <w:rPr>
          <w:szCs w:val="21"/>
        </w:rPr>
        <w:t>）</w:t>
      </w:r>
      <w:r w:rsidRPr="00E4395C">
        <w:rPr>
          <w:szCs w:val="21"/>
        </w:rPr>
        <w:t>CO</w:t>
      </w:r>
      <w:r w:rsidRPr="00E4395C">
        <w:rPr>
          <w:szCs w:val="21"/>
          <w:vertAlign w:val="subscript"/>
        </w:rPr>
        <w:t>2</w:t>
      </w:r>
      <w:r w:rsidRPr="00E4395C">
        <w:rPr>
          <w:szCs w:val="21"/>
        </w:rPr>
        <w:t>浓度大于</w:t>
      </w:r>
      <w:r w:rsidRPr="00E4395C">
        <w:rPr>
          <w:szCs w:val="21"/>
        </w:rPr>
        <w:t>c</w:t>
      </w:r>
      <w:r w:rsidRPr="00E4395C">
        <w:rPr>
          <w:szCs w:val="21"/>
        </w:rPr>
        <w:t>时，曲线</w:t>
      </w:r>
      <w:r w:rsidRPr="00E4395C">
        <w:rPr>
          <w:szCs w:val="21"/>
        </w:rPr>
        <w:t>B</w:t>
      </w:r>
      <w:r w:rsidRPr="00E4395C">
        <w:rPr>
          <w:szCs w:val="21"/>
        </w:rPr>
        <w:t>和</w:t>
      </w:r>
      <w:r w:rsidRPr="00E4395C">
        <w:rPr>
          <w:szCs w:val="21"/>
        </w:rPr>
        <w:t>C</w:t>
      </w:r>
      <w:r w:rsidRPr="00E4395C">
        <w:rPr>
          <w:szCs w:val="21"/>
        </w:rPr>
        <w:t>所表示的净光合速率不再增加，限制其增加的环境因素是</w:t>
      </w:r>
      <w:r w:rsidRPr="00E4395C">
        <w:rPr>
          <w:szCs w:val="21"/>
          <w:u w:val="single"/>
        </w:rPr>
        <w:t xml:space="preserve">  </w:t>
      </w:r>
      <w:r w:rsidRPr="00E4395C">
        <w:rPr>
          <w:szCs w:val="21"/>
          <w:u w:val="single"/>
        </w:rPr>
        <w:fldChar w:fldCharType="begin"/>
      </w:r>
      <w:r w:rsidRPr="00E4395C">
        <w:rPr>
          <w:szCs w:val="21"/>
          <w:u w:val="single"/>
        </w:rPr>
        <w:instrText xml:space="preserve"> = 3 \* GB3 \* MERGEFORMAT </w:instrText>
      </w:r>
      <w:r w:rsidRPr="00E4395C">
        <w:rPr>
          <w:szCs w:val="21"/>
          <w:u w:val="single"/>
        </w:rPr>
        <w:fldChar w:fldCharType="separate"/>
      </w:r>
      <w:r w:rsidRPr="00E4395C">
        <w:rPr>
          <w:rFonts w:hAnsi="宋体"/>
          <w:u w:val="single"/>
        </w:rPr>
        <w:t>③</w:t>
      </w:r>
      <w:r w:rsidRPr="00E4395C">
        <w:rPr>
          <w:szCs w:val="21"/>
          <w:u w:val="single"/>
        </w:rPr>
        <w:fldChar w:fldCharType="end"/>
      </w:r>
      <w:r w:rsidRPr="00E4395C">
        <w:rPr>
          <w:szCs w:val="21"/>
          <w:u w:val="single"/>
        </w:rPr>
        <w:t xml:space="preserve">  </w:t>
      </w:r>
      <w:r w:rsidRPr="00E4395C">
        <w:rPr>
          <w:szCs w:val="21"/>
        </w:rPr>
        <w:t>。</w:t>
      </w:r>
    </w:p>
    <w:p w:rsidR="004D00EB" w:rsidRPr="00E4395C" w:rsidRDefault="004D00EB" w:rsidP="004D00EB">
      <w:pPr>
        <w:spacing w:line="300" w:lineRule="auto"/>
        <w:ind w:firstLineChars="200" w:firstLine="420"/>
        <w:jc w:val="left"/>
        <w:rPr>
          <w:szCs w:val="21"/>
        </w:rPr>
      </w:pPr>
      <w:r w:rsidRPr="00E4395C">
        <w:rPr>
          <w:szCs w:val="21"/>
        </w:rPr>
        <w:t>（</w:t>
      </w:r>
      <w:r w:rsidRPr="00E4395C">
        <w:rPr>
          <w:szCs w:val="21"/>
        </w:rPr>
        <w:t>3</w:t>
      </w:r>
      <w:r w:rsidRPr="00E4395C">
        <w:rPr>
          <w:szCs w:val="21"/>
        </w:rPr>
        <w:t>）当环境中</w:t>
      </w:r>
      <w:r w:rsidRPr="00E4395C">
        <w:rPr>
          <w:szCs w:val="21"/>
        </w:rPr>
        <w:t>CO</w:t>
      </w:r>
      <w:r w:rsidRPr="00E4395C">
        <w:rPr>
          <w:szCs w:val="21"/>
          <w:vertAlign w:val="subscript"/>
        </w:rPr>
        <w:t>2</w:t>
      </w:r>
      <w:r w:rsidRPr="00E4395C">
        <w:rPr>
          <w:szCs w:val="21"/>
        </w:rPr>
        <w:t>浓度小于</w:t>
      </w:r>
      <w:r w:rsidRPr="00E4395C">
        <w:rPr>
          <w:szCs w:val="21"/>
        </w:rPr>
        <w:t>a</w:t>
      </w:r>
      <w:r w:rsidRPr="00E4395C">
        <w:rPr>
          <w:szCs w:val="21"/>
        </w:rPr>
        <w:t>时，在图示的</w:t>
      </w:r>
      <w:r w:rsidRPr="00E4395C">
        <w:rPr>
          <w:szCs w:val="21"/>
        </w:rPr>
        <w:t>3</w:t>
      </w:r>
      <w:r w:rsidRPr="00E4395C">
        <w:rPr>
          <w:szCs w:val="21"/>
        </w:rPr>
        <w:t>种光强下，该植物呼吸作用产生的</w:t>
      </w:r>
      <w:r w:rsidRPr="00E4395C">
        <w:rPr>
          <w:szCs w:val="21"/>
        </w:rPr>
        <w:t>CO</w:t>
      </w:r>
      <w:r w:rsidRPr="00E4395C">
        <w:rPr>
          <w:szCs w:val="21"/>
          <w:vertAlign w:val="subscript"/>
        </w:rPr>
        <w:t>2</w:t>
      </w:r>
      <w:r w:rsidRPr="00E4395C">
        <w:rPr>
          <w:szCs w:val="21"/>
        </w:rPr>
        <w:t>量</w:t>
      </w:r>
      <w:r w:rsidRPr="00E4395C">
        <w:rPr>
          <w:szCs w:val="21"/>
          <w:u w:val="single"/>
        </w:rPr>
        <w:t xml:space="preserve">  </w:t>
      </w:r>
      <w:r w:rsidRPr="00E4395C">
        <w:rPr>
          <w:szCs w:val="21"/>
          <w:u w:val="single"/>
        </w:rPr>
        <w:fldChar w:fldCharType="begin"/>
      </w:r>
      <w:r w:rsidRPr="00E4395C">
        <w:rPr>
          <w:szCs w:val="21"/>
          <w:u w:val="single"/>
        </w:rPr>
        <w:instrText xml:space="preserve"> = 4 \* GB3 \* MERGEFORMAT </w:instrText>
      </w:r>
      <w:r w:rsidRPr="00E4395C">
        <w:rPr>
          <w:szCs w:val="21"/>
          <w:u w:val="single"/>
        </w:rPr>
        <w:fldChar w:fldCharType="separate"/>
      </w:r>
      <w:r w:rsidRPr="00E4395C">
        <w:rPr>
          <w:rFonts w:hAnsi="宋体"/>
          <w:u w:val="single"/>
        </w:rPr>
        <w:t>④</w:t>
      </w:r>
      <w:r w:rsidRPr="00E4395C">
        <w:rPr>
          <w:szCs w:val="21"/>
          <w:u w:val="single"/>
        </w:rPr>
        <w:fldChar w:fldCharType="end"/>
      </w:r>
      <w:r w:rsidRPr="00E4395C">
        <w:rPr>
          <w:szCs w:val="21"/>
          <w:u w:val="single"/>
        </w:rPr>
        <w:t xml:space="preserve"> </w:t>
      </w:r>
      <w:r w:rsidRPr="00E4395C">
        <w:rPr>
          <w:szCs w:val="21"/>
        </w:rPr>
        <w:t xml:space="preserve"> (</w:t>
      </w:r>
      <w:r w:rsidRPr="00E4395C">
        <w:rPr>
          <w:szCs w:val="21"/>
        </w:rPr>
        <w:t>填</w:t>
      </w:r>
      <w:r w:rsidRPr="00E4395C">
        <w:rPr>
          <w:szCs w:val="21"/>
        </w:rPr>
        <w:t>“</w:t>
      </w:r>
      <w:r w:rsidRPr="00E4395C">
        <w:rPr>
          <w:szCs w:val="21"/>
        </w:rPr>
        <w:t>大于</w:t>
      </w:r>
      <w:r w:rsidRPr="00E4395C">
        <w:rPr>
          <w:szCs w:val="21"/>
        </w:rPr>
        <w:t>”</w:t>
      </w:r>
      <w:r w:rsidRPr="00E4395C">
        <w:rPr>
          <w:szCs w:val="21"/>
        </w:rPr>
        <w:t>、</w:t>
      </w:r>
      <w:r w:rsidRPr="00E4395C">
        <w:rPr>
          <w:szCs w:val="21"/>
        </w:rPr>
        <w:t>“</w:t>
      </w:r>
      <w:r w:rsidRPr="00E4395C">
        <w:rPr>
          <w:szCs w:val="21"/>
        </w:rPr>
        <w:t>等于</w:t>
      </w:r>
      <w:r w:rsidRPr="00E4395C">
        <w:rPr>
          <w:szCs w:val="21"/>
        </w:rPr>
        <w:t>”</w:t>
      </w:r>
      <w:r w:rsidRPr="00E4395C">
        <w:rPr>
          <w:szCs w:val="21"/>
        </w:rPr>
        <w:t>或</w:t>
      </w:r>
      <w:r w:rsidRPr="00E4395C">
        <w:rPr>
          <w:szCs w:val="21"/>
        </w:rPr>
        <w:t>“</w:t>
      </w:r>
      <w:r w:rsidRPr="00E4395C">
        <w:rPr>
          <w:szCs w:val="21"/>
        </w:rPr>
        <w:t>小于</w:t>
      </w:r>
      <w:r w:rsidRPr="00E4395C">
        <w:rPr>
          <w:szCs w:val="21"/>
        </w:rPr>
        <w:t>”)</w:t>
      </w:r>
      <w:r w:rsidRPr="00E4395C">
        <w:rPr>
          <w:szCs w:val="21"/>
        </w:rPr>
        <w:t>光合作用吸收的</w:t>
      </w:r>
      <w:r w:rsidRPr="00E4395C">
        <w:rPr>
          <w:szCs w:val="21"/>
        </w:rPr>
        <w:t>CO</w:t>
      </w:r>
      <w:r w:rsidRPr="00E4395C">
        <w:rPr>
          <w:szCs w:val="21"/>
          <w:vertAlign w:val="subscript"/>
        </w:rPr>
        <w:t>2</w:t>
      </w:r>
      <w:r w:rsidRPr="00E4395C">
        <w:rPr>
          <w:szCs w:val="21"/>
        </w:rPr>
        <w:t>量。</w:t>
      </w:r>
    </w:p>
    <w:p w:rsidR="004D00EB" w:rsidRPr="00E4395C" w:rsidRDefault="004D00EB" w:rsidP="004D00EB">
      <w:pPr>
        <w:spacing w:line="300" w:lineRule="auto"/>
        <w:ind w:firstLineChars="200" w:firstLine="420"/>
        <w:jc w:val="left"/>
        <w:rPr>
          <w:szCs w:val="21"/>
        </w:rPr>
      </w:pPr>
      <w:r w:rsidRPr="00E4395C">
        <w:rPr>
          <w:szCs w:val="21"/>
        </w:rPr>
        <w:t>（</w:t>
      </w:r>
      <w:r w:rsidRPr="00E4395C">
        <w:rPr>
          <w:szCs w:val="21"/>
        </w:rPr>
        <w:t>4</w:t>
      </w:r>
      <w:r w:rsidRPr="00E4395C">
        <w:rPr>
          <w:szCs w:val="21"/>
        </w:rPr>
        <w:t>）据图可推测，在温室中，若要采取提高</w:t>
      </w:r>
      <w:r w:rsidRPr="00E4395C">
        <w:rPr>
          <w:szCs w:val="21"/>
        </w:rPr>
        <w:t>CO</w:t>
      </w:r>
      <w:r w:rsidRPr="00E4395C">
        <w:rPr>
          <w:szCs w:val="21"/>
          <w:vertAlign w:val="subscript"/>
        </w:rPr>
        <w:t>2</w:t>
      </w:r>
      <w:r w:rsidRPr="00E4395C">
        <w:rPr>
          <w:szCs w:val="21"/>
        </w:rPr>
        <w:t>浓度的措施来提高该种植物的产量，还应该同时考虑</w:t>
      </w:r>
      <w:r w:rsidRPr="00E4395C">
        <w:rPr>
          <w:szCs w:val="21"/>
          <w:u w:val="single"/>
        </w:rPr>
        <w:t xml:space="preserve">  </w:t>
      </w:r>
      <w:r w:rsidRPr="00E4395C">
        <w:rPr>
          <w:szCs w:val="21"/>
          <w:u w:val="single"/>
        </w:rPr>
        <w:fldChar w:fldCharType="begin"/>
      </w:r>
      <w:r w:rsidRPr="00E4395C">
        <w:rPr>
          <w:szCs w:val="21"/>
          <w:u w:val="single"/>
        </w:rPr>
        <w:instrText xml:space="preserve"> = 5 \* GB3 \* MERGEFORMAT </w:instrText>
      </w:r>
      <w:r w:rsidRPr="00E4395C">
        <w:rPr>
          <w:szCs w:val="21"/>
          <w:u w:val="single"/>
        </w:rPr>
        <w:fldChar w:fldCharType="separate"/>
      </w:r>
      <w:r w:rsidRPr="00E4395C">
        <w:rPr>
          <w:rFonts w:hAnsi="宋体"/>
          <w:u w:val="single"/>
        </w:rPr>
        <w:t>⑤</w:t>
      </w:r>
      <w:r w:rsidRPr="00E4395C">
        <w:rPr>
          <w:szCs w:val="21"/>
          <w:u w:val="single"/>
        </w:rPr>
        <w:fldChar w:fldCharType="end"/>
      </w:r>
      <w:r w:rsidRPr="00E4395C">
        <w:rPr>
          <w:szCs w:val="21"/>
          <w:u w:val="single"/>
        </w:rPr>
        <w:t xml:space="preserve">  </w:t>
      </w:r>
      <w:r w:rsidRPr="00E4395C">
        <w:rPr>
          <w:szCs w:val="21"/>
        </w:rPr>
        <w:t>这一因素的影响，并采取</w:t>
      </w:r>
      <w:r w:rsidRPr="00E4395C">
        <w:rPr>
          <w:rFonts w:hAnsi="宋体"/>
          <w:szCs w:val="21"/>
        </w:rPr>
        <w:t>相应</w:t>
      </w:r>
      <w:r w:rsidRPr="00E4395C">
        <w:rPr>
          <w:szCs w:val="21"/>
        </w:rPr>
        <w:t>措施。</w:t>
      </w:r>
    </w:p>
    <w:p w:rsidR="004D00EB" w:rsidRPr="00E4395C" w:rsidRDefault="004D00EB" w:rsidP="004D00EB">
      <w:pPr>
        <w:spacing w:line="300" w:lineRule="auto"/>
        <w:ind w:firstLineChars="200" w:firstLine="420"/>
        <w:rPr>
          <w:szCs w:val="21"/>
        </w:rPr>
      </w:pPr>
      <w:r w:rsidRPr="00E4395C">
        <w:rPr>
          <w:rFonts w:hAnsi="宋体"/>
          <w:szCs w:val="21"/>
        </w:rPr>
        <w:t>【答案】</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1</w:t>
      </w:r>
      <w:r w:rsidRPr="00E4395C">
        <w:rPr>
          <w:rFonts w:hAnsi="宋体"/>
          <w:szCs w:val="21"/>
        </w:rPr>
        <w:t>）①</w:t>
      </w:r>
      <w:r w:rsidRPr="00E4395C">
        <w:rPr>
          <w:szCs w:val="21"/>
        </w:rPr>
        <w:t xml:space="preserve">0    </w:t>
      </w:r>
      <w:r w:rsidRPr="00E4395C">
        <w:rPr>
          <w:rFonts w:hAnsi="宋体"/>
          <w:szCs w:val="21"/>
        </w:rPr>
        <w:t>②</w:t>
      </w:r>
      <w:r w:rsidRPr="00E4395C">
        <w:rPr>
          <w:szCs w:val="21"/>
        </w:rPr>
        <w:t>A</w:t>
      </w:r>
      <w:r w:rsidRPr="00E4395C">
        <w:rPr>
          <w:rFonts w:hAnsi="宋体"/>
          <w:szCs w:val="21"/>
        </w:rPr>
        <w:t>、</w:t>
      </w:r>
      <w:r w:rsidRPr="00E4395C">
        <w:rPr>
          <w:szCs w:val="21"/>
        </w:rPr>
        <w:t>B</w:t>
      </w:r>
      <w:r w:rsidRPr="00E4395C">
        <w:rPr>
          <w:rFonts w:hAnsi="宋体"/>
          <w:szCs w:val="21"/>
        </w:rPr>
        <w:t>、</w:t>
      </w:r>
      <w:r w:rsidRPr="00E4395C">
        <w:rPr>
          <w:szCs w:val="21"/>
        </w:rPr>
        <w:t>C</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2</w:t>
      </w:r>
      <w:r w:rsidRPr="00E4395C">
        <w:rPr>
          <w:rFonts w:hAnsi="宋体"/>
          <w:szCs w:val="21"/>
        </w:rPr>
        <w:t>）③光强</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3</w:t>
      </w:r>
      <w:r w:rsidRPr="00E4395C">
        <w:rPr>
          <w:rFonts w:hAnsi="宋体"/>
          <w:szCs w:val="21"/>
        </w:rPr>
        <w:t>）④大于</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4</w:t>
      </w:r>
      <w:r w:rsidRPr="00E4395C">
        <w:rPr>
          <w:rFonts w:hAnsi="宋体"/>
          <w:szCs w:val="21"/>
        </w:rPr>
        <w:t>）⑤光强</w:t>
      </w:r>
    </w:p>
    <w:p w:rsidR="004D00EB" w:rsidRPr="00E4395C" w:rsidRDefault="004D00EB" w:rsidP="004D00EB">
      <w:pPr>
        <w:spacing w:line="300" w:lineRule="auto"/>
        <w:ind w:firstLineChars="200" w:firstLine="420"/>
        <w:rPr>
          <w:szCs w:val="21"/>
        </w:rPr>
      </w:pPr>
      <w:r>
        <w:rPr>
          <w:rFonts w:hAnsi="宋体" w:hint="eastAsia"/>
          <w:szCs w:val="21"/>
        </w:rPr>
        <w:t xml:space="preserve"> </w:t>
      </w:r>
    </w:p>
    <w:p w:rsidR="004D00EB" w:rsidRPr="00E4395C" w:rsidRDefault="004D00EB" w:rsidP="004D00EB">
      <w:pPr>
        <w:spacing w:line="300" w:lineRule="auto"/>
        <w:ind w:firstLineChars="200" w:firstLine="420"/>
        <w:rPr>
          <w:szCs w:val="21"/>
        </w:rPr>
      </w:pPr>
    </w:p>
    <w:p w:rsidR="004D00EB" w:rsidRPr="00E4395C" w:rsidRDefault="004D00EB" w:rsidP="004D00EB">
      <w:pPr>
        <w:spacing w:line="300" w:lineRule="auto"/>
        <w:ind w:firstLineChars="200" w:firstLine="420"/>
        <w:rPr>
          <w:szCs w:val="21"/>
        </w:rPr>
      </w:pPr>
      <w:r w:rsidRPr="00E4395C">
        <w:rPr>
          <w:szCs w:val="21"/>
        </w:rPr>
        <w:t>30.</w:t>
      </w:r>
      <w:r w:rsidRPr="00E4395C">
        <w:rPr>
          <w:rFonts w:hAnsi="宋体"/>
          <w:szCs w:val="21"/>
        </w:rPr>
        <w:t>（</w:t>
      </w:r>
      <w:r w:rsidRPr="00E4395C">
        <w:rPr>
          <w:szCs w:val="21"/>
        </w:rPr>
        <w:t>9</w:t>
      </w:r>
      <w:r w:rsidRPr="00E4395C">
        <w:rPr>
          <w:rFonts w:hAnsi="宋体"/>
          <w:szCs w:val="21"/>
        </w:rPr>
        <w:t>分）</w:t>
      </w:r>
    </w:p>
    <w:p w:rsidR="004D00EB" w:rsidRPr="00E4395C" w:rsidRDefault="004D00EB" w:rsidP="004D00EB">
      <w:pPr>
        <w:spacing w:line="300" w:lineRule="auto"/>
        <w:ind w:firstLineChars="200" w:firstLine="420"/>
        <w:rPr>
          <w:szCs w:val="21"/>
        </w:rPr>
      </w:pPr>
      <w:r w:rsidRPr="00E4395C">
        <w:rPr>
          <w:rFonts w:hAnsi="宋体"/>
          <w:szCs w:val="21"/>
        </w:rPr>
        <w:t>为了探究某种复方草药对某种细菌性乳腺炎的疗效是否与机体免疫功能增强有关，某研究小组将细菌性乳腺炎模型小鼠随机分为实验组（草药灌胃）、空白对照组（蒸馏水灌胃）和阳性对照组（免疫增强剂</w:t>
      </w:r>
      <w:r w:rsidRPr="00E4395C">
        <w:rPr>
          <w:szCs w:val="21"/>
        </w:rPr>
        <w:t>A</w:t>
      </w:r>
      <w:r w:rsidRPr="00E4395C">
        <w:rPr>
          <w:rFonts w:hAnsi="宋体"/>
          <w:szCs w:val="21"/>
        </w:rPr>
        <w:t>灌胃），并检测免疫指标。</w:t>
      </w:r>
    </w:p>
    <w:p w:rsidR="004D00EB" w:rsidRPr="00E4395C" w:rsidRDefault="004D00EB" w:rsidP="004D00EB">
      <w:pPr>
        <w:spacing w:line="300" w:lineRule="auto"/>
        <w:ind w:firstLineChars="250" w:firstLine="525"/>
        <w:rPr>
          <w:szCs w:val="21"/>
        </w:rPr>
      </w:pPr>
      <w:r w:rsidRPr="00E4395C">
        <w:rPr>
          <w:rFonts w:hAnsi="宋体"/>
          <w:szCs w:val="21"/>
        </w:rPr>
        <w:t>回答下列问题：</w:t>
      </w:r>
    </w:p>
    <w:p w:rsidR="004D00EB" w:rsidRPr="00E4395C" w:rsidRDefault="004D00EB" w:rsidP="004D00EB">
      <w:pPr>
        <w:spacing w:line="300" w:lineRule="auto"/>
        <w:ind w:firstLineChars="200" w:firstLine="420"/>
        <w:rPr>
          <w:szCs w:val="21"/>
        </w:rPr>
      </w:pPr>
      <w:r w:rsidRPr="00E4395C">
        <w:rPr>
          <w:rFonts w:hAnsi="宋体"/>
          <w:szCs w:val="21"/>
        </w:rPr>
        <w:lastRenderedPageBreak/>
        <w:t>（</w:t>
      </w:r>
      <w:r w:rsidRPr="00E4395C">
        <w:rPr>
          <w:szCs w:val="21"/>
        </w:rPr>
        <w:t>1</w:t>
      </w:r>
      <w:r w:rsidRPr="00E4395C">
        <w:rPr>
          <w:rFonts w:hAnsi="宋体"/>
          <w:szCs w:val="21"/>
        </w:rPr>
        <w:t>）研究发现，实验组小鼠吞噬细胞的吞噬能力显著高于阳性对照组，极显著高于空白对照组。这一结果至少说明该草药增强了小鼠的非特异性免疫功能。非特异性免疫的特点是</w:t>
      </w:r>
      <w:r w:rsidRPr="00E4395C">
        <w:rPr>
          <w:szCs w:val="21"/>
          <w:u w:val="single"/>
        </w:rPr>
        <w:t xml:space="preserve">       </w:t>
      </w:r>
      <w:r w:rsidRPr="00E4395C">
        <w:rPr>
          <w:rFonts w:hAnsi="宋体"/>
          <w:szCs w:val="21"/>
          <w:u w:val="single"/>
        </w:rPr>
        <w:t>①</w:t>
      </w:r>
      <w:r w:rsidRPr="00E4395C">
        <w:rPr>
          <w:szCs w:val="21"/>
          <w:u w:val="single"/>
        </w:rPr>
        <w:t xml:space="preserve">      </w:t>
      </w:r>
      <w:r w:rsidRPr="00E4395C">
        <w:rPr>
          <w:rFonts w:hAnsi="宋体"/>
          <w:szCs w:val="21"/>
        </w:rPr>
        <w:t>。</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2</w:t>
      </w:r>
      <w:r w:rsidRPr="00E4395C">
        <w:rPr>
          <w:rFonts w:hAnsi="宋体"/>
          <w:szCs w:val="21"/>
        </w:rPr>
        <w:t>）研究还发现：实验组小鼠的</w:t>
      </w:r>
      <w:r w:rsidRPr="00E4395C">
        <w:rPr>
          <w:szCs w:val="21"/>
        </w:rPr>
        <w:t>T</w:t>
      </w:r>
      <w:r w:rsidRPr="00E4395C">
        <w:rPr>
          <w:rFonts w:hAnsi="宋体"/>
          <w:szCs w:val="21"/>
        </w:rPr>
        <w:t>细胞含量显著高于空白对照组，与阳性对照组相近。这一结果说明：该草药可能通过提高小鼠的</w:t>
      </w:r>
      <w:r w:rsidRPr="00E4395C">
        <w:rPr>
          <w:szCs w:val="21"/>
        </w:rPr>
        <w:t>T</w:t>
      </w:r>
      <w:r w:rsidRPr="00E4395C">
        <w:rPr>
          <w:rFonts w:hAnsi="宋体"/>
          <w:szCs w:val="21"/>
        </w:rPr>
        <w:t>细胞含量来增强其特异性免疫功能。通常，在细胞免疫过程中，效应</w:t>
      </w:r>
      <w:r w:rsidRPr="00E4395C">
        <w:rPr>
          <w:szCs w:val="21"/>
        </w:rPr>
        <w:t>T</w:t>
      </w:r>
      <w:r w:rsidRPr="00E4395C">
        <w:rPr>
          <w:rFonts w:hAnsi="宋体"/>
          <w:szCs w:val="21"/>
        </w:rPr>
        <w:t>细胞的作用是</w:t>
      </w:r>
      <w:r w:rsidRPr="00E4395C">
        <w:rPr>
          <w:szCs w:val="21"/>
          <w:u w:val="single"/>
        </w:rPr>
        <w:t xml:space="preserve">      </w:t>
      </w:r>
      <w:r w:rsidRPr="00E4395C">
        <w:rPr>
          <w:rFonts w:hAnsi="宋体"/>
          <w:szCs w:val="21"/>
          <w:u w:val="single"/>
        </w:rPr>
        <w:t>②</w:t>
      </w:r>
      <w:r w:rsidRPr="00E4395C">
        <w:rPr>
          <w:szCs w:val="21"/>
          <w:u w:val="single"/>
        </w:rPr>
        <w:t xml:space="preserve">      </w:t>
      </w:r>
      <w:r w:rsidRPr="00E4395C">
        <w:rPr>
          <w:rFonts w:hAnsi="宋体"/>
          <w:szCs w:val="21"/>
        </w:rPr>
        <w:t>。</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3</w:t>
      </w:r>
      <w:r w:rsidRPr="00E4395C">
        <w:rPr>
          <w:rFonts w:hAnsi="宋体"/>
          <w:szCs w:val="21"/>
        </w:rPr>
        <w:t>）在特异性免疫中，</w:t>
      </w:r>
      <w:r w:rsidRPr="00E4395C">
        <w:rPr>
          <w:szCs w:val="21"/>
        </w:rPr>
        <w:t>T</w:t>
      </w:r>
      <w:r w:rsidRPr="00E4395C">
        <w:rPr>
          <w:rFonts w:hAnsi="宋体"/>
          <w:szCs w:val="21"/>
        </w:rPr>
        <w:t>细胞可产生</w:t>
      </w:r>
      <w:r w:rsidRPr="00E4395C">
        <w:rPr>
          <w:szCs w:val="21"/>
          <w:u w:val="single"/>
        </w:rPr>
        <w:t xml:space="preserve">   </w:t>
      </w:r>
      <w:r w:rsidRPr="00E4395C">
        <w:rPr>
          <w:rFonts w:hAnsi="宋体"/>
          <w:szCs w:val="21"/>
          <w:u w:val="single"/>
        </w:rPr>
        <w:t>③</w:t>
      </w:r>
      <w:r w:rsidRPr="00E4395C">
        <w:rPr>
          <w:szCs w:val="21"/>
          <w:u w:val="single"/>
        </w:rPr>
        <w:t xml:space="preserve">   </w:t>
      </w:r>
      <w:r w:rsidRPr="00E4395C">
        <w:rPr>
          <w:rFonts w:hAnsi="宋体"/>
          <w:szCs w:val="21"/>
        </w:rPr>
        <w:t>因子，受到抗原刺激的</w:t>
      </w:r>
      <w:r w:rsidRPr="00E4395C">
        <w:rPr>
          <w:szCs w:val="21"/>
          <w:u w:val="single"/>
        </w:rPr>
        <w:t xml:space="preserve">   </w:t>
      </w:r>
      <w:r w:rsidRPr="00E4395C">
        <w:rPr>
          <w:rFonts w:hAnsi="宋体"/>
          <w:szCs w:val="21"/>
          <w:u w:val="single"/>
        </w:rPr>
        <w:t>④</w:t>
      </w:r>
      <w:r w:rsidRPr="00E4395C">
        <w:rPr>
          <w:szCs w:val="21"/>
          <w:u w:val="single"/>
        </w:rPr>
        <w:t xml:space="preserve">   </w:t>
      </w:r>
      <w:r w:rsidRPr="00E4395C">
        <w:rPr>
          <w:rFonts w:hAnsi="宋体"/>
          <w:szCs w:val="21"/>
        </w:rPr>
        <w:t>细胞可在该因子的作用下，增殖分化为浆细胞，浆细胞产生</w:t>
      </w:r>
      <w:r w:rsidRPr="00E4395C">
        <w:rPr>
          <w:szCs w:val="21"/>
          <w:u w:val="single"/>
        </w:rPr>
        <w:t xml:space="preserve">    </w:t>
      </w:r>
      <w:r w:rsidRPr="00E4395C">
        <w:rPr>
          <w:rFonts w:hAnsi="宋体"/>
          <w:szCs w:val="21"/>
          <w:u w:val="single"/>
        </w:rPr>
        <w:t>⑤</w:t>
      </w:r>
      <w:r w:rsidRPr="00E4395C">
        <w:rPr>
          <w:szCs w:val="21"/>
          <w:u w:val="single"/>
        </w:rPr>
        <w:t xml:space="preserve">   </w:t>
      </w:r>
      <w:r w:rsidRPr="00E4395C">
        <w:rPr>
          <w:rFonts w:hAnsi="宋体"/>
          <w:szCs w:val="21"/>
        </w:rPr>
        <w:t>，参与体液免疫过程。</w:t>
      </w:r>
    </w:p>
    <w:p w:rsidR="004D00EB" w:rsidRPr="00E4395C" w:rsidRDefault="004D00EB" w:rsidP="004D00EB">
      <w:pPr>
        <w:spacing w:line="300" w:lineRule="auto"/>
        <w:ind w:firstLineChars="200" w:firstLine="420"/>
        <w:rPr>
          <w:szCs w:val="21"/>
        </w:rPr>
      </w:pPr>
      <w:r w:rsidRPr="00E4395C">
        <w:rPr>
          <w:rFonts w:hAnsi="宋体"/>
          <w:szCs w:val="21"/>
        </w:rPr>
        <w:t>【答案】</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1</w:t>
      </w:r>
      <w:r w:rsidRPr="00E4395C">
        <w:rPr>
          <w:rFonts w:hAnsi="宋体"/>
          <w:szCs w:val="21"/>
        </w:rPr>
        <w:t>）①机体生来就有的，不针对某一类特定病原体，而是对多种病原体都有一定的防御作用</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2</w:t>
      </w:r>
      <w:r w:rsidRPr="00E4395C">
        <w:rPr>
          <w:rFonts w:hAnsi="宋体"/>
          <w:szCs w:val="21"/>
        </w:rPr>
        <w:t>）②识别并与被病原体入侵的宿主细胞紧密接触，可使之裂解死亡</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3</w:t>
      </w:r>
      <w:r w:rsidRPr="00E4395C">
        <w:rPr>
          <w:rFonts w:hAnsi="宋体"/>
          <w:szCs w:val="21"/>
        </w:rPr>
        <w:t>）③淋巴</w:t>
      </w:r>
      <w:r w:rsidRPr="00E4395C">
        <w:rPr>
          <w:szCs w:val="21"/>
        </w:rPr>
        <w:t xml:space="preserve">      </w:t>
      </w:r>
      <w:r w:rsidRPr="00E4395C">
        <w:rPr>
          <w:rFonts w:hAnsi="宋体"/>
          <w:szCs w:val="21"/>
        </w:rPr>
        <w:t>④</w:t>
      </w:r>
      <w:r w:rsidRPr="00E4395C">
        <w:rPr>
          <w:szCs w:val="21"/>
        </w:rPr>
        <w:t xml:space="preserve">B          </w:t>
      </w:r>
      <w:r w:rsidRPr="00E4395C">
        <w:rPr>
          <w:rFonts w:hAnsi="宋体"/>
          <w:szCs w:val="21"/>
        </w:rPr>
        <w:t>⑤抗体</w:t>
      </w:r>
    </w:p>
    <w:p w:rsidR="004D00EB" w:rsidRPr="00E4395C" w:rsidRDefault="004D00EB" w:rsidP="004D00EB">
      <w:pPr>
        <w:spacing w:line="300" w:lineRule="auto"/>
        <w:ind w:firstLineChars="200" w:firstLine="420"/>
        <w:rPr>
          <w:szCs w:val="21"/>
        </w:rPr>
      </w:pPr>
      <w:r>
        <w:rPr>
          <w:rFonts w:hAnsi="宋体" w:hint="eastAsia"/>
          <w:szCs w:val="21"/>
        </w:rPr>
        <w:t xml:space="preserve"> </w:t>
      </w:r>
    </w:p>
    <w:p w:rsidR="004D00EB" w:rsidRPr="00E4395C" w:rsidRDefault="004D00EB" w:rsidP="004D00EB">
      <w:pPr>
        <w:spacing w:line="300" w:lineRule="auto"/>
        <w:ind w:firstLineChars="200" w:firstLine="420"/>
        <w:jc w:val="left"/>
        <w:rPr>
          <w:rFonts w:hint="eastAsia"/>
          <w:szCs w:val="21"/>
        </w:rPr>
      </w:pPr>
    </w:p>
    <w:p w:rsidR="004D00EB" w:rsidRPr="00E4395C" w:rsidRDefault="004D00EB" w:rsidP="004D00EB">
      <w:pPr>
        <w:spacing w:line="300" w:lineRule="auto"/>
        <w:ind w:firstLineChars="200" w:firstLine="420"/>
        <w:jc w:val="left"/>
        <w:rPr>
          <w:szCs w:val="21"/>
        </w:rPr>
      </w:pPr>
      <w:r w:rsidRPr="00E4395C">
        <w:rPr>
          <w:szCs w:val="21"/>
        </w:rPr>
        <w:t>31</w:t>
      </w:r>
      <w:r w:rsidRPr="00E4395C">
        <w:rPr>
          <w:rFonts w:hAnsi="宋体"/>
          <w:szCs w:val="21"/>
        </w:rPr>
        <w:t>．（</w:t>
      </w:r>
      <w:r w:rsidRPr="00E4395C">
        <w:rPr>
          <w:szCs w:val="21"/>
        </w:rPr>
        <w:t>9</w:t>
      </w:r>
      <w:r w:rsidRPr="00E4395C">
        <w:rPr>
          <w:rFonts w:hAnsi="宋体"/>
          <w:szCs w:val="21"/>
        </w:rPr>
        <w:t>分）</w:t>
      </w:r>
    </w:p>
    <w:p w:rsidR="004D00EB" w:rsidRPr="00E4395C" w:rsidRDefault="004D00EB" w:rsidP="004D00EB">
      <w:pPr>
        <w:spacing w:line="300" w:lineRule="auto"/>
        <w:ind w:firstLineChars="200" w:firstLine="420"/>
        <w:jc w:val="left"/>
        <w:rPr>
          <w:szCs w:val="21"/>
        </w:rPr>
      </w:pPr>
      <w:r w:rsidRPr="00E4395C">
        <w:rPr>
          <w:rFonts w:hAnsi="宋体"/>
          <w:szCs w:val="21"/>
        </w:rPr>
        <w:t>某陆地生态系统中，除分解者外，仅有甲、乙、丙、丁、戊</w:t>
      </w:r>
      <w:r w:rsidRPr="00E4395C">
        <w:rPr>
          <w:szCs w:val="21"/>
        </w:rPr>
        <w:t>5</w:t>
      </w:r>
      <w:r w:rsidRPr="00E4395C">
        <w:rPr>
          <w:rFonts w:hAnsi="宋体"/>
          <w:szCs w:val="21"/>
        </w:rPr>
        <w:t>个种群。调查得知，该生态系统有</w:t>
      </w:r>
      <w:r w:rsidRPr="00E4395C">
        <w:rPr>
          <w:szCs w:val="21"/>
        </w:rPr>
        <w:t>4</w:t>
      </w:r>
      <w:r w:rsidRPr="00E4395C">
        <w:rPr>
          <w:rFonts w:hAnsi="宋体"/>
          <w:szCs w:val="21"/>
        </w:rPr>
        <w:t>个营养级，营养级之间的能量传效率为</w:t>
      </w:r>
      <w:r w:rsidRPr="00E4395C">
        <w:rPr>
          <w:szCs w:val="21"/>
        </w:rPr>
        <w:t>10%</w:t>
      </w:r>
      <w:r w:rsidRPr="00E4395C">
        <w:rPr>
          <w:rFonts w:hAnsi="宋体"/>
          <w:szCs w:val="21"/>
        </w:rPr>
        <w:t>～</w:t>
      </w:r>
      <w:r w:rsidRPr="00E4395C">
        <w:rPr>
          <w:szCs w:val="21"/>
        </w:rPr>
        <w:t>20%</w:t>
      </w:r>
      <w:r w:rsidRPr="00E4395C">
        <w:rPr>
          <w:rFonts w:hAnsi="宋体"/>
          <w:szCs w:val="21"/>
        </w:rPr>
        <w:t>，且每个种群只处于一个营养级。一年内输入各种群的能量数值如下表所示，表中能量数值的单位相同。</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134"/>
        <w:gridCol w:w="1134"/>
        <w:gridCol w:w="1134"/>
        <w:gridCol w:w="1134"/>
        <w:gridCol w:w="1134"/>
      </w:tblGrid>
      <w:tr w:rsidR="004D00EB" w:rsidRPr="00E4395C" w:rsidTr="00F7243D">
        <w:tc>
          <w:tcPr>
            <w:tcW w:w="1134" w:type="dxa"/>
            <w:vAlign w:val="center"/>
          </w:tcPr>
          <w:p w:rsidR="004D00EB" w:rsidRPr="00E4395C" w:rsidRDefault="004D00EB" w:rsidP="00F7243D">
            <w:pPr>
              <w:spacing w:line="300" w:lineRule="auto"/>
              <w:jc w:val="center"/>
              <w:rPr>
                <w:szCs w:val="21"/>
              </w:rPr>
            </w:pPr>
            <w:r w:rsidRPr="00E4395C">
              <w:rPr>
                <w:rFonts w:hAnsi="宋体"/>
                <w:szCs w:val="21"/>
              </w:rPr>
              <w:t>种群</w:t>
            </w:r>
          </w:p>
        </w:tc>
        <w:tc>
          <w:tcPr>
            <w:tcW w:w="1134" w:type="dxa"/>
            <w:vAlign w:val="center"/>
          </w:tcPr>
          <w:p w:rsidR="004D00EB" w:rsidRPr="00E4395C" w:rsidRDefault="004D00EB" w:rsidP="00F7243D">
            <w:pPr>
              <w:spacing w:line="300" w:lineRule="auto"/>
              <w:ind w:firstLineChars="200" w:firstLine="420"/>
              <w:rPr>
                <w:szCs w:val="21"/>
              </w:rPr>
            </w:pPr>
            <w:r w:rsidRPr="00E4395C">
              <w:rPr>
                <w:rFonts w:hAnsi="宋体"/>
                <w:szCs w:val="21"/>
              </w:rPr>
              <w:t>甲</w:t>
            </w:r>
          </w:p>
        </w:tc>
        <w:tc>
          <w:tcPr>
            <w:tcW w:w="1134" w:type="dxa"/>
            <w:vAlign w:val="center"/>
          </w:tcPr>
          <w:p w:rsidR="004D00EB" w:rsidRPr="00E4395C" w:rsidRDefault="004D00EB" w:rsidP="00F7243D">
            <w:pPr>
              <w:spacing w:line="300" w:lineRule="auto"/>
              <w:ind w:firstLineChars="200" w:firstLine="420"/>
              <w:rPr>
                <w:szCs w:val="21"/>
              </w:rPr>
            </w:pPr>
            <w:r w:rsidRPr="00E4395C">
              <w:rPr>
                <w:rFonts w:hAnsi="宋体"/>
                <w:szCs w:val="21"/>
              </w:rPr>
              <w:t>乙</w:t>
            </w:r>
          </w:p>
        </w:tc>
        <w:tc>
          <w:tcPr>
            <w:tcW w:w="1134" w:type="dxa"/>
            <w:vAlign w:val="center"/>
          </w:tcPr>
          <w:p w:rsidR="004D00EB" w:rsidRPr="00E4395C" w:rsidRDefault="004D00EB" w:rsidP="00F7243D">
            <w:pPr>
              <w:spacing w:line="300" w:lineRule="auto"/>
              <w:ind w:firstLineChars="200" w:firstLine="420"/>
              <w:rPr>
                <w:szCs w:val="21"/>
              </w:rPr>
            </w:pPr>
            <w:r w:rsidRPr="00E4395C">
              <w:rPr>
                <w:rFonts w:hAnsi="宋体"/>
                <w:szCs w:val="21"/>
              </w:rPr>
              <w:t>丙</w:t>
            </w:r>
          </w:p>
        </w:tc>
        <w:tc>
          <w:tcPr>
            <w:tcW w:w="1134" w:type="dxa"/>
            <w:vAlign w:val="center"/>
          </w:tcPr>
          <w:p w:rsidR="004D00EB" w:rsidRPr="00E4395C" w:rsidRDefault="004D00EB" w:rsidP="00F7243D">
            <w:pPr>
              <w:spacing w:line="300" w:lineRule="auto"/>
              <w:ind w:firstLineChars="200" w:firstLine="420"/>
              <w:rPr>
                <w:szCs w:val="21"/>
              </w:rPr>
            </w:pPr>
            <w:r w:rsidRPr="00E4395C">
              <w:rPr>
                <w:rFonts w:hAnsi="宋体"/>
                <w:szCs w:val="21"/>
              </w:rPr>
              <w:t>丁</w:t>
            </w:r>
          </w:p>
        </w:tc>
        <w:tc>
          <w:tcPr>
            <w:tcW w:w="1134" w:type="dxa"/>
            <w:vAlign w:val="center"/>
          </w:tcPr>
          <w:p w:rsidR="004D00EB" w:rsidRPr="00E4395C" w:rsidRDefault="004D00EB" w:rsidP="00F7243D">
            <w:pPr>
              <w:spacing w:line="300" w:lineRule="auto"/>
              <w:ind w:firstLineChars="200" w:firstLine="420"/>
              <w:rPr>
                <w:szCs w:val="21"/>
              </w:rPr>
            </w:pPr>
            <w:r w:rsidRPr="00E4395C">
              <w:rPr>
                <w:rFonts w:hAnsi="宋体"/>
                <w:szCs w:val="21"/>
              </w:rPr>
              <w:t>戊</w:t>
            </w:r>
          </w:p>
        </w:tc>
      </w:tr>
      <w:tr w:rsidR="004D00EB" w:rsidRPr="00E4395C" w:rsidTr="00F7243D">
        <w:tc>
          <w:tcPr>
            <w:tcW w:w="1134" w:type="dxa"/>
            <w:vAlign w:val="center"/>
          </w:tcPr>
          <w:p w:rsidR="004D00EB" w:rsidRPr="00E4395C" w:rsidRDefault="004D00EB" w:rsidP="00F7243D">
            <w:pPr>
              <w:spacing w:line="300" w:lineRule="auto"/>
              <w:jc w:val="center"/>
              <w:rPr>
                <w:szCs w:val="21"/>
              </w:rPr>
            </w:pPr>
            <w:r w:rsidRPr="00E4395C">
              <w:rPr>
                <w:rFonts w:hAnsi="宋体"/>
                <w:szCs w:val="21"/>
              </w:rPr>
              <w:t>能量</w:t>
            </w:r>
          </w:p>
        </w:tc>
        <w:tc>
          <w:tcPr>
            <w:tcW w:w="1134" w:type="dxa"/>
            <w:vAlign w:val="center"/>
          </w:tcPr>
          <w:p w:rsidR="004D00EB" w:rsidRPr="00E4395C" w:rsidRDefault="004D00EB" w:rsidP="00F7243D">
            <w:pPr>
              <w:spacing w:line="300" w:lineRule="auto"/>
              <w:ind w:firstLineChars="200" w:firstLine="420"/>
              <w:rPr>
                <w:szCs w:val="21"/>
              </w:rPr>
            </w:pPr>
            <w:r w:rsidRPr="00E4395C">
              <w:rPr>
                <w:szCs w:val="21"/>
              </w:rPr>
              <w:t>3.56</w:t>
            </w:r>
          </w:p>
        </w:tc>
        <w:tc>
          <w:tcPr>
            <w:tcW w:w="1134" w:type="dxa"/>
            <w:vAlign w:val="center"/>
          </w:tcPr>
          <w:p w:rsidR="004D00EB" w:rsidRPr="00E4395C" w:rsidRDefault="004D00EB" w:rsidP="00F7243D">
            <w:pPr>
              <w:spacing w:line="300" w:lineRule="auto"/>
              <w:ind w:firstLineChars="200" w:firstLine="420"/>
              <w:rPr>
                <w:szCs w:val="21"/>
              </w:rPr>
            </w:pPr>
            <w:r w:rsidRPr="00E4395C">
              <w:rPr>
                <w:szCs w:val="21"/>
              </w:rPr>
              <w:t>12.80</w:t>
            </w:r>
          </w:p>
        </w:tc>
        <w:tc>
          <w:tcPr>
            <w:tcW w:w="1134" w:type="dxa"/>
            <w:vAlign w:val="center"/>
          </w:tcPr>
          <w:p w:rsidR="004D00EB" w:rsidRPr="00E4395C" w:rsidRDefault="004D00EB" w:rsidP="00F7243D">
            <w:pPr>
              <w:spacing w:line="300" w:lineRule="auto"/>
              <w:ind w:firstLineChars="200" w:firstLine="420"/>
              <w:rPr>
                <w:szCs w:val="21"/>
              </w:rPr>
            </w:pPr>
            <w:r w:rsidRPr="00E4395C">
              <w:rPr>
                <w:szCs w:val="21"/>
              </w:rPr>
              <w:t>10.30</w:t>
            </w:r>
          </w:p>
        </w:tc>
        <w:tc>
          <w:tcPr>
            <w:tcW w:w="1134" w:type="dxa"/>
            <w:vAlign w:val="center"/>
          </w:tcPr>
          <w:p w:rsidR="004D00EB" w:rsidRPr="00E4395C" w:rsidRDefault="004D00EB" w:rsidP="00F7243D">
            <w:pPr>
              <w:spacing w:line="300" w:lineRule="auto"/>
              <w:ind w:firstLineChars="200" w:firstLine="420"/>
              <w:rPr>
                <w:szCs w:val="21"/>
              </w:rPr>
            </w:pPr>
            <w:r w:rsidRPr="00E4395C">
              <w:rPr>
                <w:szCs w:val="21"/>
              </w:rPr>
              <w:t>0.48</w:t>
            </w:r>
          </w:p>
        </w:tc>
        <w:tc>
          <w:tcPr>
            <w:tcW w:w="1134" w:type="dxa"/>
            <w:vAlign w:val="center"/>
          </w:tcPr>
          <w:p w:rsidR="004D00EB" w:rsidRPr="00E4395C" w:rsidRDefault="004D00EB" w:rsidP="00F7243D">
            <w:pPr>
              <w:spacing w:line="300" w:lineRule="auto"/>
              <w:jc w:val="center"/>
              <w:rPr>
                <w:szCs w:val="21"/>
              </w:rPr>
            </w:pPr>
            <w:r w:rsidRPr="00E4395C">
              <w:rPr>
                <w:szCs w:val="21"/>
              </w:rPr>
              <w:t>226.50</w:t>
            </w:r>
          </w:p>
        </w:tc>
      </w:tr>
    </w:tbl>
    <w:p w:rsidR="004D00EB" w:rsidRPr="00E4395C" w:rsidRDefault="004D00EB" w:rsidP="004D00EB">
      <w:pPr>
        <w:spacing w:line="300" w:lineRule="auto"/>
        <w:ind w:firstLineChars="250" w:firstLine="525"/>
        <w:jc w:val="left"/>
        <w:rPr>
          <w:szCs w:val="21"/>
        </w:rPr>
      </w:pPr>
      <w:r w:rsidRPr="00E4395C">
        <w:rPr>
          <w:rFonts w:hAnsi="宋体"/>
          <w:szCs w:val="21"/>
        </w:rPr>
        <w:t>回答下列问题：</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1</w:t>
      </w:r>
      <w:r w:rsidRPr="00E4395C">
        <w:rPr>
          <w:rFonts w:hAnsi="宋体"/>
          <w:szCs w:val="21"/>
        </w:rPr>
        <w:t>）请画出该生态系统中的食物网。</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2</w:t>
      </w:r>
      <w:r w:rsidRPr="00E4395C">
        <w:rPr>
          <w:rFonts w:hAnsi="宋体"/>
          <w:szCs w:val="21"/>
        </w:rPr>
        <w:t>）甲和乙的种间关系是</w:t>
      </w:r>
      <w:r w:rsidRPr="00E4395C">
        <w:rPr>
          <w:szCs w:val="21"/>
          <w:u w:val="single"/>
        </w:rPr>
        <w:t xml:space="preserve">  </w:t>
      </w:r>
      <w:r w:rsidRPr="00E4395C">
        <w:rPr>
          <w:rFonts w:hAnsi="宋体"/>
          <w:szCs w:val="21"/>
          <w:u w:val="single"/>
        </w:rPr>
        <w:t>①</w:t>
      </w:r>
      <w:r w:rsidRPr="00E4395C">
        <w:rPr>
          <w:szCs w:val="21"/>
          <w:u w:val="single"/>
        </w:rPr>
        <w:t xml:space="preserve">  </w:t>
      </w:r>
      <w:r w:rsidRPr="00E4395C">
        <w:rPr>
          <w:rFonts w:hAnsi="宋体"/>
          <w:szCs w:val="21"/>
        </w:rPr>
        <w:t>；种群丁是该生态系统生物组分中的</w:t>
      </w:r>
      <w:r w:rsidRPr="00E4395C">
        <w:rPr>
          <w:szCs w:val="21"/>
          <w:u w:val="single"/>
        </w:rPr>
        <w:t xml:space="preserve"> </w:t>
      </w:r>
      <w:r w:rsidRPr="00E4395C">
        <w:rPr>
          <w:rFonts w:hAnsi="宋体"/>
          <w:szCs w:val="21"/>
          <w:u w:val="single"/>
        </w:rPr>
        <w:t>②</w:t>
      </w:r>
      <w:r w:rsidRPr="00E4395C">
        <w:rPr>
          <w:szCs w:val="21"/>
          <w:u w:val="single"/>
        </w:rPr>
        <w:t xml:space="preserve"> </w:t>
      </w:r>
      <w:r w:rsidRPr="00E4395C">
        <w:rPr>
          <w:rFonts w:hAnsi="宋体"/>
          <w:szCs w:val="21"/>
        </w:rPr>
        <w:t>。</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3</w:t>
      </w:r>
      <w:r w:rsidRPr="00E4395C">
        <w:rPr>
          <w:rFonts w:hAnsi="宋体"/>
          <w:szCs w:val="21"/>
        </w:rPr>
        <w:t>）一般来说，生态系统的主要功能包括</w:t>
      </w:r>
      <w:r w:rsidRPr="00E4395C">
        <w:rPr>
          <w:szCs w:val="21"/>
          <w:u w:val="single"/>
        </w:rPr>
        <w:t xml:space="preserve">   </w:t>
      </w:r>
      <w:r w:rsidRPr="00E4395C">
        <w:rPr>
          <w:rFonts w:hAnsi="宋体"/>
          <w:szCs w:val="21"/>
          <w:u w:val="single"/>
        </w:rPr>
        <w:t>③</w:t>
      </w:r>
      <w:r w:rsidRPr="00E4395C">
        <w:rPr>
          <w:szCs w:val="21"/>
          <w:u w:val="single"/>
        </w:rPr>
        <w:t xml:space="preserve">   </w:t>
      </w:r>
      <w:r w:rsidRPr="00E4395C">
        <w:rPr>
          <w:rFonts w:hAnsi="宋体"/>
          <w:szCs w:val="21"/>
        </w:rPr>
        <w:t>、</w:t>
      </w:r>
      <w:r w:rsidRPr="00E4395C">
        <w:rPr>
          <w:szCs w:val="21"/>
          <w:u w:val="single"/>
        </w:rPr>
        <w:t xml:space="preserve">  </w:t>
      </w:r>
      <w:r w:rsidRPr="00E4395C">
        <w:rPr>
          <w:rFonts w:hAnsi="宋体"/>
          <w:szCs w:val="21"/>
          <w:u w:val="single"/>
        </w:rPr>
        <w:t>④</w:t>
      </w:r>
      <w:r w:rsidRPr="00E4395C">
        <w:rPr>
          <w:szCs w:val="21"/>
          <w:u w:val="single"/>
        </w:rPr>
        <w:t xml:space="preserve">  </w:t>
      </w:r>
      <w:r w:rsidRPr="00E4395C">
        <w:rPr>
          <w:rFonts w:hAnsi="宋体"/>
          <w:szCs w:val="21"/>
        </w:rPr>
        <w:t>，此外还具有信息传递等功能。碳对生物和生态系统具有重要意义，碳在</w:t>
      </w:r>
      <w:r w:rsidRPr="00E4395C">
        <w:rPr>
          <w:szCs w:val="21"/>
          <w:u w:val="single"/>
        </w:rPr>
        <w:t xml:space="preserve">  </w:t>
      </w:r>
      <w:r w:rsidRPr="00E4395C">
        <w:rPr>
          <w:szCs w:val="21"/>
          <w:u w:val="single"/>
        </w:rPr>
        <w:fldChar w:fldCharType="begin"/>
      </w:r>
      <w:r w:rsidRPr="00E4395C">
        <w:rPr>
          <w:szCs w:val="21"/>
          <w:u w:val="single"/>
        </w:rPr>
        <w:instrText xml:space="preserve"> = 5 \* GB3 \* MERGEFORMAT </w:instrText>
      </w:r>
      <w:r w:rsidRPr="00E4395C">
        <w:rPr>
          <w:szCs w:val="21"/>
          <w:u w:val="single"/>
        </w:rPr>
        <w:fldChar w:fldCharType="separate"/>
      </w:r>
      <w:r w:rsidRPr="00E4395C">
        <w:rPr>
          <w:rFonts w:ascii="宋体" w:hAnsi="宋体"/>
          <w:u w:val="single"/>
        </w:rPr>
        <w:t>⑤</w:t>
      </w:r>
      <w:r w:rsidRPr="00E4395C">
        <w:rPr>
          <w:szCs w:val="21"/>
          <w:u w:val="single"/>
        </w:rPr>
        <w:fldChar w:fldCharType="end"/>
      </w:r>
      <w:r w:rsidRPr="00E4395C">
        <w:rPr>
          <w:szCs w:val="21"/>
          <w:u w:val="single"/>
        </w:rPr>
        <w:t xml:space="preserve">  </w:t>
      </w:r>
      <w:r w:rsidRPr="00E4395C">
        <w:rPr>
          <w:rFonts w:hAnsi="宋体"/>
          <w:szCs w:val="21"/>
        </w:rPr>
        <w:t>和</w:t>
      </w:r>
      <w:r w:rsidRPr="00E4395C">
        <w:rPr>
          <w:szCs w:val="21"/>
          <w:u w:val="single"/>
        </w:rPr>
        <w:t xml:space="preserve">  </w:t>
      </w:r>
      <w:r w:rsidRPr="00E4395C">
        <w:rPr>
          <w:szCs w:val="21"/>
          <w:u w:val="single"/>
        </w:rPr>
        <w:fldChar w:fldCharType="begin"/>
      </w:r>
      <w:r w:rsidRPr="00E4395C">
        <w:rPr>
          <w:szCs w:val="21"/>
          <w:u w:val="single"/>
        </w:rPr>
        <w:instrText xml:space="preserve"> = 6 \* GB3 \* MERGEFORMAT </w:instrText>
      </w:r>
      <w:r w:rsidRPr="00E4395C">
        <w:rPr>
          <w:szCs w:val="21"/>
          <w:u w:val="single"/>
        </w:rPr>
        <w:fldChar w:fldCharType="separate"/>
      </w:r>
      <w:r w:rsidRPr="00E4395C">
        <w:rPr>
          <w:rFonts w:ascii="宋体" w:hAnsi="宋体"/>
          <w:u w:val="single"/>
        </w:rPr>
        <w:t>⑥</w:t>
      </w:r>
      <w:r w:rsidRPr="00E4395C">
        <w:rPr>
          <w:szCs w:val="21"/>
          <w:u w:val="single"/>
        </w:rPr>
        <w:fldChar w:fldCharType="end"/>
      </w:r>
      <w:r w:rsidRPr="00E4395C">
        <w:rPr>
          <w:szCs w:val="21"/>
          <w:u w:val="single"/>
        </w:rPr>
        <w:t xml:space="preserve">  </w:t>
      </w:r>
      <w:r w:rsidRPr="00E4395C">
        <w:rPr>
          <w:rFonts w:hAnsi="宋体"/>
          <w:szCs w:val="21"/>
        </w:rPr>
        <w:t>之间的循环主要以</w:t>
      </w:r>
      <w:r w:rsidRPr="00E4395C">
        <w:rPr>
          <w:szCs w:val="21"/>
        </w:rPr>
        <w:t>CO</w:t>
      </w:r>
      <w:r w:rsidRPr="00E4395C">
        <w:rPr>
          <w:szCs w:val="21"/>
          <w:vertAlign w:val="subscript"/>
        </w:rPr>
        <w:t>2</w:t>
      </w:r>
      <w:r w:rsidRPr="00E4395C">
        <w:rPr>
          <w:rFonts w:hAnsi="宋体"/>
          <w:szCs w:val="21"/>
        </w:rPr>
        <w:t>的形式进行。</w:t>
      </w:r>
    </w:p>
    <w:p w:rsidR="004D00EB" w:rsidRPr="00E4395C" w:rsidRDefault="004D00EB" w:rsidP="004D00EB">
      <w:pPr>
        <w:spacing w:line="300" w:lineRule="auto"/>
        <w:ind w:firstLineChars="200" w:firstLine="420"/>
        <w:rPr>
          <w:szCs w:val="21"/>
        </w:rPr>
      </w:pPr>
      <w:r w:rsidRPr="00E4395C">
        <w:rPr>
          <w:rFonts w:hAnsi="宋体"/>
          <w:szCs w:val="21"/>
        </w:rPr>
        <w:t>【答案】</w:t>
      </w:r>
    </w:p>
    <w:p w:rsidR="004D00EB" w:rsidRPr="00E4395C" w:rsidRDefault="004D00EB" w:rsidP="004D00EB">
      <w:pPr>
        <w:spacing w:line="300" w:lineRule="auto"/>
        <w:ind w:firstLineChars="200" w:firstLine="420"/>
        <w:rPr>
          <w:szCs w:val="21"/>
        </w:rPr>
      </w:pPr>
      <w:r>
        <w:rPr>
          <w:noProof/>
        </w:rPr>
        <w:drawing>
          <wp:anchor distT="0" distB="0" distL="114300" distR="114300" simplePos="0" relativeHeight="251661312" behindDoc="0" locked="0" layoutInCell="1" allowOverlap="1">
            <wp:simplePos x="0" y="0"/>
            <wp:positionH relativeFrom="column">
              <wp:posOffset>915670</wp:posOffset>
            </wp:positionH>
            <wp:positionV relativeFrom="paragraph">
              <wp:posOffset>175260</wp:posOffset>
            </wp:positionV>
            <wp:extent cx="1564005" cy="704215"/>
            <wp:effectExtent l="19050" t="0" r="0" b="0"/>
            <wp:wrapNone/>
            <wp:docPr id="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7"/>
                    <a:srcRect/>
                    <a:stretch>
                      <a:fillRect/>
                    </a:stretch>
                  </pic:blipFill>
                  <pic:spPr bwMode="auto">
                    <a:xfrm>
                      <a:off x="0" y="0"/>
                      <a:ext cx="1564005" cy="704215"/>
                    </a:xfrm>
                    <a:prstGeom prst="rect">
                      <a:avLst/>
                    </a:prstGeom>
                    <a:noFill/>
                    <a:ln w="9525">
                      <a:noFill/>
                      <a:miter lim="800000"/>
                      <a:headEnd/>
                      <a:tailEnd/>
                    </a:ln>
                  </pic:spPr>
                </pic:pic>
              </a:graphicData>
            </a:graphic>
          </wp:anchor>
        </w:drawing>
      </w:r>
      <w:r w:rsidRPr="00E4395C">
        <w:rPr>
          <w:rFonts w:hAnsi="宋体"/>
          <w:szCs w:val="21"/>
        </w:rPr>
        <w:t>（</w:t>
      </w:r>
      <w:r w:rsidRPr="00E4395C">
        <w:rPr>
          <w:szCs w:val="21"/>
        </w:rPr>
        <w:t>1</w:t>
      </w:r>
      <w:r w:rsidRPr="00E4395C">
        <w:rPr>
          <w:rFonts w:hAnsi="宋体"/>
          <w:szCs w:val="21"/>
        </w:rPr>
        <w:t>）</w:t>
      </w:r>
    </w:p>
    <w:p w:rsidR="004D00EB" w:rsidRPr="00E4395C" w:rsidRDefault="004D00EB" w:rsidP="004D00EB">
      <w:pPr>
        <w:spacing w:line="300" w:lineRule="auto"/>
        <w:ind w:firstLineChars="200" w:firstLine="420"/>
        <w:jc w:val="left"/>
        <w:rPr>
          <w:szCs w:val="21"/>
        </w:rPr>
      </w:pPr>
    </w:p>
    <w:p w:rsidR="004D00EB" w:rsidRPr="00E4395C" w:rsidRDefault="004D00EB" w:rsidP="004D00EB">
      <w:pPr>
        <w:spacing w:line="300" w:lineRule="auto"/>
        <w:ind w:firstLineChars="200" w:firstLine="420"/>
        <w:jc w:val="left"/>
        <w:rPr>
          <w:szCs w:val="21"/>
        </w:rPr>
      </w:pPr>
    </w:p>
    <w:p w:rsidR="004D00EB" w:rsidRPr="00E4395C" w:rsidRDefault="004D00EB" w:rsidP="004D00EB">
      <w:pPr>
        <w:spacing w:line="300" w:lineRule="auto"/>
        <w:ind w:firstLineChars="200" w:firstLine="420"/>
        <w:jc w:val="left"/>
        <w:rPr>
          <w:szCs w:val="21"/>
        </w:rPr>
      </w:pPr>
    </w:p>
    <w:p w:rsidR="004D00EB" w:rsidRPr="00E4395C" w:rsidRDefault="004D00EB" w:rsidP="004D00EB">
      <w:pPr>
        <w:spacing w:line="300" w:lineRule="auto"/>
        <w:ind w:firstLineChars="200" w:firstLine="420"/>
      </w:pPr>
      <w:r w:rsidRPr="00E4395C">
        <w:rPr>
          <w:rFonts w:hAnsi="宋体"/>
        </w:rPr>
        <w:t>（</w:t>
      </w:r>
      <w:r w:rsidRPr="00E4395C">
        <w:t>2</w:t>
      </w:r>
      <w:r w:rsidRPr="00E4395C">
        <w:rPr>
          <w:rFonts w:hAnsi="宋体"/>
        </w:rPr>
        <w:t>）</w:t>
      </w:r>
      <w:fldSimple w:instr=" = 1 \* GB3 \* MERGEFORMAT ">
        <w:r w:rsidRPr="00E4395C">
          <w:rPr>
            <w:rFonts w:ascii="宋体" w:hAnsi="宋体"/>
          </w:rPr>
          <w:t>①</w:t>
        </w:r>
      </w:fldSimple>
      <w:r w:rsidRPr="00E4395C">
        <w:rPr>
          <w:rFonts w:hAnsi="宋体"/>
        </w:rPr>
        <w:t>捕食</w:t>
      </w:r>
      <w:r w:rsidRPr="00E4395C">
        <w:t xml:space="preserve">   </w:t>
      </w:r>
      <w:fldSimple w:instr=" = 2 \* GB3 \* MERGEFORMAT ">
        <w:r w:rsidRPr="00E4395C">
          <w:rPr>
            <w:rFonts w:ascii="宋体" w:hAnsi="宋体"/>
          </w:rPr>
          <w:t>②</w:t>
        </w:r>
      </w:fldSimple>
      <w:r w:rsidRPr="00E4395C">
        <w:rPr>
          <w:rFonts w:hAnsi="宋体"/>
        </w:rPr>
        <w:t>消费者</w:t>
      </w:r>
    </w:p>
    <w:p w:rsidR="004D00EB" w:rsidRPr="00E4395C" w:rsidRDefault="004D00EB" w:rsidP="004D00EB">
      <w:pPr>
        <w:spacing w:line="300" w:lineRule="auto"/>
        <w:ind w:firstLineChars="200" w:firstLine="420"/>
      </w:pPr>
      <w:r w:rsidRPr="00E4395C">
        <w:rPr>
          <w:rFonts w:hAnsi="宋体"/>
        </w:rPr>
        <w:t>（</w:t>
      </w:r>
      <w:r w:rsidRPr="00E4395C">
        <w:t>3</w:t>
      </w:r>
      <w:r w:rsidRPr="00E4395C">
        <w:rPr>
          <w:rFonts w:hAnsi="宋体"/>
        </w:rPr>
        <w:t>）</w:t>
      </w:r>
      <w:fldSimple w:instr=" = 3 \* GB3 \* MERGEFORMAT ">
        <w:r w:rsidRPr="00E4395C">
          <w:rPr>
            <w:rFonts w:ascii="宋体" w:hAnsi="宋体"/>
          </w:rPr>
          <w:t>③</w:t>
        </w:r>
      </w:fldSimple>
      <w:r w:rsidRPr="00E4395C">
        <w:rPr>
          <w:rFonts w:hAnsi="宋体"/>
          <w:szCs w:val="21"/>
        </w:rPr>
        <w:t>物质循环</w:t>
      </w:r>
      <w:r w:rsidRPr="00E4395C">
        <w:t xml:space="preserve">  </w:t>
      </w:r>
      <w:fldSimple w:instr=" = 4 \* GB3 \* MERGEFORMAT ">
        <w:r w:rsidRPr="00E4395C">
          <w:rPr>
            <w:rFonts w:ascii="宋体" w:hAnsi="宋体"/>
          </w:rPr>
          <w:t>④</w:t>
        </w:r>
      </w:fldSimple>
      <w:r w:rsidRPr="00E4395C">
        <w:rPr>
          <w:rFonts w:hAnsi="宋体"/>
        </w:rPr>
        <w:t>能量流动</w:t>
      </w:r>
      <w:r w:rsidRPr="00E4395C">
        <w:t xml:space="preserve">  </w:t>
      </w:r>
      <w:fldSimple w:instr=" = 5 \* GB3 \* MERGEFORMAT ">
        <w:r w:rsidRPr="00E4395C">
          <w:rPr>
            <w:rFonts w:ascii="宋体" w:hAnsi="宋体"/>
          </w:rPr>
          <w:t>⑤</w:t>
        </w:r>
      </w:fldSimple>
      <w:r w:rsidRPr="00E4395C">
        <w:rPr>
          <w:rFonts w:hAnsi="宋体"/>
        </w:rPr>
        <w:t>生物群落</w:t>
      </w:r>
      <w:r w:rsidRPr="00E4395C">
        <w:t xml:space="preserve">  </w:t>
      </w:r>
      <w:fldSimple w:instr=" = 6 \* GB3 \* MERGEFORMAT ">
        <w:r w:rsidRPr="00E4395C">
          <w:rPr>
            <w:rFonts w:ascii="宋体" w:hAnsi="宋体"/>
          </w:rPr>
          <w:t>⑥</w:t>
        </w:r>
      </w:fldSimple>
      <w:r w:rsidRPr="00E4395C">
        <w:rPr>
          <w:rFonts w:hAnsi="宋体"/>
        </w:rPr>
        <w:t>无机环境</w:t>
      </w:r>
    </w:p>
    <w:p w:rsidR="004D00EB" w:rsidRPr="00E4395C" w:rsidRDefault="004D00EB" w:rsidP="004D00EB">
      <w:pPr>
        <w:spacing w:line="300" w:lineRule="auto"/>
        <w:ind w:firstLineChars="200" w:firstLine="420"/>
        <w:rPr>
          <w:szCs w:val="21"/>
        </w:rPr>
      </w:pPr>
      <w:r>
        <w:rPr>
          <w:rFonts w:hAnsi="宋体" w:hint="eastAsia"/>
          <w:szCs w:val="21"/>
        </w:rPr>
        <w:t xml:space="preserve"> </w:t>
      </w:r>
    </w:p>
    <w:p w:rsidR="004D00EB" w:rsidRPr="00E4395C" w:rsidRDefault="004D00EB" w:rsidP="004D00EB">
      <w:pPr>
        <w:spacing w:line="300" w:lineRule="auto"/>
        <w:ind w:firstLineChars="200" w:firstLine="420"/>
        <w:jc w:val="left"/>
        <w:rPr>
          <w:szCs w:val="21"/>
        </w:rPr>
      </w:pPr>
    </w:p>
    <w:p w:rsidR="004D00EB" w:rsidRPr="00E4395C" w:rsidRDefault="004D00EB" w:rsidP="004D00EB">
      <w:pPr>
        <w:spacing w:line="300" w:lineRule="auto"/>
        <w:ind w:firstLineChars="200" w:firstLine="420"/>
        <w:jc w:val="left"/>
        <w:rPr>
          <w:szCs w:val="21"/>
        </w:rPr>
      </w:pPr>
      <w:r w:rsidRPr="00E4395C">
        <w:rPr>
          <w:szCs w:val="21"/>
        </w:rPr>
        <w:t>32</w:t>
      </w:r>
      <w:r w:rsidRPr="00E4395C">
        <w:rPr>
          <w:rFonts w:hAnsi="宋体"/>
          <w:szCs w:val="21"/>
        </w:rPr>
        <w:t>．（</w:t>
      </w:r>
      <w:r w:rsidRPr="00E4395C">
        <w:rPr>
          <w:szCs w:val="21"/>
        </w:rPr>
        <w:t>11</w:t>
      </w:r>
      <w:r w:rsidRPr="00E4395C">
        <w:rPr>
          <w:rFonts w:hAnsi="宋体"/>
          <w:szCs w:val="21"/>
        </w:rPr>
        <w:t>分）</w:t>
      </w:r>
    </w:p>
    <w:p w:rsidR="004D00EB" w:rsidRPr="00E4395C" w:rsidRDefault="004D00EB" w:rsidP="004D00EB">
      <w:pPr>
        <w:spacing w:line="300" w:lineRule="auto"/>
        <w:ind w:firstLineChars="200" w:firstLine="420"/>
        <w:jc w:val="left"/>
        <w:rPr>
          <w:szCs w:val="21"/>
        </w:rPr>
      </w:pPr>
      <w:r w:rsidRPr="00E4395C">
        <w:rPr>
          <w:rFonts w:hAnsi="宋体"/>
          <w:szCs w:val="21"/>
        </w:rPr>
        <w:t>山羊性别决定方式为</w:t>
      </w:r>
      <w:r w:rsidRPr="00E4395C">
        <w:rPr>
          <w:szCs w:val="21"/>
        </w:rPr>
        <w:t>XY</w:t>
      </w:r>
      <w:r w:rsidRPr="00E4395C">
        <w:rPr>
          <w:rFonts w:hAnsi="宋体"/>
          <w:szCs w:val="21"/>
        </w:rPr>
        <w:t>型。下面的系谱图表示了山羊某种性状的遗传，图中深色表示该种性状的表现者。</w:t>
      </w:r>
    </w:p>
    <w:p w:rsidR="004D00EB" w:rsidRPr="00E4395C" w:rsidRDefault="004D00EB" w:rsidP="004D00EB">
      <w:pPr>
        <w:spacing w:line="300" w:lineRule="auto"/>
        <w:ind w:firstLineChars="200" w:firstLine="420"/>
        <w:jc w:val="center"/>
        <w:rPr>
          <w:szCs w:val="21"/>
        </w:rPr>
      </w:pPr>
      <w:r>
        <w:rPr>
          <w:noProof/>
        </w:rPr>
        <w:drawing>
          <wp:inline distT="0" distB="0" distL="0" distR="0">
            <wp:extent cx="2438400" cy="962025"/>
            <wp:effectExtent l="19050" t="0" r="0" b="0"/>
            <wp:docPr id="50" name="图片 50" descr="32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32题图"/>
                    <pic:cNvPicPr>
                      <a:picLocks noChangeAspect="1" noChangeArrowheads="1"/>
                    </pic:cNvPicPr>
                  </pic:nvPicPr>
                  <pic:blipFill>
                    <a:blip r:embed="rId88"/>
                    <a:srcRect/>
                    <a:stretch>
                      <a:fillRect/>
                    </a:stretch>
                  </pic:blipFill>
                  <pic:spPr bwMode="auto">
                    <a:xfrm>
                      <a:off x="0" y="0"/>
                      <a:ext cx="2438400" cy="962025"/>
                    </a:xfrm>
                    <a:prstGeom prst="rect">
                      <a:avLst/>
                    </a:prstGeom>
                    <a:noFill/>
                    <a:ln w="9525">
                      <a:noFill/>
                      <a:miter lim="800000"/>
                      <a:headEnd/>
                      <a:tailEnd/>
                    </a:ln>
                  </pic:spPr>
                </pic:pic>
              </a:graphicData>
            </a:graphic>
          </wp:inline>
        </w:drawing>
      </w:r>
    </w:p>
    <w:p w:rsidR="004D00EB" w:rsidRPr="00E4395C" w:rsidRDefault="004D00EB" w:rsidP="004D00EB">
      <w:pPr>
        <w:spacing w:line="300" w:lineRule="auto"/>
        <w:ind w:firstLineChars="200" w:firstLine="420"/>
        <w:jc w:val="left"/>
        <w:rPr>
          <w:szCs w:val="21"/>
        </w:rPr>
      </w:pPr>
    </w:p>
    <w:p w:rsidR="004D00EB" w:rsidRPr="00E4395C" w:rsidRDefault="004D00EB" w:rsidP="004D00EB">
      <w:pPr>
        <w:spacing w:line="300" w:lineRule="auto"/>
        <w:ind w:firstLineChars="250" w:firstLine="525"/>
        <w:jc w:val="left"/>
        <w:rPr>
          <w:szCs w:val="21"/>
        </w:rPr>
      </w:pPr>
      <w:r w:rsidRPr="00E4395C">
        <w:rPr>
          <w:rFonts w:hAnsi="宋体"/>
          <w:szCs w:val="21"/>
        </w:rPr>
        <w:t>已知该性状受一对等位基因控制，在不考虑染色体变异和基因突变的条件下，回答下列问题：</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1</w:t>
      </w:r>
      <w:r w:rsidRPr="00E4395C">
        <w:rPr>
          <w:rFonts w:hAnsi="宋体"/>
          <w:szCs w:val="21"/>
        </w:rPr>
        <w:t>）据系谱图推测，该性状为</w:t>
      </w:r>
      <w:r w:rsidRPr="00E4395C">
        <w:rPr>
          <w:szCs w:val="21"/>
          <w:u w:val="single"/>
        </w:rPr>
        <w:t xml:space="preserve">  </w:t>
      </w:r>
      <w:r w:rsidRPr="00E4395C">
        <w:rPr>
          <w:szCs w:val="21"/>
          <w:u w:val="single"/>
        </w:rPr>
        <w:fldChar w:fldCharType="begin"/>
      </w:r>
      <w:r w:rsidRPr="00E4395C">
        <w:rPr>
          <w:szCs w:val="21"/>
          <w:u w:val="single"/>
        </w:rPr>
        <w:instrText xml:space="preserve"> = 1 \* GB3 \* MERGEFORMAT </w:instrText>
      </w:r>
      <w:r w:rsidRPr="00E4395C">
        <w:rPr>
          <w:szCs w:val="21"/>
          <w:u w:val="single"/>
        </w:rPr>
        <w:fldChar w:fldCharType="separate"/>
      </w:r>
      <w:r w:rsidRPr="00E4395C">
        <w:rPr>
          <w:rFonts w:ascii="宋体" w:hAnsi="宋体"/>
          <w:u w:val="single"/>
        </w:rPr>
        <w:t>①</w:t>
      </w:r>
      <w:r w:rsidRPr="00E4395C">
        <w:rPr>
          <w:szCs w:val="21"/>
          <w:u w:val="single"/>
        </w:rPr>
        <w:fldChar w:fldCharType="end"/>
      </w:r>
      <w:r w:rsidRPr="00E4395C">
        <w:rPr>
          <w:szCs w:val="21"/>
          <w:u w:val="single"/>
        </w:rPr>
        <w:t xml:space="preserve">  </w:t>
      </w:r>
      <w:r w:rsidRPr="00E4395C">
        <w:rPr>
          <w:rFonts w:hAnsi="宋体"/>
          <w:szCs w:val="21"/>
        </w:rPr>
        <w:t>（填</w:t>
      </w:r>
      <w:r w:rsidRPr="00E4395C">
        <w:rPr>
          <w:szCs w:val="21"/>
        </w:rPr>
        <w:t>“</w:t>
      </w:r>
      <w:r w:rsidRPr="00E4395C">
        <w:rPr>
          <w:rFonts w:hAnsi="宋体"/>
          <w:szCs w:val="21"/>
        </w:rPr>
        <w:t>隐性</w:t>
      </w:r>
      <w:r w:rsidRPr="00E4395C">
        <w:rPr>
          <w:szCs w:val="21"/>
        </w:rPr>
        <w:t>”</w:t>
      </w:r>
      <w:r w:rsidRPr="00E4395C">
        <w:rPr>
          <w:rFonts w:hAnsi="宋体"/>
          <w:szCs w:val="21"/>
        </w:rPr>
        <w:t>或</w:t>
      </w:r>
      <w:r w:rsidRPr="00E4395C">
        <w:rPr>
          <w:szCs w:val="21"/>
        </w:rPr>
        <w:t>“</w:t>
      </w:r>
      <w:r w:rsidRPr="00E4395C">
        <w:rPr>
          <w:rFonts w:hAnsi="宋体"/>
          <w:szCs w:val="21"/>
        </w:rPr>
        <w:t>显性</w:t>
      </w:r>
      <w:r w:rsidRPr="00E4395C">
        <w:rPr>
          <w:szCs w:val="21"/>
        </w:rPr>
        <w:t>”</w:t>
      </w:r>
      <w:r w:rsidRPr="00E4395C">
        <w:rPr>
          <w:rFonts w:hAnsi="宋体"/>
          <w:szCs w:val="21"/>
        </w:rPr>
        <w:t>）性状。</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2</w:t>
      </w:r>
      <w:r w:rsidRPr="00E4395C">
        <w:rPr>
          <w:rFonts w:hAnsi="宋体"/>
          <w:szCs w:val="21"/>
        </w:rPr>
        <w:t>）假设控制该性状的基因位于</w:t>
      </w:r>
      <w:r w:rsidRPr="00E4395C">
        <w:rPr>
          <w:szCs w:val="21"/>
        </w:rPr>
        <w:t>Y</w:t>
      </w:r>
      <w:r w:rsidRPr="00E4395C">
        <w:rPr>
          <w:rFonts w:hAnsi="宋体"/>
          <w:szCs w:val="21"/>
        </w:rPr>
        <w:t>染色体上，依照</w:t>
      </w:r>
      <w:r w:rsidRPr="00E4395C">
        <w:rPr>
          <w:szCs w:val="21"/>
        </w:rPr>
        <w:t>Y</w:t>
      </w:r>
      <w:r w:rsidRPr="00E4395C">
        <w:rPr>
          <w:rFonts w:hAnsi="宋体"/>
          <w:szCs w:val="21"/>
        </w:rPr>
        <w:t>染色体上基因的遗传规律，在第Ⅲ代中表现型不符合该基因遗传规律的个体是</w:t>
      </w:r>
      <w:r w:rsidRPr="00E4395C">
        <w:rPr>
          <w:szCs w:val="21"/>
          <w:u w:val="single"/>
        </w:rPr>
        <w:t xml:space="preserve">  </w:t>
      </w:r>
      <w:r w:rsidRPr="00E4395C">
        <w:rPr>
          <w:szCs w:val="21"/>
          <w:u w:val="single"/>
        </w:rPr>
        <w:fldChar w:fldCharType="begin"/>
      </w:r>
      <w:r w:rsidRPr="00E4395C">
        <w:rPr>
          <w:szCs w:val="21"/>
          <w:u w:val="single"/>
        </w:rPr>
        <w:instrText xml:space="preserve"> = 2 \* GB3 \* MERGEFORMAT </w:instrText>
      </w:r>
      <w:r w:rsidRPr="00E4395C">
        <w:rPr>
          <w:szCs w:val="21"/>
          <w:u w:val="single"/>
        </w:rPr>
        <w:fldChar w:fldCharType="separate"/>
      </w:r>
      <w:r w:rsidRPr="00E4395C">
        <w:rPr>
          <w:rFonts w:ascii="宋体" w:hAnsi="宋体"/>
          <w:u w:val="single"/>
        </w:rPr>
        <w:t>②</w:t>
      </w:r>
      <w:r w:rsidRPr="00E4395C">
        <w:rPr>
          <w:szCs w:val="21"/>
          <w:u w:val="single"/>
        </w:rPr>
        <w:fldChar w:fldCharType="end"/>
      </w:r>
      <w:r w:rsidRPr="00E4395C">
        <w:rPr>
          <w:szCs w:val="21"/>
          <w:u w:val="single"/>
        </w:rPr>
        <w:t xml:space="preserve">  </w:t>
      </w:r>
      <w:r w:rsidRPr="00E4395C">
        <w:rPr>
          <w:rFonts w:hAnsi="宋体"/>
          <w:szCs w:val="21"/>
        </w:rPr>
        <w:t>（填个体编号）。</w:t>
      </w:r>
    </w:p>
    <w:p w:rsidR="004D00EB" w:rsidRPr="00E4395C" w:rsidRDefault="004D00EB" w:rsidP="004D00EB">
      <w:pPr>
        <w:spacing w:line="300" w:lineRule="auto"/>
        <w:ind w:firstLineChars="200" w:firstLine="420"/>
        <w:jc w:val="left"/>
        <w:rPr>
          <w:szCs w:val="21"/>
        </w:rPr>
      </w:pPr>
      <w:r w:rsidRPr="00E4395C">
        <w:rPr>
          <w:rFonts w:hAnsi="宋体"/>
          <w:szCs w:val="21"/>
        </w:rPr>
        <w:t>（</w:t>
      </w:r>
      <w:r w:rsidRPr="00E4395C">
        <w:rPr>
          <w:szCs w:val="21"/>
        </w:rPr>
        <w:t>3</w:t>
      </w:r>
      <w:r w:rsidRPr="00E4395C">
        <w:rPr>
          <w:rFonts w:hAnsi="宋体"/>
          <w:szCs w:val="21"/>
        </w:rPr>
        <w:t>）若控制该性状的基因仅位于</w:t>
      </w:r>
      <w:r w:rsidRPr="00E4395C">
        <w:rPr>
          <w:szCs w:val="21"/>
        </w:rPr>
        <w:t>X</w:t>
      </w:r>
      <w:r w:rsidRPr="00E4395C">
        <w:rPr>
          <w:rFonts w:hAnsi="宋体"/>
          <w:szCs w:val="21"/>
        </w:rPr>
        <w:t>染色体上，则系谱图中一定是杂合子的个体是</w:t>
      </w:r>
      <w:r w:rsidRPr="00E4395C">
        <w:rPr>
          <w:szCs w:val="21"/>
          <w:u w:val="single"/>
        </w:rPr>
        <w:t xml:space="preserve">  </w:t>
      </w:r>
      <w:r w:rsidRPr="00E4395C">
        <w:rPr>
          <w:szCs w:val="21"/>
          <w:u w:val="single"/>
        </w:rPr>
        <w:fldChar w:fldCharType="begin"/>
      </w:r>
      <w:r w:rsidRPr="00E4395C">
        <w:rPr>
          <w:szCs w:val="21"/>
          <w:u w:val="single"/>
        </w:rPr>
        <w:instrText xml:space="preserve"> = 3 \* GB3 \* MERGEFORMAT </w:instrText>
      </w:r>
      <w:r w:rsidRPr="00E4395C">
        <w:rPr>
          <w:szCs w:val="21"/>
          <w:u w:val="single"/>
        </w:rPr>
        <w:fldChar w:fldCharType="separate"/>
      </w:r>
      <w:r w:rsidRPr="00E4395C">
        <w:rPr>
          <w:rFonts w:hAnsi="宋体"/>
          <w:u w:val="single"/>
        </w:rPr>
        <w:t>③</w:t>
      </w:r>
      <w:r w:rsidRPr="00E4395C">
        <w:rPr>
          <w:szCs w:val="21"/>
          <w:u w:val="single"/>
        </w:rPr>
        <w:fldChar w:fldCharType="end"/>
      </w:r>
      <w:r w:rsidRPr="00E4395C">
        <w:rPr>
          <w:szCs w:val="21"/>
          <w:u w:val="single"/>
        </w:rPr>
        <w:t xml:space="preserve">  </w:t>
      </w:r>
      <w:r w:rsidRPr="00E4395C">
        <w:rPr>
          <w:rFonts w:hAnsi="宋体"/>
          <w:szCs w:val="21"/>
        </w:rPr>
        <w:t>（填个体编号），可能是杂合子的个体是</w:t>
      </w:r>
      <w:r w:rsidRPr="00E4395C">
        <w:rPr>
          <w:szCs w:val="21"/>
          <w:u w:val="single"/>
        </w:rPr>
        <w:t xml:space="preserve">  </w:t>
      </w:r>
      <w:r w:rsidRPr="00E4395C">
        <w:rPr>
          <w:szCs w:val="21"/>
          <w:u w:val="single"/>
        </w:rPr>
        <w:fldChar w:fldCharType="begin"/>
      </w:r>
      <w:r w:rsidRPr="00E4395C">
        <w:rPr>
          <w:szCs w:val="21"/>
          <w:u w:val="single"/>
        </w:rPr>
        <w:instrText xml:space="preserve"> = 4 \* GB3 \* MERGEFORMAT </w:instrText>
      </w:r>
      <w:r w:rsidRPr="00E4395C">
        <w:rPr>
          <w:szCs w:val="21"/>
          <w:u w:val="single"/>
        </w:rPr>
        <w:fldChar w:fldCharType="separate"/>
      </w:r>
      <w:r w:rsidRPr="00E4395C">
        <w:rPr>
          <w:rFonts w:ascii="宋体" w:hAnsi="宋体"/>
          <w:u w:val="single"/>
        </w:rPr>
        <w:t>④</w:t>
      </w:r>
      <w:r w:rsidRPr="00E4395C">
        <w:rPr>
          <w:szCs w:val="21"/>
          <w:u w:val="single"/>
        </w:rPr>
        <w:fldChar w:fldCharType="end"/>
      </w:r>
      <w:r w:rsidRPr="00E4395C">
        <w:rPr>
          <w:szCs w:val="21"/>
          <w:u w:val="single"/>
        </w:rPr>
        <w:t xml:space="preserve">  </w:t>
      </w:r>
      <w:r w:rsidRPr="00E4395C">
        <w:rPr>
          <w:rFonts w:hAnsi="宋体"/>
          <w:szCs w:val="21"/>
        </w:rPr>
        <w:t>（填个体编号）。</w:t>
      </w:r>
    </w:p>
    <w:p w:rsidR="004D00EB" w:rsidRPr="00E4395C" w:rsidRDefault="004D00EB" w:rsidP="004D00EB">
      <w:pPr>
        <w:spacing w:line="300" w:lineRule="auto"/>
        <w:ind w:firstLineChars="200" w:firstLine="420"/>
        <w:rPr>
          <w:szCs w:val="21"/>
        </w:rPr>
      </w:pPr>
      <w:r w:rsidRPr="00E4395C">
        <w:rPr>
          <w:rFonts w:hAnsi="宋体"/>
          <w:szCs w:val="21"/>
        </w:rPr>
        <w:t>【答案】</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1</w:t>
      </w:r>
      <w:r w:rsidRPr="00E4395C">
        <w:rPr>
          <w:rFonts w:hAnsi="宋体"/>
          <w:szCs w:val="21"/>
        </w:rPr>
        <w:t>）</w:t>
      </w:r>
      <w:r w:rsidRPr="00E4395C">
        <w:rPr>
          <w:szCs w:val="21"/>
        </w:rPr>
        <w:fldChar w:fldCharType="begin"/>
      </w:r>
      <w:r w:rsidRPr="00E4395C">
        <w:rPr>
          <w:szCs w:val="21"/>
        </w:rPr>
        <w:instrText xml:space="preserve"> = 1 \* GB3 \* MERGEFORMAT </w:instrText>
      </w:r>
      <w:r w:rsidRPr="00E4395C">
        <w:rPr>
          <w:szCs w:val="21"/>
        </w:rPr>
        <w:fldChar w:fldCharType="separate"/>
      </w:r>
      <w:r w:rsidRPr="00E4395C">
        <w:rPr>
          <w:rFonts w:ascii="宋体" w:hAnsi="宋体"/>
        </w:rPr>
        <w:t>①</w:t>
      </w:r>
      <w:r w:rsidRPr="00E4395C">
        <w:rPr>
          <w:szCs w:val="21"/>
        </w:rPr>
        <w:fldChar w:fldCharType="end"/>
      </w:r>
      <w:r w:rsidRPr="00E4395C">
        <w:rPr>
          <w:rFonts w:hAnsi="宋体"/>
          <w:szCs w:val="21"/>
        </w:rPr>
        <w:t>隐性</w:t>
      </w:r>
      <w:r w:rsidRPr="00E4395C">
        <w:rPr>
          <w:szCs w:val="21"/>
        </w:rPr>
        <w:t xml:space="preserve"> </w:t>
      </w:r>
    </w:p>
    <w:p w:rsidR="004D00EB" w:rsidRPr="00E4395C" w:rsidRDefault="004D00EB" w:rsidP="004D00EB">
      <w:pPr>
        <w:spacing w:line="300" w:lineRule="auto"/>
        <w:ind w:firstLineChars="200" w:firstLine="420"/>
        <w:rPr>
          <w:szCs w:val="21"/>
        </w:rPr>
      </w:pPr>
      <w:r w:rsidRPr="00E4395C">
        <w:rPr>
          <w:rFonts w:hAnsi="宋体"/>
          <w:szCs w:val="21"/>
        </w:rPr>
        <w:t>（</w:t>
      </w:r>
      <w:r w:rsidRPr="00E4395C">
        <w:rPr>
          <w:szCs w:val="21"/>
        </w:rPr>
        <w:t>2</w:t>
      </w:r>
      <w:r w:rsidRPr="00E4395C">
        <w:rPr>
          <w:rFonts w:hAnsi="宋体"/>
          <w:szCs w:val="21"/>
        </w:rPr>
        <w:t>）</w:t>
      </w:r>
      <w:r w:rsidRPr="00E4395C">
        <w:rPr>
          <w:szCs w:val="21"/>
        </w:rPr>
        <w:fldChar w:fldCharType="begin"/>
      </w:r>
      <w:r w:rsidRPr="00E4395C">
        <w:rPr>
          <w:szCs w:val="21"/>
        </w:rPr>
        <w:instrText xml:space="preserve"> = 2 \* GB3 \* MERGEFORMAT </w:instrText>
      </w:r>
      <w:r w:rsidRPr="00E4395C">
        <w:rPr>
          <w:szCs w:val="21"/>
        </w:rPr>
        <w:fldChar w:fldCharType="separate"/>
      </w:r>
      <w:r w:rsidRPr="00E4395C">
        <w:rPr>
          <w:rFonts w:ascii="宋体" w:hAnsi="宋体"/>
        </w:rPr>
        <w:t>②</w:t>
      </w:r>
      <w:r w:rsidRPr="00E4395C">
        <w:rPr>
          <w:szCs w:val="21"/>
        </w:rPr>
        <w:fldChar w:fldCharType="end"/>
      </w:r>
      <w:r w:rsidRPr="00E4395C">
        <w:rPr>
          <w:rFonts w:hAnsi="宋体"/>
          <w:szCs w:val="21"/>
        </w:rPr>
        <w:t>Ⅲ</w:t>
      </w:r>
      <w:r w:rsidRPr="00E4395C">
        <w:rPr>
          <w:szCs w:val="21"/>
        </w:rPr>
        <w:t>-1</w:t>
      </w:r>
      <w:r w:rsidRPr="00E4395C">
        <w:rPr>
          <w:rFonts w:hAnsi="宋体"/>
          <w:szCs w:val="21"/>
        </w:rPr>
        <w:t>、Ⅲ</w:t>
      </w:r>
      <w:r w:rsidRPr="00E4395C">
        <w:rPr>
          <w:szCs w:val="21"/>
        </w:rPr>
        <w:t>-3</w:t>
      </w:r>
      <w:r w:rsidRPr="00E4395C">
        <w:rPr>
          <w:rFonts w:hAnsi="宋体"/>
          <w:szCs w:val="21"/>
        </w:rPr>
        <w:t>和Ⅲ</w:t>
      </w:r>
      <w:r w:rsidRPr="00E4395C">
        <w:rPr>
          <w:szCs w:val="21"/>
        </w:rPr>
        <w:t xml:space="preserve">-4  </w:t>
      </w:r>
    </w:p>
    <w:p w:rsidR="004D00EB" w:rsidRDefault="004D00EB" w:rsidP="004D00EB">
      <w:pPr>
        <w:spacing w:line="300" w:lineRule="auto"/>
        <w:ind w:firstLineChars="200" w:firstLine="420"/>
        <w:rPr>
          <w:rFonts w:hint="eastAsia"/>
          <w:szCs w:val="21"/>
        </w:rPr>
      </w:pPr>
      <w:r w:rsidRPr="00E4395C">
        <w:rPr>
          <w:rFonts w:hAnsi="宋体"/>
          <w:szCs w:val="21"/>
        </w:rPr>
        <w:t>（</w:t>
      </w:r>
      <w:r w:rsidRPr="00E4395C">
        <w:rPr>
          <w:szCs w:val="21"/>
        </w:rPr>
        <w:t>3</w:t>
      </w:r>
      <w:r w:rsidRPr="00E4395C">
        <w:rPr>
          <w:rFonts w:hAnsi="宋体"/>
          <w:szCs w:val="21"/>
        </w:rPr>
        <w:t>）</w:t>
      </w:r>
      <w:r w:rsidRPr="00E4395C">
        <w:rPr>
          <w:szCs w:val="21"/>
        </w:rPr>
        <w:fldChar w:fldCharType="begin"/>
      </w:r>
      <w:r w:rsidRPr="00E4395C">
        <w:rPr>
          <w:szCs w:val="21"/>
        </w:rPr>
        <w:instrText xml:space="preserve"> = 3 \* GB3 \* MERGEFORMAT </w:instrText>
      </w:r>
      <w:r w:rsidRPr="00E4395C">
        <w:rPr>
          <w:szCs w:val="21"/>
        </w:rPr>
        <w:fldChar w:fldCharType="separate"/>
      </w:r>
      <w:r w:rsidRPr="00E4395C">
        <w:rPr>
          <w:rFonts w:ascii="宋体" w:hAnsi="宋体"/>
        </w:rPr>
        <w:t>③</w:t>
      </w:r>
      <w:r w:rsidRPr="00E4395C">
        <w:rPr>
          <w:szCs w:val="21"/>
        </w:rPr>
        <w:fldChar w:fldCharType="end"/>
      </w:r>
      <w:r w:rsidRPr="00E4395C">
        <w:rPr>
          <w:rFonts w:hAnsi="宋体"/>
          <w:szCs w:val="21"/>
        </w:rPr>
        <w:t>Ⅰ</w:t>
      </w:r>
      <w:r w:rsidRPr="00E4395C">
        <w:rPr>
          <w:szCs w:val="21"/>
        </w:rPr>
        <w:t>-2</w:t>
      </w:r>
      <w:r w:rsidRPr="00E4395C">
        <w:rPr>
          <w:rFonts w:hAnsi="宋体"/>
          <w:szCs w:val="21"/>
        </w:rPr>
        <w:t>、Ⅱ</w:t>
      </w:r>
      <w:r w:rsidRPr="00E4395C">
        <w:rPr>
          <w:szCs w:val="21"/>
        </w:rPr>
        <w:t>-2</w:t>
      </w:r>
      <w:r w:rsidRPr="00E4395C">
        <w:rPr>
          <w:rFonts w:hAnsi="宋体"/>
          <w:szCs w:val="21"/>
        </w:rPr>
        <w:t>、Ⅱ</w:t>
      </w:r>
      <w:r w:rsidRPr="00E4395C">
        <w:rPr>
          <w:szCs w:val="21"/>
        </w:rPr>
        <w:t xml:space="preserve">-4  </w:t>
      </w:r>
      <w:r w:rsidRPr="00E4395C">
        <w:rPr>
          <w:szCs w:val="21"/>
        </w:rPr>
        <w:fldChar w:fldCharType="begin"/>
      </w:r>
      <w:r w:rsidRPr="00E4395C">
        <w:rPr>
          <w:szCs w:val="21"/>
        </w:rPr>
        <w:instrText xml:space="preserve"> = 4 \* GB3 \* MERGEFORMAT </w:instrText>
      </w:r>
      <w:r w:rsidRPr="00E4395C">
        <w:rPr>
          <w:szCs w:val="21"/>
        </w:rPr>
        <w:fldChar w:fldCharType="separate"/>
      </w:r>
      <w:r w:rsidRPr="00E4395C">
        <w:rPr>
          <w:rFonts w:ascii="宋体" w:hAnsi="宋体"/>
        </w:rPr>
        <w:t>④</w:t>
      </w:r>
      <w:r w:rsidRPr="00E4395C">
        <w:rPr>
          <w:szCs w:val="21"/>
        </w:rPr>
        <w:fldChar w:fldCharType="end"/>
      </w:r>
      <w:r w:rsidRPr="00E4395C">
        <w:rPr>
          <w:rFonts w:hAnsi="宋体"/>
          <w:szCs w:val="21"/>
        </w:rPr>
        <w:t>Ⅲ</w:t>
      </w:r>
      <w:r w:rsidRPr="00E4395C">
        <w:rPr>
          <w:szCs w:val="21"/>
        </w:rPr>
        <w:t>-2</w:t>
      </w:r>
    </w:p>
    <w:p w:rsidR="004D00EB" w:rsidRDefault="004D00EB" w:rsidP="004D00EB">
      <w:pPr>
        <w:spacing w:line="360" w:lineRule="auto"/>
      </w:pPr>
      <w:r>
        <w:t>选考题：</w:t>
      </w:r>
    </w:p>
    <w:p w:rsidR="004D00EB" w:rsidRDefault="004D00EB" w:rsidP="004D00EB">
      <w:pPr>
        <w:spacing w:line="360" w:lineRule="auto"/>
      </w:pPr>
      <w:r>
        <w:rPr>
          <w:rFonts w:hint="eastAsia"/>
        </w:rPr>
        <w:t>33.</w:t>
      </w:r>
      <w:r>
        <w:t>【选修</w:t>
      </w:r>
      <w:r>
        <w:t>3-</w:t>
      </w:r>
      <w:r>
        <w:rPr>
          <w:rFonts w:hint="eastAsia"/>
        </w:rPr>
        <w:t>3</w:t>
      </w:r>
      <w:r>
        <w:t>】（</w:t>
      </w:r>
      <w:r>
        <w:t>1</w:t>
      </w:r>
      <w:r>
        <w:t>）下列说法正确的是</w:t>
      </w:r>
      <w:r>
        <w:rPr>
          <w:u w:val="single"/>
        </w:rPr>
        <w:t xml:space="preserve">     </w:t>
      </w:r>
      <w:r>
        <w:t>。（填正确答案标号，选对</w:t>
      </w:r>
      <w:r>
        <w:t>1</w:t>
      </w:r>
      <w:r>
        <w:t>个给</w:t>
      </w:r>
      <w:r>
        <w:t>2</w:t>
      </w:r>
      <w:r>
        <w:t>分，选对</w:t>
      </w:r>
      <w:r>
        <w:t>2</w:t>
      </w:r>
      <w:r>
        <w:t>个得</w:t>
      </w:r>
      <w:r>
        <w:t>4</w:t>
      </w:r>
      <w:r>
        <w:t>分，选对</w:t>
      </w:r>
      <w:r>
        <w:t>3</w:t>
      </w:r>
      <w:r>
        <w:t>个得</w:t>
      </w:r>
      <w:r>
        <w:t>5</w:t>
      </w:r>
      <w:r>
        <w:t>分，每选错</w:t>
      </w:r>
      <w:r>
        <w:t>1</w:t>
      </w:r>
      <w:r>
        <w:t>个扣</w:t>
      </w:r>
      <w:r>
        <w:t>3</w:t>
      </w:r>
      <w:r>
        <w:t>分，最低得分</w:t>
      </w:r>
      <w:r>
        <w:t>0</w:t>
      </w:r>
      <w:r>
        <w:t>分）</w:t>
      </w:r>
    </w:p>
    <w:p w:rsidR="004D00EB" w:rsidRDefault="004D00EB" w:rsidP="004D00EB">
      <w:pPr>
        <w:spacing w:line="360" w:lineRule="auto"/>
      </w:pPr>
      <w:r>
        <w:t>A.</w:t>
      </w:r>
      <w:r>
        <w:t>悬浮在水中的花粉的布朗运动反映了花粉分子的热运动</w:t>
      </w:r>
    </w:p>
    <w:p w:rsidR="004D00EB" w:rsidRDefault="004D00EB" w:rsidP="004D00EB">
      <w:pPr>
        <w:spacing w:line="360" w:lineRule="auto"/>
      </w:pPr>
      <w:r>
        <w:t>B.</w:t>
      </w:r>
      <w:r>
        <w:t>空气的小雨滴呈球形是水的表面张力作用的结果</w:t>
      </w:r>
    </w:p>
    <w:p w:rsidR="004D00EB" w:rsidRDefault="004D00EB" w:rsidP="004D00EB">
      <w:pPr>
        <w:spacing w:line="360" w:lineRule="auto"/>
      </w:pPr>
      <w:r>
        <w:t>C.</w:t>
      </w:r>
      <w:r>
        <w:t>彩色液晶显示器利用了液晶的光学性质具有各向异性的特点</w:t>
      </w:r>
    </w:p>
    <w:p w:rsidR="004D00EB" w:rsidRDefault="004D00EB" w:rsidP="004D00EB">
      <w:pPr>
        <w:spacing w:line="360" w:lineRule="auto"/>
      </w:pPr>
      <w:r>
        <w:t>D.</w:t>
      </w:r>
      <w:r>
        <w:t>高原地区水的沸点较低，这是高原地区温度较低的缘故</w:t>
      </w:r>
    </w:p>
    <w:p w:rsidR="004D00EB" w:rsidRDefault="004D00EB" w:rsidP="004D00EB">
      <w:pPr>
        <w:spacing w:line="360" w:lineRule="auto"/>
      </w:pPr>
      <w:r>
        <w:t>E.</w:t>
      </w:r>
      <w:r>
        <w:t>干湿泡温度计的湿泡显示的温度低于干泡显示的温度，这是湿泡外纱布中的水蒸发吸热的结果</w:t>
      </w:r>
    </w:p>
    <w:p w:rsidR="004D00EB" w:rsidRDefault="004D00EB" w:rsidP="004D00EB">
      <w:pPr>
        <w:spacing w:line="360" w:lineRule="auto"/>
      </w:pPr>
      <w:r>
        <w:t>（</w:t>
      </w:r>
      <w:r>
        <w:t>2</w:t>
      </w:r>
      <w:r>
        <w:t>）如图，两气缸</w:t>
      </w:r>
      <w:r>
        <w:rPr>
          <w:i/>
        </w:rPr>
        <w:t>AB</w:t>
      </w:r>
      <w:r>
        <w:t>粗细均匀，等高且内壁光滑，其下部由体积可忽略的细管连通；</w:t>
      </w:r>
      <w:r>
        <w:rPr>
          <w:i/>
        </w:rPr>
        <w:t>A</w:t>
      </w:r>
      <w:r>
        <w:t>的直径为</w:t>
      </w:r>
      <w:r>
        <w:rPr>
          <w:i/>
        </w:rPr>
        <w:t>B</w:t>
      </w:r>
      <w:r>
        <w:t>的</w:t>
      </w:r>
      <w:r>
        <w:t>2</w:t>
      </w:r>
      <w:r>
        <w:t>倍，</w:t>
      </w:r>
      <w:r>
        <w:rPr>
          <w:i/>
        </w:rPr>
        <w:t>A</w:t>
      </w:r>
      <w:r>
        <w:t>上端封闭，</w:t>
      </w:r>
      <w:r>
        <w:rPr>
          <w:i/>
        </w:rPr>
        <w:t>B</w:t>
      </w:r>
      <w:r>
        <w:t>上端与大气连通；</w:t>
      </w:r>
      <w:r>
        <w:rPr>
          <w:rFonts w:hint="eastAsia"/>
        </w:rPr>
        <w:t>学</w:t>
      </w:r>
      <w:r>
        <w:rPr>
          <w:rFonts w:hint="eastAsia"/>
        </w:rPr>
        <w:t xml:space="preserve"> </w:t>
      </w:r>
      <w:r>
        <w:rPr>
          <w:rFonts w:hint="eastAsia"/>
        </w:rPr>
        <w:t>科网</w:t>
      </w:r>
      <w:r>
        <w:t>两气缸除</w:t>
      </w:r>
      <w:r>
        <w:rPr>
          <w:i/>
        </w:rPr>
        <w:t>A</w:t>
      </w:r>
      <w:r>
        <w:t>顶部导热外，其余部分均绝热。两气缸中各有一厚度可忽略的绝热轻活塞</w:t>
      </w:r>
      <w:r>
        <w:rPr>
          <w:i/>
        </w:rPr>
        <w:t>a</w:t>
      </w:r>
      <w:r>
        <w:rPr>
          <w:i/>
        </w:rPr>
        <w:t>、</w:t>
      </w:r>
      <w:r>
        <w:rPr>
          <w:i/>
        </w:rPr>
        <w:t>b</w:t>
      </w:r>
      <w:r>
        <w:t>，活塞下方充有氮气，活塞</w:t>
      </w:r>
      <w:r>
        <w:rPr>
          <w:i/>
        </w:rPr>
        <w:t>a</w:t>
      </w:r>
      <w:r>
        <w:t>上方充有氧气；当大气压为</w:t>
      </w:r>
      <w:r>
        <w:rPr>
          <w:i/>
        </w:rPr>
        <w:t>P</w:t>
      </w:r>
      <w:r>
        <w:rPr>
          <w:vertAlign w:val="subscript"/>
        </w:rPr>
        <w:t>0</w:t>
      </w:r>
      <w:r>
        <w:t>，外界和气缸内气体温度均为</w:t>
      </w:r>
      <w:r>
        <w:t>7</w:t>
      </w:r>
      <w:r>
        <w:rPr>
          <w:rFonts w:ascii="宋体" w:hAnsi="宋体" w:cs="宋体" w:hint="eastAsia"/>
        </w:rPr>
        <w:t>℃</w:t>
      </w:r>
      <w:r>
        <w:t>且平衡时，活塞</w:t>
      </w:r>
      <w:r>
        <w:rPr>
          <w:i/>
        </w:rPr>
        <w:t>a</w:t>
      </w:r>
      <w:r>
        <w:t>离气缸顶</w:t>
      </w:r>
      <w:r>
        <w:lastRenderedPageBreak/>
        <w:t>的距离是气缸高度的</w:t>
      </w:r>
      <w:r>
        <w:rPr>
          <w:position w:val="-26"/>
        </w:rPr>
        <w:object w:dxaOrig="240" w:dyaOrig="680">
          <v:shape id="_x0000_i1053" type="#_x0000_t75" style="width:12pt;height:33.75pt;mso-position-horizontal-relative:page;mso-position-vertical-relative:page" o:ole="">
            <v:imagedata r:id="rId89" o:title=""/>
          </v:shape>
          <o:OLEObject Type="Embed" ProgID="Equation.DSMT4" ShapeID="_x0000_i1053" DrawAspect="Content" ObjectID="_1471347198" r:id="rId90"/>
        </w:object>
      </w:r>
      <w:r>
        <w:t>，活塞</w:t>
      </w:r>
      <w:r>
        <w:rPr>
          <w:i/>
        </w:rPr>
        <w:t>b</w:t>
      </w:r>
      <w:r>
        <w:t>在气缸的正中央。</w:t>
      </w:r>
    </w:p>
    <w:p w:rsidR="004D00EB" w:rsidRDefault="004D00EB" w:rsidP="004D00EB">
      <w:pPr>
        <w:spacing w:line="360" w:lineRule="auto"/>
      </w:pPr>
      <w:r>
        <w:t>（</w:t>
      </w:r>
      <w:r>
        <w:rPr>
          <w:rFonts w:ascii="宋体" w:hAnsi="宋体" w:cs="宋体" w:hint="eastAsia"/>
        </w:rPr>
        <w:t>ⅰ</w:t>
      </w:r>
      <w:r>
        <w:t>）现通过电阻丝缓慢加热氮气，当活塞</w:t>
      </w:r>
      <w:r>
        <w:rPr>
          <w:i/>
        </w:rPr>
        <w:t>b</w:t>
      </w:r>
      <w:r>
        <w:t>升至顶部时，求氮气的温度；</w:t>
      </w:r>
    </w:p>
    <w:p w:rsidR="004D00EB" w:rsidRDefault="004D00EB" w:rsidP="004D00EB">
      <w:pPr>
        <w:spacing w:line="360" w:lineRule="auto"/>
        <w:ind w:left="3150" w:hangingChars="1500" w:hanging="3150"/>
        <w:rPr>
          <w:color w:val="FF0000"/>
        </w:rPr>
      </w:pPr>
      <w:r>
        <w:t>（</w:t>
      </w:r>
      <w:r>
        <w:rPr>
          <w:rFonts w:ascii="宋体" w:hAnsi="宋体" w:cs="宋体" w:hint="eastAsia"/>
        </w:rPr>
        <w:t>ⅱ</w:t>
      </w:r>
      <w:r>
        <w:t>）继续缓慢加热，使活塞</w:t>
      </w:r>
      <w:r>
        <w:rPr>
          <w:i/>
        </w:rPr>
        <w:t>a</w:t>
      </w:r>
      <w:r>
        <w:t>上升，当活塞</w:t>
      </w:r>
      <w:r>
        <w:rPr>
          <w:i/>
        </w:rPr>
        <w:t>a</w:t>
      </w:r>
      <w:r>
        <w:t>上升的距离是气缸高度的</w:t>
      </w:r>
      <w:r>
        <w:rPr>
          <w:position w:val="-26"/>
        </w:rPr>
        <w:object w:dxaOrig="340" w:dyaOrig="679">
          <v:shape id="_x0000_i1054" type="#_x0000_t75" style="width:17.25pt;height:33.75pt;mso-position-horizontal-relative:page;mso-position-vertical-relative:page" o:ole="">
            <v:imagedata r:id="rId91" o:title=""/>
          </v:shape>
          <o:OLEObject Type="Embed" ProgID="Equation.DSMT4" ShapeID="_x0000_i1054" DrawAspect="Content" ObjectID="_1471347199" r:id="rId92"/>
        </w:object>
      </w:r>
      <w:r>
        <w:t>时，求氧气的压强。</w:t>
      </w:r>
      <w:r>
        <w:rPr>
          <w:noProof/>
          <w:color w:val="FF0000"/>
        </w:rPr>
        <w:drawing>
          <wp:inline distT="0" distB="0" distL="0" distR="0">
            <wp:extent cx="2095500" cy="1895475"/>
            <wp:effectExtent l="1905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93">
                      <a:lum bright="-6000" contrast="42000"/>
                    </a:blip>
                    <a:srcRect/>
                    <a:stretch>
                      <a:fillRect/>
                    </a:stretch>
                  </pic:blipFill>
                  <pic:spPr bwMode="auto">
                    <a:xfrm>
                      <a:off x="0" y="0"/>
                      <a:ext cx="2095500" cy="1895475"/>
                    </a:xfrm>
                    <a:prstGeom prst="rect">
                      <a:avLst/>
                    </a:prstGeom>
                    <a:noFill/>
                    <a:ln w="9525">
                      <a:noFill/>
                      <a:miter lim="800000"/>
                      <a:headEnd/>
                      <a:tailEnd/>
                    </a:ln>
                  </pic:spPr>
                </pic:pic>
              </a:graphicData>
            </a:graphic>
          </wp:inline>
        </w:drawing>
      </w:r>
    </w:p>
    <w:p w:rsidR="004D00EB" w:rsidRDefault="004D00EB" w:rsidP="004D00EB">
      <w:pPr>
        <w:spacing w:line="360" w:lineRule="auto"/>
        <w:rPr>
          <w:color w:val="FF0000"/>
        </w:rPr>
      </w:pPr>
    </w:p>
    <w:p w:rsidR="004D00EB" w:rsidRDefault="004D00EB" w:rsidP="004D00EB">
      <w:pPr>
        <w:spacing w:line="360" w:lineRule="auto"/>
      </w:pPr>
      <w:r>
        <w:rPr>
          <w:rFonts w:hint="eastAsia"/>
        </w:rPr>
        <w:t>34.</w:t>
      </w:r>
      <w:r>
        <w:t>【选修</w:t>
      </w:r>
      <w:r>
        <w:t>3-4</w:t>
      </w:r>
      <w:r>
        <w:t>】</w:t>
      </w:r>
    </w:p>
    <w:p w:rsidR="004D00EB" w:rsidRDefault="004D00EB" w:rsidP="004D00EB">
      <w:pPr>
        <w:spacing w:line="360" w:lineRule="auto"/>
        <w:ind w:firstLineChars="150" w:firstLine="315"/>
      </w:pPr>
      <w:r>
        <w:t>（</w:t>
      </w:r>
      <w:r>
        <w:t>1</w:t>
      </w:r>
      <w:r>
        <w:t>）图（</w:t>
      </w:r>
      <w:r>
        <w:t>a</w:t>
      </w:r>
      <w:r>
        <w:t>）为一列简谐横波在</w:t>
      </w:r>
      <w:r>
        <w:rPr>
          <w:i/>
        </w:rPr>
        <w:t>t</w:t>
      </w:r>
      <w:r>
        <w:t>=0.10s</w:t>
      </w:r>
      <w:r>
        <w:t>时刻的波形图，</w:t>
      </w:r>
      <w:r>
        <w:rPr>
          <w:i/>
        </w:rPr>
        <w:t>P</w:t>
      </w:r>
      <w:r>
        <w:t>是平衡位置在</w:t>
      </w:r>
      <w:r>
        <w:rPr>
          <w:i/>
        </w:rPr>
        <w:t>x</w:t>
      </w:r>
      <w:r>
        <w:t>=1.0m</w:t>
      </w:r>
      <w:r>
        <w:t>处的质点，</w:t>
      </w:r>
      <w:r>
        <w:rPr>
          <w:i/>
        </w:rPr>
        <w:t>Q</w:t>
      </w:r>
      <w:r>
        <w:t>是平衡位置在</w:t>
      </w:r>
      <w:r>
        <w:rPr>
          <w:i/>
        </w:rPr>
        <w:t>x</w:t>
      </w:r>
      <w:r>
        <w:t>=4.0m</w:t>
      </w:r>
      <w:r>
        <w:t>处的质点；图（</w:t>
      </w:r>
      <w:r>
        <w:rPr>
          <w:i/>
        </w:rPr>
        <w:t>b</w:t>
      </w:r>
      <w:r>
        <w:t>）为质点</w:t>
      </w:r>
      <w:r>
        <w:rPr>
          <w:i/>
        </w:rPr>
        <w:t>Q</w:t>
      </w:r>
      <w:r>
        <w:t>的振动图像，下列说法正确的是</w:t>
      </w:r>
      <w:r>
        <w:rPr>
          <w:u w:val="single"/>
        </w:rPr>
        <w:t xml:space="preserve">     </w:t>
      </w:r>
      <w:r>
        <w:t>。（填正确答案标号，选对</w:t>
      </w:r>
      <w:r>
        <w:t>1</w:t>
      </w:r>
      <w:r>
        <w:t>个给</w:t>
      </w:r>
      <w:r>
        <w:t>2</w:t>
      </w:r>
      <w:r>
        <w:t>分，选对</w:t>
      </w:r>
      <w:r>
        <w:t>2</w:t>
      </w:r>
      <w:r>
        <w:t>个得</w:t>
      </w:r>
      <w:r>
        <w:t>4</w:t>
      </w:r>
      <w:r>
        <w:t>分，选对</w:t>
      </w:r>
      <w:r>
        <w:t>3</w:t>
      </w:r>
      <w:r>
        <w:t>个得</w:t>
      </w:r>
      <w:r>
        <w:t>5</w:t>
      </w:r>
      <w:r>
        <w:t>分，每选错</w:t>
      </w:r>
      <w:r>
        <w:t>1</w:t>
      </w:r>
      <w:r>
        <w:t>个扣</w:t>
      </w:r>
      <w:r>
        <w:t>3</w:t>
      </w:r>
      <w:r>
        <w:t>分，最低得分</w:t>
      </w:r>
      <w:r>
        <w:t>0</w:t>
      </w:r>
      <w:r>
        <w:t>分）</w:t>
      </w:r>
    </w:p>
    <w:p w:rsidR="004D00EB" w:rsidRDefault="004D00EB" w:rsidP="004D00EB">
      <w:pPr>
        <w:spacing w:line="360" w:lineRule="auto"/>
        <w:ind w:firstLineChars="200" w:firstLine="420"/>
      </w:pPr>
      <w:r>
        <w:t>A.</w:t>
      </w:r>
      <w:r>
        <w:t>在</w:t>
      </w:r>
      <w:r>
        <w:rPr>
          <w:i/>
        </w:rPr>
        <w:t>t</w:t>
      </w:r>
      <w:r>
        <w:t>=0.10s</w:t>
      </w:r>
      <w:r>
        <w:t>时，质点</w:t>
      </w:r>
      <w:r>
        <w:rPr>
          <w:i/>
        </w:rPr>
        <w:t>Q</w:t>
      </w:r>
      <w:r>
        <w:t>向</w:t>
      </w:r>
      <w:r>
        <w:rPr>
          <w:i/>
        </w:rPr>
        <w:t>y</w:t>
      </w:r>
      <w:r>
        <w:t>轴正方向运动</w:t>
      </w:r>
    </w:p>
    <w:p w:rsidR="004D00EB" w:rsidRDefault="004D00EB" w:rsidP="004D00EB">
      <w:pPr>
        <w:spacing w:line="360" w:lineRule="auto"/>
        <w:ind w:firstLineChars="200" w:firstLine="420"/>
      </w:pPr>
      <w:r>
        <w:t xml:space="preserve">B. </w:t>
      </w:r>
      <w:r>
        <w:t>在</w:t>
      </w:r>
      <w:r>
        <w:rPr>
          <w:i/>
        </w:rPr>
        <w:t>t</w:t>
      </w:r>
      <w:r>
        <w:t>=0.25s</w:t>
      </w:r>
      <w:r>
        <w:t>时，质点</w:t>
      </w:r>
      <w:r>
        <w:rPr>
          <w:i/>
        </w:rPr>
        <w:t>P</w:t>
      </w:r>
      <w:r>
        <w:t>的加速度方向与</w:t>
      </w:r>
      <w:r>
        <w:rPr>
          <w:i/>
        </w:rPr>
        <w:t>y</w:t>
      </w:r>
      <w:r>
        <w:t>轴正方向相同</w:t>
      </w:r>
    </w:p>
    <w:p w:rsidR="004D00EB" w:rsidRDefault="004D00EB" w:rsidP="004D00EB">
      <w:pPr>
        <w:spacing w:line="360" w:lineRule="auto"/>
        <w:ind w:firstLineChars="200" w:firstLine="420"/>
      </w:pPr>
      <w:r>
        <w:t>C.</w:t>
      </w:r>
      <w:r>
        <w:t>从</w:t>
      </w:r>
      <w:r>
        <w:rPr>
          <w:i/>
        </w:rPr>
        <w:t>t</w:t>
      </w:r>
      <w:r>
        <w:t>=0.10s</w:t>
      </w:r>
      <w:r>
        <w:t>到</w:t>
      </w:r>
      <w:r>
        <w:rPr>
          <w:i/>
        </w:rPr>
        <w:t>t</w:t>
      </w:r>
      <w:r>
        <w:t>=0.25s</w:t>
      </w:r>
      <w:r>
        <w:t>，该波沿</w:t>
      </w:r>
      <w:r>
        <w:rPr>
          <w:i/>
        </w:rPr>
        <w:t>x</w:t>
      </w:r>
      <w:r>
        <w:t>轴负方向传播了</w:t>
      </w:r>
      <w:r>
        <w:t>6m</w:t>
      </w:r>
    </w:p>
    <w:p w:rsidR="004D00EB" w:rsidRDefault="004D00EB" w:rsidP="004D00EB">
      <w:pPr>
        <w:spacing w:line="360" w:lineRule="auto"/>
        <w:ind w:firstLineChars="200" w:firstLine="420"/>
      </w:pPr>
      <w:r>
        <w:t xml:space="preserve">D. </w:t>
      </w:r>
      <w:r>
        <w:t>从</w:t>
      </w:r>
      <w:r>
        <w:rPr>
          <w:i/>
        </w:rPr>
        <w:t>t=</w:t>
      </w:r>
      <w:r>
        <w:t>0.10s</w:t>
      </w:r>
      <w:r>
        <w:t>到</w:t>
      </w:r>
      <w:r>
        <w:rPr>
          <w:i/>
        </w:rPr>
        <w:t>t</w:t>
      </w:r>
      <w:r>
        <w:t>=0.25s</w:t>
      </w:r>
      <w:r>
        <w:t>，质点</w:t>
      </w:r>
      <w:r>
        <w:t>P</w:t>
      </w:r>
      <w:r>
        <w:t>通过的路程为</w:t>
      </w:r>
      <w:r>
        <w:t>30cm</w:t>
      </w:r>
    </w:p>
    <w:p w:rsidR="004D00EB" w:rsidRDefault="004D00EB" w:rsidP="004D00EB">
      <w:pPr>
        <w:spacing w:line="360" w:lineRule="auto"/>
        <w:ind w:leftChars="200" w:left="735" w:hangingChars="150" w:hanging="315"/>
        <w:jc w:val="left"/>
        <w:rPr>
          <w:color w:val="FF0000"/>
        </w:rPr>
      </w:pPr>
      <w:r>
        <w:t>E.</w:t>
      </w:r>
      <w:r>
        <w:t>质点</w:t>
      </w:r>
      <w:r>
        <w:rPr>
          <w:i/>
        </w:rPr>
        <w:t>Q</w:t>
      </w:r>
      <w:r>
        <w:t>简谐运动的表达式为</w:t>
      </w:r>
      <w:r>
        <w:rPr>
          <w:position w:val="-12"/>
        </w:rPr>
        <w:object w:dxaOrig="1818" w:dyaOrig="340">
          <v:shape id="_x0000_i1055" type="#_x0000_t75" style="width:90.75pt;height:17.25pt;mso-position-horizontal-relative:page;mso-position-vertical-relative:page" o:ole="">
            <v:imagedata r:id="rId94" o:title=""/>
          </v:shape>
          <o:OLEObject Type="Embed" ProgID="Equation.DSMT4" ShapeID="_x0000_i1055" DrawAspect="Content" ObjectID="_1471347200" r:id="rId95"/>
        </w:object>
      </w:r>
      <w:r>
        <w:t>（国际单位）</w:t>
      </w:r>
      <w:r>
        <w:rPr>
          <w:noProof/>
          <w:color w:val="FF0000"/>
        </w:rPr>
        <w:drawing>
          <wp:inline distT="0" distB="0" distL="0" distR="0">
            <wp:extent cx="4457700" cy="1323975"/>
            <wp:effectExtent l="1905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96">
                      <a:lum bright="6000" contrast="-6000"/>
                    </a:blip>
                    <a:srcRect/>
                    <a:stretch>
                      <a:fillRect/>
                    </a:stretch>
                  </pic:blipFill>
                  <pic:spPr bwMode="auto">
                    <a:xfrm>
                      <a:off x="0" y="0"/>
                      <a:ext cx="4457700" cy="1323975"/>
                    </a:xfrm>
                    <a:prstGeom prst="rect">
                      <a:avLst/>
                    </a:prstGeom>
                    <a:noFill/>
                    <a:ln w="9525">
                      <a:noFill/>
                      <a:miter lim="800000"/>
                      <a:headEnd/>
                      <a:tailEnd/>
                    </a:ln>
                  </pic:spPr>
                </pic:pic>
              </a:graphicData>
            </a:graphic>
          </wp:inline>
        </w:drawing>
      </w:r>
    </w:p>
    <w:p w:rsidR="004D00EB" w:rsidRDefault="004D00EB" w:rsidP="004D00EB">
      <w:pPr>
        <w:spacing w:line="360" w:lineRule="auto"/>
        <w:ind w:firstLineChars="150" w:firstLine="315"/>
      </w:pPr>
      <w:r>
        <w:t>（</w:t>
      </w:r>
      <w:r>
        <w:t>2</w:t>
      </w:r>
      <w:r>
        <w:t>）一厚度为</w:t>
      </w:r>
      <w:r>
        <w:t>h</w:t>
      </w:r>
      <w:r>
        <w:t>的大平板玻璃水平放置，其下表面贴有一半径为</w:t>
      </w:r>
      <w:r>
        <w:t>r</w:t>
      </w:r>
      <w:r>
        <w:t>的圆形发光面。在玻璃板上表面放置一半径为</w:t>
      </w:r>
      <w:r>
        <w:t>R</w:t>
      </w:r>
      <w:r>
        <w:t>的圆纸片，圆纸片与圆形发光面的中心在同一竖直线上。</w:t>
      </w:r>
      <w:r>
        <w:rPr>
          <w:rFonts w:hint="eastAsia"/>
        </w:rPr>
        <w:t>学</w:t>
      </w:r>
      <w:r>
        <w:rPr>
          <w:rFonts w:hint="eastAsia"/>
        </w:rPr>
        <w:t xml:space="preserve"> </w:t>
      </w:r>
      <w:r>
        <w:rPr>
          <w:rFonts w:hint="eastAsia"/>
        </w:rPr>
        <w:t>科</w:t>
      </w:r>
      <w:r>
        <w:rPr>
          <w:rFonts w:hint="eastAsia"/>
        </w:rPr>
        <w:lastRenderedPageBreak/>
        <w:t>网</w:t>
      </w:r>
      <w:r>
        <w:t>已知圆纸片恰好能完全挡住从圆形发光面发出的光线（不考虑反射），求平板玻璃的折射率。</w:t>
      </w:r>
    </w:p>
    <w:p w:rsidR="004D00EB" w:rsidRDefault="004D00EB" w:rsidP="004D00EB">
      <w:pPr>
        <w:spacing w:line="360" w:lineRule="auto"/>
        <w:rPr>
          <w:color w:val="000000"/>
        </w:rPr>
      </w:pPr>
      <w:r>
        <w:rPr>
          <w:rFonts w:hint="eastAsia"/>
          <w:color w:val="000000"/>
        </w:rPr>
        <w:t>35.</w:t>
      </w:r>
      <w:r>
        <w:rPr>
          <w:color w:val="000000"/>
        </w:rPr>
        <w:t>【选修</w:t>
      </w:r>
      <w:r>
        <w:rPr>
          <w:color w:val="000000"/>
        </w:rPr>
        <w:t>3-5</w:t>
      </w:r>
      <w:r>
        <w:rPr>
          <w:color w:val="000000"/>
        </w:rPr>
        <w:t>】</w:t>
      </w:r>
    </w:p>
    <w:p w:rsidR="004D00EB" w:rsidRDefault="004D00EB" w:rsidP="004D00EB">
      <w:pPr>
        <w:spacing w:line="360" w:lineRule="auto"/>
        <w:rPr>
          <w:color w:val="000000"/>
        </w:rPr>
      </w:pPr>
      <w:r>
        <w:rPr>
          <w:color w:val="000000"/>
        </w:rPr>
        <w:t>（</w:t>
      </w:r>
      <w:r>
        <w:rPr>
          <w:color w:val="000000"/>
        </w:rPr>
        <w:t>1</w:t>
      </w:r>
      <w:r>
        <w:rPr>
          <w:color w:val="000000"/>
        </w:rPr>
        <w:t>）在人类对微观世界进行探索的过程中，科学实验起到了非常重要的作用。下列说法符合历史事实的是</w:t>
      </w:r>
      <w:r>
        <w:rPr>
          <w:color w:val="000000"/>
          <w:u w:val="single"/>
        </w:rPr>
        <w:t xml:space="preserve">        </w:t>
      </w:r>
      <w:r>
        <w:rPr>
          <w:color w:val="000000"/>
        </w:rPr>
        <w:t>（填正确答案标号，选对</w:t>
      </w:r>
      <w:r>
        <w:rPr>
          <w:color w:val="000000"/>
        </w:rPr>
        <w:t>1</w:t>
      </w:r>
      <w:r>
        <w:rPr>
          <w:color w:val="000000"/>
        </w:rPr>
        <w:t>个给</w:t>
      </w:r>
      <w:r>
        <w:rPr>
          <w:color w:val="000000"/>
        </w:rPr>
        <w:t>2</w:t>
      </w:r>
      <w:r>
        <w:rPr>
          <w:color w:val="000000"/>
        </w:rPr>
        <w:t>分，选对</w:t>
      </w:r>
      <w:r>
        <w:rPr>
          <w:color w:val="000000"/>
        </w:rPr>
        <w:t>2</w:t>
      </w:r>
      <w:r>
        <w:rPr>
          <w:color w:val="000000"/>
        </w:rPr>
        <w:t>个得</w:t>
      </w:r>
      <w:r>
        <w:rPr>
          <w:color w:val="000000"/>
        </w:rPr>
        <w:t>4</w:t>
      </w:r>
      <w:r>
        <w:rPr>
          <w:color w:val="000000"/>
        </w:rPr>
        <w:t>分，选对</w:t>
      </w:r>
      <w:r>
        <w:rPr>
          <w:color w:val="000000"/>
        </w:rPr>
        <w:t>3</w:t>
      </w:r>
      <w:r>
        <w:rPr>
          <w:color w:val="000000"/>
        </w:rPr>
        <w:t>个得</w:t>
      </w:r>
      <w:r>
        <w:rPr>
          <w:color w:val="000000"/>
        </w:rPr>
        <w:t>5</w:t>
      </w:r>
      <w:r>
        <w:rPr>
          <w:color w:val="000000"/>
        </w:rPr>
        <w:t>分，每选错</w:t>
      </w:r>
      <w:r>
        <w:rPr>
          <w:color w:val="000000"/>
        </w:rPr>
        <w:t>1</w:t>
      </w:r>
      <w:r>
        <w:rPr>
          <w:color w:val="000000"/>
        </w:rPr>
        <w:t>个扣</w:t>
      </w:r>
      <w:r>
        <w:rPr>
          <w:color w:val="000000"/>
        </w:rPr>
        <w:t>3</w:t>
      </w:r>
      <w:r>
        <w:rPr>
          <w:color w:val="000000"/>
        </w:rPr>
        <w:t>分，最低得分</w:t>
      </w:r>
      <w:r>
        <w:rPr>
          <w:color w:val="000000"/>
        </w:rPr>
        <w:t>0</w:t>
      </w:r>
      <w:r>
        <w:rPr>
          <w:color w:val="000000"/>
        </w:rPr>
        <w:t>分）</w:t>
      </w:r>
    </w:p>
    <w:p w:rsidR="004D00EB" w:rsidRDefault="004D00EB" w:rsidP="004D00EB">
      <w:pPr>
        <w:spacing w:line="360" w:lineRule="auto"/>
        <w:rPr>
          <w:color w:val="000000"/>
        </w:rPr>
      </w:pPr>
      <w:r>
        <w:rPr>
          <w:color w:val="000000"/>
        </w:rPr>
        <w:t>A.</w:t>
      </w:r>
      <w:r>
        <w:rPr>
          <w:color w:val="000000"/>
        </w:rPr>
        <w:t>密立根通过油滴实验测得了基本电荷的数值</w:t>
      </w:r>
    </w:p>
    <w:p w:rsidR="004D00EB" w:rsidRDefault="004D00EB" w:rsidP="004D00EB">
      <w:pPr>
        <w:spacing w:line="360" w:lineRule="auto"/>
        <w:rPr>
          <w:color w:val="000000"/>
        </w:rPr>
      </w:pPr>
      <w:r>
        <w:rPr>
          <w:color w:val="000000"/>
        </w:rPr>
        <w:t>B.</w:t>
      </w:r>
      <w:r>
        <w:rPr>
          <w:color w:val="000000"/>
        </w:rPr>
        <w:t>贝克勒尔通过对天然放射性现象的研究，发现了原子中存在原子核</w:t>
      </w:r>
    </w:p>
    <w:p w:rsidR="004D00EB" w:rsidRDefault="004D00EB" w:rsidP="004D00EB">
      <w:pPr>
        <w:spacing w:line="360" w:lineRule="auto"/>
        <w:rPr>
          <w:color w:val="000000"/>
        </w:rPr>
      </w:pPr>
      <w:r>
        <w:rPr>
          <w:color w:val="000000"/>
        </w:rPr>
        <w:t>C.</w:t>
      </w:r>
      <w:r>
        <w:rPr>
          <w:color w:val="000000"/>
        </w:rPr>
        <w:t>居里夫妇从沥青铀矿中分离出了钋（</w:t>
      </w:r>
      <w:r>
        <w:rPr>
          <w:i/>
        </w:rPr>
        <w:t>P</w:t>
      </w:r>
      <w:r>
        <w:rPr>
          <w:color w:val="000000"/>
          <w:vertAlign w:val="subscript"/>
        </w:rPr>
        <w:t>0</w:t>
      </w:r>
      <w:r>
        <w:rPr>
          <w:color w:val="000000"/>
        </w:rPr>
        <w:t>）和镭</w:t>
      </w:r>
      <w:r>
        <w:rPr>
          <w:color w:val="000000"/>
        </w:rPr>
        <w:t>(</w:t>
      </w:r>
      <w:r>
        <w:rPr>
          <w:i/>
        </w:rPr>
        <w:t>R</w:t>
      </w:r>
      <w:r>
        <w:rPr>
          <w:color w:val="000000"/>
          <w:vertAlign w:val="subscript"/>
        </w:rPr>
        <w:t>a</w:t>
      </w:r>
      <w:r>
        <w:rPr>
          <w:color w:val="000000"/>
        </w:rPr>
        <w:t>)</w:t>
      </w:r>
      <w:r>
        <w:rPr>
          <w:color w:val="000000"/>
        </w:rPr>
        <w:t>两种新元素</w:t>
      </w:r>
    </w:p>
    <w:p w:rsidR="004D00EB" w:rsidRDefault="004D00EB" w:rsidP="004D00EB">
      <w:pPr>
        <w:spacing w:line="360" w:lineRule="auto"/>
        <w:rPr>
          <w:color w:val="000000"/>
        </w:rPr>
      </w:pPr>
      <w:r>
        <w:rPr>
          <w:color w:val="000000"/>
        </w:rPr>
        <w:t>D.</w:t>
      </w:r>
      <w:r>
        <w:rPr>
          <w:color w:val="000000"/>
        </w:rPr>
        <w:t>卢瑟福通过</w:t>
      </w:r>
      <w:r>
        <w:rPr>
          <w:i/>
        </w:rPr>
        <w:t>а</w:t>
      </w:r>
      <w:r>
        <w:rPr>
          <w:color w:val="000000"/>
        </w:rPr>
        <w:t>粒子散射实验，证实了在原子核内存在质子</w:t>
      </w:r>
    </w:p>
    <w:p w:rsidR="004D00EB" w:rsidRDefault="004D00EB" w:rsidP="004D00EB">
      <w:pPr>
        <w:spacing w:line="360" w:lineRule="auto"/>
        <w:rPr>
          <w:color w:val="000000"/>
        </w:rPr>
      </w:pPr>
      <w:r>
        <w:rPr>
          <w:color w:val="000000"/>
        </w:rPr>
        <w:t>E.</w:t>
      </w:r>
      <w:r>
        <w:rPr>
          <w:color w:val="000000"/>
        </w:rPr>
        <w:t>汤姆孙通过阴极射线在电场和在磁场中的偏转实验，发现了阴极射线是由带负电的粒子组成，并测出了该粒子的比荷</w:t>
      </w:r>
    </w:p>
    <w:p w:rsidR="004D00EB" w:rsidRDefault="004D00EB" w:rsidP="004D00EB">
      <w:pPr>
        <w:spacing w:line="360" w:lineRule="auto"/>
        <w:ind w:firstLineChars="1100" w:firstLine="2310"/>
        <w:rPr>
          <w:color w:val="FF0000"/>
        </w:rPr>
      </w:pPr>
    </w:p>
    <w:p w:rsidR="004D00EB" w:rsidRDefault="004D00EB" w:rsidP="004D00EB">
      <w:pPr>
        <w:spacing w:line="360" w:lineRule="auto"/>
        <w:ind w:leftChars="86" w:left="181" w:firstLineChars="100" w:firstLine="210"/>
      </w:pPr>
      <w:r>
        <w:t>（</w:t>
      </w:r>
      <w:r>
        <w:t>2</w:t>
      </w:r>
      <w:r>
        <w:t>）利用图（</w:t>
      </w:r>
      <w:r>
        <w:rPr>
          <w:i/>
        </w:rPr>
        <w:t>a</w:t>
      </w:r>
      <w:r>
        <w:t>）所示的装置验证动量守恒定律。在图（</w:t>
      </w:r>
      <w:r>
        <w:rPr>
          <w:i/>
        </w:rPr>
        <w:t>a</w:t>
      </w:r>
      <w:r>
        <w:t>）中，气垫导轨上有</w:t>
      </w:r>
      <w:r>
        <w:rPr>
          <w:i/>
        </w:rPr>
        <w:t>A</w:t>
      </w:r>
      <w:r>
        <w:rPr>
          <w:i/>
        </w:rPr>
        <w:t>、</w:t>
      </w:r>
      <w:r>
        <w:rPr>
          <w:i/>
        </w:rPr>
        <w:t>B</w:t>
      </w:r>
      <w:r>
        <w:t>两个滑块，滑块</w:t>
      </w:r>
      <w:r>
        <w:rPr>
          <w:i/>
        </w:rPr>
        <w:t>A</w:t>
      </w:r>
      <w:r>
        <w:t>右侧带有一弹簧片，左侧与打点计时器（图中未画出）的纸带相连；滑块</w:t>
      </w:r>
      <w:r>
        <w:rPr>
          <w:i/>
        </w:rPr>
        <w:t>B</w:t>
      </w:r>
      <w:r>
        <w:t>左侧也带有一弹簧片，上面固定一遮光片，光电计时器（未完全画出）可以记录遮光片通过光电门的时间。</w:t>
      </w:r>
      <w:r>
        <w:t xml:space="preserve">            </w:t>
      </w:r>
      <w:r>
        <w:rPr>
          <w:noProof/>
          <w:color w:val="FF0000"/>
        </w:rPr>
        <w:drawing>
          <wp:inline distT="0" distB="0" distL="0" distR="0">
            <wp:extent cx="2438400" cy="1571625"/>
            <wp:effectExtent l="1905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97">
                      <a:lum contrast="24000"/>
                    </a:blip>
                    <a:srcRect/>
                    <a:stretch>
                      <a:fillRect/>
                    </a:stretch>
                  </pic:blipFill>
                  <pic:spPr bwMode="auto">
                    <a:xfrm>
                      <a:off x="0" y="0"/>
                      <a:ext cx="2438400" cy="1571625"/>
                    </a:xfrm>
                    <a:prstGeom prst="rect">
                      <a:avLst/>
                    </a:prstGeom>
                    <a:noFill/>
                    <a:ln w="9525">
                      <a:noFill/>
                      <a:miter lim="800000"/>
                      <a:headEnd/>
                      <a:tailEnd/>
                    </a:ln>
                  </pic:spPr>
                </pic:pic>
              </a:graphicData>
            </a:graphic>
          </wp:inline>
        </w:drawing>
      </w:r>
    </w:p>
    <w:p w:rsidR="004D00EB" w:rsidRDefault="004D00EB" w:rsidP="004D00EB">
      <w:pPr>
        <w:spacing w:line="360" w:lineRule="auto"/>
        <w:ind w:left="180"/>
      </w:pPr>
      <w:r>
        <w:t>实验测得滑块</w:t>
      </w:r>
      <w:r>
        <w:rPr>
          <w:i/>
        </w:rPr>
        <w:t>A</w:t>
      </w:r>
      <w:r>
        <w:t xml:space="preserve"> </w:t>
      </w:r>
      <w:r>
        <w:t>质量</w:t>
      </w:r>
      <w:r>
        <w:rPr>
          <w:i/>
        </w:rPr>
        <w:t>m</w:t>
      </w:r>
      <w:r>
        <w:rPr>
          <w:vertAlign w:val="subscript"/>
        </w:rPr>
        <w:t>1</w:t>
      </w:r>
      <w:r>
        <w:t>=0.310kg</w:t>
      </w:r>
      <w:r>
        <w:t>，滑块</w:t>
      </w:r>
      <w:r>
        <w:rPr>
          <w:i/>
        </w:rPr>
        <w:t>B</w:t>
      </w:r>
      <w:r>
        <w:t>的质量</w:t>
      </w:r>
      <w:r>
        <w:rPr>
          <w:i/>
        </w:rPr>
        <w:t>m</w:t>
      </w:r>
      <w:r>
        <w:rPr>
          <w:vertAlign w:val="subscript"/>
        </w:rPr>
        <w:t>2</w:t>
      </w:r>
      <w:r>
        <w:t>=0.108kg</w:t>
      </w:r>
      <w:r>
        <w:t>，遮光片的宽度</w:t>
      </w:r>
      <w:r>
        <w:rPr>
          <w:i/>
        </w:rPr>
        <w:t>d</w:t>
      </w:r>
      <w:r>
        <w:t>=1.00cm</w:t>
      </w:r>
      <w:r>
        <w:t>；打点计时器所用的交流电的频率为</w:t>
      </w:r>
      <w:r>
        <w:rPr>
          <w:i/>
        </w:rPr>
        <w:t>f</w:t>
      </w:r>
      <w:r>
        <w:t>=50H</w:t>
      </w:r>
      <w:r>
        <w:rPr>
          <w:vertAlign w:val="subscript"/>
        </w:rPr>
        <w:t>Z</w:t>
      </w:r>
      <w:r>
        <w:t>。将光电门固定在滑块</w:t>
      </w:r>
      <w:r>
        <w:rPr>
          <w:i/>
        </w:rPr>
        <w:t>B</w:t>
      </w:r>
      <w:r>
        <w:t>的右侧，</w:t>
      </w:r>
      <w:r>
        <w:rPr>
          <w:rFonts w:hint="eastAsia"/>
        </w:rPr>
        <w:t>学科</w:t>
      </w:r>
      <w:r>
        <w:rPr>
          <w:rFonts w:hint="eastAsia"/>
        </w:rPr>
        <w:t xml:space="preserve"> </w:t>
      </w:r>
      <w:r>
        <w:rPr>
          <w:rFonts w:hint="eastAsia"/>
        </w:rPr>
        <w:t>网</w:t>
      </w:r>
      <w:r>
        <w:t>启动打点计时器，给滑块</w:t>
      </w:r>
      <w:r>
        <w:rPr>
          <w:i/>
        </w:rPr>
        <w:t>A</w:t>
      </w:r>
      <w:r>
        <w:t>一向右的初速度，使它与</w:t>
      </w:r>
      <w:r>
        <w:rPr>
          <w:i/>
        </w:rPr>
        <w:t>B</w:t>
      </w:r>
      <w:r>
        <w:t>相碰；碰后光电计时器显示的时间为</w:t>
      </w:r>
      <w:r>
        <w:rPr>
          <w:position w:val="-14"/>
        </w:rPr>
        <w:object w:dxaOrig="1660" w:dyaOrig="400">
          <v:shape id="_x0000_i1056" type="#_x0000_t75" style="width:83.25pt;height:20.25pt;mso-position-horizontal-relative:page;mso-position-vertical-relative:page" o:ole="">
            <v:imagedata r:id="rId98" o:title=""/>
          </v:shape>
          <o:OLEObject Type="Embed" ProgID="Equation.DSMT4" ShapeID="_x0000_i1056" DrawAspect="Content" ObjectID="_1471347201" r:id="rId99"/>
        </w:object>
      </w:r>
      <w:r>
        <w:t>，碰撞前后打出的纸带如图（</w:t>
      </w:r>
      <w:r>
        <w:rPr>
          <w:i/>
        </w:rPr>
        <w:t>b</w:t>
      </w:r>
      <w:r>
        <w:t>）所示。</w:t>
      </w:r>
    </w:p>
    <w:p w:rsidR="004D00EB" w:rsidRDefault="004D00EB" w:rsidP="004D00EB">
      <w:pPr>
        <w:spacing w:line="360" w:lineRule="auto"/>
        <w:ind w:left="180"/>
      </w:pPr>
      <w:r>
        <w:rPr>
          <w:noProof/>
        </w:rPr>
        <w:drawing>
          <wp:inline distT="0" distB="0" distL="0" distR="0">
            <wp:extent cx="4686300" cy="828675"/>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100">
                      <a:lum bright="12000" contrast="6000"/>
                    </a:blip>
                    <a:srcRect/>
                    <a:stretch>
                      <a:fillRect/>
                    </a:stretch>
                  </pic:blipFill>
                  <pic:spPr bwMode="auto">
                    <a:xfrm>
                      <a:off x="0" y="0"/>
                      <a:ext cx="4686300" cy="828675"/>
                    </a:xfrm>
                    <a:prstGeom prst="rect">
                      <a:avLst/>
                    </a:prstGeom>
                    <a:noFill/>
                    <a:ln w="9525">
                      <a:noFill/>
                      <a:miter lim="800000"/>
                      <a:headEnd/>
                      <a:tailEnd/>
                    </a:ln>
                  </pic:spPr>
                </pic:pic>
              </a:graphicData>
            </a:graphic>
          </wp:inline>
        </w:drawing>
      </w:r>
    </w:p>
    <w:p w:rsidR="004D00EB" w:rsidRDefault="004D00EB" w:rsidP="004D00EB">
      <w:pPr>
        <w:spacing w:line="360" w:lineRule="auto"/>
        <w:ind w:left="180"/>
      </w:pPr>
      <w:r>
        <w:lastRenderedPageBreak/>
        <w:t>若实验允许的相对误差绝对值</w:t>
      </w:r>
      <w:r>
        <w:rPr>
          <w:position w:val="-32"/>
        </w:rPr>
        <w:object w:dxaOrig="3540" w:dyaOrig="760">
          <v:shape id="_x0000_i1057" type="#_x0000_t75" style="width:177pt;height:38.25pt;mso-position-horizontal-relative:page;mso-position-vertical-relative:page" o:ole="">
            <v:imagedata r:id="rId101" o:title=""/>
          </v:shape>
          <o:OLEObject Type="Embed" ProgID="Equation.DSMT4" ShapeID="_x0000_i1057" DrawAspect="Content" ObjectID="_1471347202" r:id="rId102"/>
        </w:object>
      </w:r>
      <w:r>
        <w:t>最大为</w:t>
      </w:r>
      <w:r>
        <w:t>5℅</w:t>
      </w:r>
      <w:r>
        <w:t>，本实验是否在误差范围内验证了动量守恒定律？写出运算过程。</w:t>
      </w:r>
    </w:p>
    <w:p w:rsidR="004D00EB" w:rsidRPr="00143916" w:rsidRDefault="004D00EB" w:rsidP="004D00EB">
      <w:pPr>
        <w:spacing w:line="300" w:lineRule="auto"/>
        <w:ind w:firstLineChars="200" w:firstLine="420"/>
        <w:rPr>
          <w:szCs w:val="21"/>
        </w:rPr>
      </w:pPr>
    </w:p>
    <w:p w:rsidR="004D00EB" w:rsidRPr="00F1202F" w:rsidRDefault="004D00EB" w:rsidP="004D00EB">
      <w:pPr>
        <w:spacing w:line="360" w:lineRule="auto"/>
        <w:jc w:val="left"/>
        <w:rPr>
          <w:rFonts w:hint="eastAsia"/>
          <w:szCs w:val="21"/>
        </w:rPr>
      </w:pPr>
    </w:p>
    <w:p w:rsidR="004D00EB" w:rsidRPr="00E05BAF" w:rsidRDefault="004D00EB" w:rsidP="004D00EB">
      <w:pPr>
        <w:spacing w:line="360" w:lineRule="auto"/>
        <w:jc w:val="left"/>
        <w:rPr>
          <w:szCs w:val="21"/>
        </w:rPr>
      </w:pPr>
      <w:r w:rsidRPr="00E05BAF">
        <w:rPr>
          <w:szCs w:val="21"/>
        </w:rPr>
        <w:t>36</w:t>
      </w:r>
      <w:r w:rsidRPr="00E05BAF">
        <w:rPr>
          <w:rFonts w:hAnsi="宋体"/>
          <w:szCs w:val="21"/>
        </w:rPr>
        <w:t>．</w:t>
      </w:r>
      <w:r w:rsidRPr="00E05BAF">
        <w:rPr>
          <w:szCs w:val="21"/>
        </w:rPr>
        <w:t>[</w:t>
      </w:r>
      <w:r w:rsidRPr="00E05BAF">
        <w:rPr>
          <w:rFonts w:hAnsi="宋体"/>
          <w:szCs w:val="21"/>
        </w:rPr>
        <w:t>化学选修</w:t>
      </w:r>
      <w:r w:rsidRPr="00E05BAF">
        <w:rPr>
          <w:szCs w:val="21"/>
        </w:rPr>
        <w:t>——2</w:t>
      </w:r>
      <w:r w:rsidRPr="00E05BAF">
        <w:rPr>
          <w:rFonts w:hAnsi="宋体"/>
          <w:szCs w:val="21"/>
        </w:rPr>
        <w:t>：化学与技术</w:t>
      </w:r>
      <w:r w:rsidRPr="00E05BAF">
        <w:rPr>
          <w:szCs w:val="21"/>
        </w:rPr>
        <w:t>]</w:t>
      </w:r>
      <w:r w:rsidRPr="00E05BAF">
        <w:rPr>
          <w:rFonts w:hAnsi="宋体"/>
          <w:szCs w:val="21"/>
        </w:rPr>
        <w:t>（</w:t>
      </w:r>
      <w:r w:rsidRPr="00E05BAF">
        <w:rPr>
          <w:szCs w:val="21"/>
        </w:rPr>
        <w:t>15</w:t>
      </w:r>
      <w:r w:rsidRPr="00E05BAF">
        <w:rPr>
          <w:rFonts w:hAnsi="宋体"/>
          <w:szCs w:val="21"/>
        </w:rPr>
        <w:t>分）</w:t>
      </w:r>
    </w:p>
    <w:p w:rsidR="004D00EB" w:rsidRPr="00E05BAF" w:rsidRDefault="004D00EB" w:rsidP="004D00EB">
      <w:pPr>
        <w:spacing w:line="360" w:lineRule="auto"/>
        <w:ind w:firstLineChars="200" w:firstLine="420"/>
        <w:jc w:val="left"/>
        <w:rPr>
          <w:szCs w:val="21"/>
        </w:rPr>
      </w:pPr>
      <w:r w:rsidRPr="00E05BAF">
        <w:rPr>
          <w:rFonts w:hAnsi="宋体"/>
          <w:szCs w:val="21"/>
        </w:rPr>
        <w:t>将海水淡化和与浓海水资源化结合起来是综合利用海水的重要途径之一。一般是先将海水淡化获得淡水，再从剩余的浓海水中通过一系列工艺提取其他产品。</w:t>
      </w:r>
    </w:p>
    <w:p w:rsidR="004D00EB" w:rsidRPr="00E05BAF" w:rsidRDefault="004D00EB" w:rsidP="004D00EB">
      <w:pPr>
        <w:spacing w:line="360" w:lineRule="auto"/>
        <w:ind w:firstLineChars="200" w:firstLine="420"/>
        <w:jc w:val="left"/>
        <w:rPr>
          <w:szCs w:val="21"/>
        </w:rPr>
      </w:pPr>
      <w:r w:rsidRPr="00E05BAF">
        <w:rPr>
          <w:rFonts w:hAnsi="宋体"/>
          <w:szCs w:val="21"/>
        </w:rPr>
        <w:t>回答下列问题：</w:t>
      </w:r>
    </w:p>
    <w:p w:rsidR="004D00EB" w:rsidRPr="00E05BAF" w:rsidRDefault="004D00EB" w:rsidP="004D00EB">
      <w:pPr>
        <w:spacing w:line="360" w:lineRule="auto"/>
        <w:ind w:firstLineChars="200" w:firstLine="420"/>
        <w:jc w:val="left"/>
        <w:rPr>
          <w:szCs w:val="21"/>
        </w:rPr>
      </w:pPr>
      <w:r w:rsidRPr="00E05BAF">
        <w:rPr>
          <w:rFonts w:hAnsi="宋体"/>
          <w:szCs w:val="21"/>
        </w:rPr>
        <w:t>（</w:t>
      </w:r>
      <w:r w:rsidRPr="00E05BAF">
        <w:rPr>
          <w:szCs w:val="21"/>
        </w:rPr>
        <w:t>1</w:t>
      </w:r>
      <w:r w:rsidRPr="00E05BAF">
        <w:rPr>
          <w:rFonts w:hAnsi="宋体"/>
          <w:szCs w:val="21"/>
        </w:rPr>
        <w:t>）下列改进和优化海水综合利用工艺的设想和做法可行的是</w:t>
      </w:r>
      <w:r w:rsidRPr="00E05BAF">
        <w:rPr>
          <w:szCs w:val="21"/>
          <w:u w:val="single"/>
        </w:rPr>
        <w:t xml:space="preserve">             </w:t>
      </w:r>
      <w:r w:rsidRPr="00E05BAF">
        <w:rPr>
          <w:rFonts w:hAnsi="宋体"/>
          <w:szCs w:val="21"/>
        </w:rPr>
        <w:t>（填序号）。</w:t>
      </w:r>
    </w:p>
    <w:p w:rsidR="004D00EB" w:rsidRPr="00E05BAF" w:rsidRDefault="004D00EB" w:rsidP="004D00EB">
      <w:pPr>
        <w:spacing w:line="360" w:lineRule="auto"/>
        <w:ind w:firstLineChars="500" w:firstLine="1050"/>
        <w:jc w:val="left"/>
        <w:rPr>
          <w:szCs w:val="21"/>
        </w:rPr>
      </w:pPr>
      <w:r w:rsidRPr="00E05BAF">
        <w:rPr>
          <w:rFonts w:hAnsi="宋体"/>
          <w:szCs w:val="21"/>
        </w:rPr>
        <w:t>①用混凝法获取淡水</w:t>
      </w:r>
      <w:r w:rsidRPr="00E05BAF">
        <w:rPr>
          <w:szCs w:val="21"/>
        </w:rPr>
        <w:t xml:space="preserve">          </w:t>
      </w:r>
      <w:r w:rsidRPr="00E05BAF">
        <w:rPr>
          <w:rFonts w:hAnsi="宋体"/>
          <w:szCs w:val="21"/>
        </w:rPr>
        <w:t>②提高部分产品的质量</w:t>
      </w:r>
      <w:r w:rsidRPr="00E05BAF">
        <w:rPr>
          <w:szCs w:val="21"/>
        </w:rPr>
        <w:t xml:space="preserve">  </w:t>
      </w:r>
    </w:p>
    <w:p w:rsidR="004D00EB" w:rsidRPr="00E05BAF" w:rsidRDefault="004D00EB" w:rsidP="004D00EB">
      <w:pPr>
        <w:spacing w:line="360" w:lineRule="auto"/>
        <w:ind w:firstLineChars="500" w:firstLine="1050"/>
        <w:jc w:val="left"/>
        <w:rPr>
          <w:szCs w:val="21"/>
        </w:rPr>
      </w:pPr>
      <w:r w:rsidRPr="00E05BAF">
        <w:rPr>
          <w:rFonts w:hAnsi="宋体"/>
          <w:szCs w:val="21"/>
        </w:rPr>
        <w:t>③优化提取产品的品种</w:t>
      </w:r>
      <w:r w:rsidRPr="00E05BAF">
        <w:rPr>
          <w:szCs w:val="21"/>
        </w:rPr>
        <w:t xml:space="preserve">        </w:t>
      </w:r>
      <w:r w:rsidRPr="00E05BAF">
        <w:rPr>
          <w:rFonts w:hAnsi="宋体"/>
          <w:szCs w:val="21"/>
        </w:rPr>
        <w:t>④改进钾．溴．镁的提取工艺</w:t>
      </w:r>
    </w:p>
    <w:p w:rsidR="004D00EB" w:rsidRPr="00E05BAF" w:rsidRDefault="004D00EB" w:rsidP="004D00EB">
      <w:pPr>
        <w:spacing w:line="360" w:lineRule="auto"/>
        <w:ind w:leftChars="200" w:left="945" w:hangingChars="250" w:hanging="525"/>
        <w:jc w:val="left"/>
        <w:rPr>
          <w:szCs w:val="21"/>
        </w:rPr>
      </w:pPr>
      <w:r w:rsidRPr="00E05BAF">
        <w:rPr>
          <w:rFonts w:hAnsi="宋体"/>
          <w:szCs w:val="21"/>
        </w:rPr>
        <w:t>（</w:t>
      </w:r>
      <w:r w:rsidRPr="00E05BAF">
        <w:rPr>
          <w:szCs w:val="21"/>
        </w:rPr>
        <w:t>2</w:t>
      </w:r>
      <w:r w:rsidRPr="00E05BAF">
        <w:rPr>
          <w:rFonts w:hAnsi="宋体"/>
          <w:szCs w:val="21"/>
        </w:rPr>
        <w:t>）采用</w:t>
      </w:r>
      <w:r w:rsidRPr="00E05BAF">
        <w:rPr>
          <w:szCs w:val="21"/>
        </w:rPr>
        <w:t>“</w:t>
      </w:r>
      <w:r w:rsidRPr="00E05BAF">
        <w:rPr>
          <w:rFonts w:hAnsi="宋体"/>
          <w:szCs w:val="21"/>
        </w:rPr>
        <w:t>空气吹出法</w:t>
      </w:r>
      <w:r w:rsidRPr="00E05BAF">
        <w:rPr>
          <w:szCs w:val="21"/>
        </w:rPr>
        <w:t>”</w:t>
      </w:r>
      <w:r w:rsidRPr="00E05BAF">
        <w:rPr>
          <w:rFonts w:hAnsi="宋体"/>
          <w:szCs w:val="21"/>
        </w:rPr>
        <w:t>从浓海水中吹出</w:t>
      </w:r>
      <w:r w:rsidRPr="00E05BAF">
        <w:rPr>
          <w:szCs w:val="21"/>
        </w:rPr>
        <w:t>Br</w:t>
      </w:r>
      <w:r w:rsidRPr="00E05BAF">
        <w:rPr>
          <w:szCs w:val="21"/>
          <w:vertAlign w:val="subscript"/>
        </w:rPr>
        <w:t>2</w:t>
      </w:r>
      <w:r w:rsidRPr="00E05BAF">
        <w:rPr>
          <w:rFonts w:hAnsi="宋体"/>
          <w:szCs w:val="21"/>
        </w:rPr>
        <w:t>，并用纯碱吸收。碱吸收溴的主要反应是：</w:t>
      </w:r>
      <w:r w:rsidRPr="00E05BAF">
        <w:rPr>
          <w:szCs w:val="21"/>
        </w:rPr>
        <w:t>Br</w:t>
      </w:r>
      <w:r w:rsidRPr="00E05BAF">
        <w:rPr>
          <w:szCs w:val="21"/>
          <w:vertAlign w:val="subscript"/>
        </w:rPr>
        <w:t>2</w:t>
      </w:r>
      <w:r w:rsidRPr="00E05BAF">
        <w:rPr>
          <w:szCs w:val="21"/>
        </w:rPr>
        <w:t>+Na</w:t>
      </w:r>
      <w:r w:rsidRPr="00E05BAF">
        <w:rPr>
          <w:szCs w:val="21"/>
          <w:vertAlign w:val="subscript"/>
        </w:rPr>
        <w:t>2</w:t>
      </w:r>
      <w:r w:rsidRPr="00E05BAF">
        <w:rPr>
          <w:szCs w:val="21"/>
        </w:rPr>
        <w:t>CO</w:t>
      </w:r>
      <w:r w:rsidRPr="00E05BAF">
        <w:rPr>
          <w:szCs w:val="21"/>
          <w:vertAlign w:val="subscript"/>
        </w:rPr>
        <w:t>3</w:t>
      </w:r>
      <w:r w:rsidRPr="00E05BAF">
        <w:rPr>
          <w:szCs w:val="21"/>
        </w:rPr>
        <w:t>+H</w:t>
      </w:r>
      <w:r w:rsidRPr="00E05BAF">
        <w:rPr>
          <w:szCs w:val="21"/>
          <w:vertAlign w:val="subscript"/>
        </w:rPr>
        <w:t>2</w:t>
      </w:r>
      <w:r w:rsidRPr="00E05BAF">
        <w:rPr>
          <w:szCs w:val="21"/>
        </w:rPr>
        <w:t>O</w:t>
      </w:r>
      <w:r w:rsidRPr="00E05BAF">
        <w:rPr>
          <w:szCs w:val="21"/>
          <w:lang w:val="pt-BR"/>
        </w:rPr>
        <w:t xml:space="preserve">  </w:t>
      </w:r>
      <w:r w:rsidRPr="00E05BAF">
        <w:rPr>
          <w:szCs w:val="21"/>
        </w:rPr>
        <w:object w:dxaOrig="501" w:dyaOrig="164">
          <v:shape id="_x0000_i1058" type="#_x0000_t75" style="width:22.5pt;height:6pt" o:ole="">
            <v:imagedata r:id="rId103" o:title="" croptop="9106f" cropbottom="9106f" cropleft="2969f" cropright="2969f"/>
          </v:shape>
          <o:OLEObject Type="Embed" ProgID="ChemDraw.Document.6.0" ShapeID="_x0000_i1058" DrawAspect="Content" ObjectID="_1471347203" r:id="rId104"/>
        </w:object>
      </w:r>
      <w:r w:rsidRPr="00E05BAF">
        <w:rPr>
          <w:szCs w:val="21"/>
          <w:lang w:val="pt-BR"/>
        </w:rPr>
        <w:t>NaBr + NaBrO</w:t>
      </w:r>
      <w:r w:rsidRPr="00E05BAF">
        <w:rPr>
          <w:szCs w:val="21"/>
          <w:vertAlign w:val="subscript"/>
          <w:lang w:val="pt-BR"/>
        </w:rPr>
        <w:t>3</w:t>
      </w:r>
      <w:r w:rsidRPr="00E05BAF">
        <w:rPr>
          <w:szCs w:val="21"/>
          <w:lang w:val="pt-BR"/>
        </w:rPr>
        <w:t>+6NaHCO</w:t>
      </w:r>
      <w:r w:rsidRPr="00E05BAF">
        <w:rPr>
          <w:szCs w:val="21"/>
          <w:vertAlign w:val="subscript"/>
          <w:lang w:val="pt-BR"/>
        </w:rPr>
        <w:t>3</w:t>
      </w:r>
      <w:r w:rsidRPr="00E05BAF">
        <w:rPr>
          <w:rFonts w:hAnsi="宋体"/>
          <w:szCs w:val="21"/>
        </w:rPr>
        <w:t>，吸收</w:t>
      </w:r>
      <w:r w:rsidRPr="00E05BAF">
        <w:rPr>
          <w:szCs w:val="21"/>
        </w:rPr>
        <w:t>1mol Br</w:t>
      </w:r>
      <w:r w:rsidRPr="00E05BAF">
        <w:rPr>
          <w:szCs w:val="21"/>
          <w:vertAlign w:val="subscript"/>
        </w:rPr>
        <w:t>2</w:t>
      </w:r>
      <w:r w:rsidRPr="00E05BAF">
        <w:rPr>
          <w:rFonts w:hAnsi="宋体"/>
          <w:szCs w:val="21"/>
        </w:rPr>
        <w:t>时转移的电子为</w:t>
      </w:r>
      <w:r w:rsidRPr="00E05BAF">
        <w:rPr>
          <w:szCs w:val="21"/>
          <w:u w:val="single"/>
        </w:rPr>
        <w:t xml:space="preserve">         </w:t>
      </w:r>
      <w:r w:rsidRPr="00E05BAF">
        <w:rPr>
          <w:szCs w:val="21"/>
        </w:rPr>
        <w:t>mol</w:t>
      </w:r>
      <w:r w:rsidRPr="00E05BAF">
        <w:rPr>
          <w:rFonts w:hAnsi="宋体"/>
          <w:szCs w:val="21"/>
        </w:rPr>
        <w:t>。</w:t>
      </w:r>
    </w:p>
    <w:p w:rsidR="004D00EB" w:rsidRPr="00E05BAF" w:rsidRDefault="004D00EB" w:rsidP="004D00EB">
      <w:pPr>
        <w:spacing w:line="360" w:lineRule="auto"/>
        <w:ind w:firstLineChars="200" w:firstLine="420"/>
        <w:jc w:val="left"/>
        <w:rPr>
          <w:szCs w:val="21"/>
        </w:rPr>
      </w:pPr>
      <w:r w:rsidRPr="00E05BAF">
        <w:rPr>
          <w:rFonts w:hAnsi="宋体"/>
          <w:szCs w:val="21"/>
        </w:rPr>
        <w:t>（</w:t>
      </w:r>
      <w:r w:rsidRPr="00E05BAF">
        <w:rPr>
          <w:szCs w:val="21"/>
        </w:rPr>
        <w:t>3</w:t>
      </w:r>
      <w:r w:rsidRPr="00E05BAF">
        <w:rPr>
          <w:rFonts w:hAnsi="宋体"/>
          <w:szCs w:val="21"/>
        </w:rPr>
        <w:t>）海水提镁的一段工艺流程如下图：</w:t>
      </w:r>
    </w:p>
    <w:p w:rsidR="004D00EB" w:rsidRPr="00E05BAF" w:rsidRDefault="004D00EB" w:rsidP="004D00EB">
      <w:pPr>
        <w:spacing w:line="360" w:lineRule="auto"/>
        <w:ind w:firstLineChars="200" w:firstLine="420"/>
        <w:jc w:val="left"/>
        <w:rPr>
          <w:szCs w:val="21"/>
        </w:rPr>
      </w:pPr>
      <w:r>
        <w:rPr>
          <w:noProof/>
          <w:szCs w:val="21"/>
        </w:rPr>
        <w:drawing>
          <wp:inline distT="0" distB="0" distL="0" distR="0">
            <wp:extent cx="5257800" cy="1285875"/>
            <wp:effectExtent l="19050" t="0" r="0" b="0"/>
            <wp:docPr id="61" name="图片 61" descr="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descr="79"/>
                    <pic:cNvPicPr>
                      <a:picLocks noChangeAspect="1" noChangeArrowheads="1"/>
                    </pic:cNvPicPr>
                  </pic:nvPicPr>
                  <pic:blipFill>
                    <a:blip r:embed="rId105"/>
                    <a:srcRect t="81143" r="182" b="1447"/>
                    <a:stretch>
                      <a:fillRect/>
                    </a:stretch>
                  </pic:blipFill>
                  <pic:spPr bwMode="auto">
                    <a:xfrm>
                      <a:off x="0" y="0"/>
                      <a:ext cx="5257800" cy="1285875"/>
                    </a:xfrm>
                    <a:prstGeom prst="rect">
                      <a:avLst/>
                    </a:prstGeom>
                    <a:noFill/>
                    <a:ln w="9525">
                      <a:noFill/>
                      <a:miter lim="800000"/>
                      <a:headEnd/>
                      <a:tailEnd/>
                    </a:ln>
                  </pic:spPr>
                </pic:pic>
              </a:graphicData>
            </a:graphic>
          </wp:inline>
        </w:drawing>
      </w:r>
    </w:p>
    <w:p w:rsidR="004D00EB" w:rsidRPr="00E05BAF" w:rsidRDefault="004D00EB" w:rsidP="004D00EB">
      <w:pPr>
        <w:spacing w:line="360" w:lineRule="auto"/>
        <w:ind w:firstLineChars="200" w:firstLine="420"/>
        <w:jc w:val="left"/>
        <w:rPr>
          <w:szCs w:val="21"/>
        </w:rPr>
      </w:pPr>
      <w:r w:rsidRPr="00E05BAF">
        <w:rPr>
          <w:rFonts w:hAnsi="宋体"/>
          <w:szCs w:val="21"/>
        </w:rPr>
        <w:t>浓海水的主要成分如下：</w:t>
      </w:r>
    </w:p>
    <w:p w:rsidR="004D00EB" w:rsidRPr="00E05BAF" w:rsidRDefault="004D00EB" w:rsidP="004D00EB">
      <w:pPr>
        <w:spacing w:line="360" w:lineRule="auto"/>
        <w:ind w:firstLineChars="200" w:firstLine="420"/>
        <w:jc w:val="left"/>
        <w:rPr>
          <w:szCs w:val="21"/>
        </w:rPr>
      </w:pPr>
      <w:r>
        <w:rPr>
          <w:noProof/>
          <w:szCs w:val="21"/>
        </w:rPr>
        <w:drawing>
          <wp:inline distT="0" distB="0" distL="0" distR="0">
            <wp:extent cx="5105400" cy="533400"/>
            <wp:effectExtent l="19050" t="0" r="0" b="0"/>
            <wp:docPr id="62" name="图片 62" descr="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descr="80"/>
                    <pic:cNvPicPr>
                      <a:picLocks noChangeAspect="1" noChangeArrowheads="1"/>
                    </pic:cNvPicPr>
                  </pic:nvPicPr>
                  <pic:blipFill>
                    <a:blip r:embed="rId106"/>
                    <a:srcRect t="9348" r="3146" b="83607"/>
                    <a:stretch>
                      <a:fillRect/>
                    </a:stretch>
                  </pic:blipFill>
                  <pic:spPr bwMode="auto">
                    <a:xfrm>
                      <a:off x="0" y="0"/>
                      <a:ext cx="5105400" cy="533400"/>
                    </a:xfrm>
                    <a:prstGeom prst="rect">
                      <a:avLst/>
                    </a:prstGeom>
                    <a:noFill/>
                    <a:ln w="9525">
                      <a:noFill/>
                      <a:miter lim="800000"/>
                      <a:headEnd/>
                      <a:tailEnd/>
                    </a:ln>
                  </pic:spPr>
                </pic:pic>
              </a:graphicData>
            </a:graphic>
          </wp:inline>
        </w:drawing>
      </w:r>
    </w:p>
    <w:p w:rsidR="004D00EB" w:rsidRPr="00E05BAF" w:rsidRDefault="004D00EB" w:rsidP="004D00EB">
      <w:pPr>
        <w:spacing w:line="360" w:lineRule="auto"/>
        <w:ind w:firstLineChars="200" w:firstLine="420"/>
        <w:jc w:val="left"/>
        <w:rPr>
          <w:szCs w:val="21"/>
        </w:rPr>
      </w:pPr>
      <w:r w:rsidRPr="00E05BAF">
        <w:rPr>
          <w:rFonts w:hAnsi="宋体"/>
          <w:szCs w:val="21"/>
        </w:rPr>
        <w:t>该工艺过程中，脱硫阶段主要反应的离子方程式为</w:t>
      </w:r>
      <w:r w:rsidRPr="00E05BAF">
        <w:rPr>
          <w:szCs w:val="21"/>
          <w:u w:val="single"/>
        </w:rPr>
        <w:t xml:space="preserve">                              </w:t>
      </w:r>
      <w:r w:rsidRPr="00E05BAF">
        <w:rPr>
          <w:rFonts w:hAnsi="宋体"/>
          <w:szCs w:val="21"/>
        </w:rPr>
        <w:t>，产品</w:t>
      </w:r>
      <w:r w:rsidRPr="00E05BAF">
        <w:rPr>
          <w:szCs w:val="21"/>
        </w:rPr>
        <w:t>2</w:t>
      </w:r>
      <w:r w:rsidRPr="00E05BAF">
        <w:rPr>
          <w:rFonts w:hAnsi="宋体"/>
          <w:szCs w:val="21"/>
        </w:rPr>
        <w:t>的化学式为</w:t>
      </w:r>
      <w:r w:rsidRPr="00E05BAF">
        <w:rPr>
          <w:szCs w:val="21"/>
          <w:u w:val="single"/>
        </w:rPr>
        <w:t xml:space="preserve">        </w:t>
      </w:r>
      <w:r w:rsidRPr="00E05BAF">
        <w:rPr>
          <w:rFonts w:hAnsi="宋体"/>
          <w:szCs w:val="21"/>
        </w:rPr>
        <w:t>，</w:t>
      </w:r>
      <w:r w:rsidRPr="00E05BAF">
        <w:rPr>
          <w:szCs w:val="21"/>
        </w:rPr>
        <w:t>1L</w:t>
      </w:r>
      <w:r w:rsidRPr="00E05BAF">
        <w:rPr>
          <w:rFonts w:hAnsi="宋体"/>
          <w:szCs w:val="21"/>
        </w:rPr>
        <w:t>浓海水最多可得到产品</w:t>
      </w:r>
      <w:r w:rsidRPr="00E05BAF">
        <w:rPr>
          <w:szCs w:val="21"/>
        </w:rPr>
        <w:t>2</w:t>
      </w:r>
      <w:r w:rsidRPr="00E05BAF">
        <w:rPr>
          <w:rFonts w:hAnsi="宋体"/>
          <w:szCs w:val="21"/>
        </w:rPr>
        <w:t>的质量为</w:t>
      </w:r>
      <w:r w:rsidRPr="00E05BAF">
        <w:rPr>
          <w:szCs w:val="21"/>
          <w:u w:val="single"/>
        </w:rPr>
        <w:t xml:space="preserve">      </w:t>
      </w:r>
      <w:r w:rsidRPr="00E05BAF">
        <w:rPr>
          <w:szCs w:val="21"/>
        </w:rPr>
        <w:t>g</w:t>
      </w:r>
      <w:r w:rsidRPr="00E05BAF">
        <w:rPr>
          <w:rFonts w:hAnsi="宋体"/>
          <w:szCs w:val="21"/>
        </w:rPr>
        <w:t>。</w:t>
      </w:r>
    </w:p>
    <w:p w:rsidR="004D00EB" w:rsidRDefault="004D00EB" w:rsidP="004D00EB">
      <w:pPr>
        <w:spacing w:line="360" w:lineRule="auto"/>
        <w:ind w:firstLineChars="200" w:firstLine="420"/>
        <w:jc w:val="left"/>
        <w:rPr>
          <w:rFonts w:hint="eastAsia"/>
          <w:szCs w:val="21"/>
        </w:rPr>
      </w:pPr>
      <w:r w:rsidRPr="00E05BAF">
        <w:rPr>
          <w:rFonts w:hAnsi="宋体"/>
          <w:szCs w:val="21"/>
        </w:rPr>
        <w:t>（</w:t>
      </w:r>
      <w:r w:rsidRPr="00E05BAF">
        <w:rPr>
          <w:szCs w:val="21"/>
        </w:rPr>
        <w:t>4</w:t>
      </w:r>
      <w:r w:rsidRPr="00E05BAF">
        <w:rPr>
          <w:rFonts w:hAnsi="宋体"/>
          <w:szCs w:val="21"/>
        </w:rPr>
        <w:t>）采用石墨阳极．不锈钢阴极电解熔融的氯化镁，发生反应的化学方程式为</w:t>
      </w:r>
      <w:r w:rsidRPr="00E05BAF">
        <w:rPr>
          <w:szCs w:val="21"/>
          <w:u w:val="single"/>
        </w:rPr>
        <w:t xml:space="preserve">                  </w:t>
      </w:r>
      <w:r w:rsidRPr="00E05BAF">
        <w:rPr>
          <w:rFonts w:hAnsi="宋体"/>
          <w:szCs w:val="21"/>
        </w:rPr>
        <w:t>；电解时，若有少量水存在会造成产品镁的消耗，写出有关反应的化学方程式</w:t>
      </w:r>
      <w:r w:rsidRPr="00E05BAF">
        <w:rPr>
          <w:szCs w:val="21"/>
          <w:u w:val="single"/>
        </w:rPr>
        <w:t xml:space="preserve">                         </w:t>
      </w:r>
      <w:r w:rsidRPr="00E05BAF">
        <w:rPr>
          <w:rFonts w:hAnsi="宋体"/>
          <w:szCs w:val="21"/>
        </w:rPr>
        <w:t>。</w:t>
      </w:r>
    </w:p>
    <w:p w:rsidR="004D00EB" w:rsidRPr="00C9701A" w:rsidRDefault="004D00EB" w:rsidP="004D00EB">
      <w:pPr>
        <w:spacing w:line="300" w:lineRule="auto"/>
        <w:jc w:val="left"/>
        <w:rPr>
          <w:szCs w:val="21"/>
        </w:rPr>
      </w:pPr>
      <w:r w:rsidRPr="00C9701A">
        <w:rPr>
          <w:szCs w:val="21"/>
        </w:rPr>
        <w:t>37</w:t>
      </w:r>
      <w:r w:rsidRPr="00C9701A">
        <w:rPr>
          <w:rFonts w:hAnsi="宋体"/>
          <w:szCs w:val="21"/>
        </w:rPr>
        <w:t>、</w:t>
      </w:r>
      <w:r w:rsidRPr="00C9701A">
        <w:rPr>
          <w:szCs w:val="21"/>
        </w:rPr>
        <w:t>[</w:t>
      </w:r>
      <w:r w:rsidRPr="00C9701A">
        <w:rPr>
          <w:rFonts w:hAnsi="宋体"/>
          <w:szCs w:val="21"/>
        </w:rPr>
        <w:t>化学</w:t>
      </w:r>
      <w:r w:rsidRPr="00C9701A">
        <w:rPr>
          <w:szCs w:val="21"/>
        </w:rPr>
        <w:t>——</w:t>
      </w:r>
      <w:r w:rsidRPr="00C9701A">
        <w:rPr>
          <w:rFonts w:hAnsi="宋体"/>
          <w:szCs w:val="21"/>
        </w:rPr>
        <w:t>选修</w:t>
      </w:r>
      <w:r w:rsidRPr="00C9701A">
        <w:rPr>
          <w:szCs w:val="21"/>
        </w:rPr>
        <w:t>3</w:t>
      </w:r>
      <w:r w:rsidRPr="00C9701A">
        <w:rPr>
          <w:rFonts w:hAnsi="宋体"/>
          <w:szCs w:val="21"/>
        </w:rPr>
        <w:t>：物质结构与性质</w:t>
      </w:r>
      <w:r w:rsidRPr="00C9701A">
        <w:rPr>
          <w:szCs w:val="21"/>
        </w:rPr>
        <w:t>]</w:t>
      </w:r>
      <w:r>
        <w:rPr>
          <w:rFonts w:hint="eastAsia"/>
          <w:szCs w:val="21"/>
        </w:rPr>
        <w:t>（</w:t>
      </w:r>
      <w:r>
        <w:rPr>
          <w:rFonts w:hint="eastAsia"/>
          <w:szCs w:val="21"/>
        </w:rPr>
        <w:t>15</w:t>
      </w:r>
      <w:r>
        <w:rPr>
          <w:rFonts w:hint="eastAsia"/>
          <w:szCs w:val="21"/>
        </w:rPr>
        <w:t>分）</w:t>
      </w:r>
    </w:p>
    <w:p w:rsidR="004D00EB" w:rsidRPr="00C9701A" w:rsidRDefault="004D00EB" w:rsidP="004D00EB">
      <w:pPr>
        <w:spacing w:line="300" w:lineRule="auto"/>
        <w:ind w:firstLineChars="200" w:firstLine="420"/>
        <w:jc w:val="left"/>
        <w:rPr>
          <w:rFonts w:hint="eastAsia"/>
          <w:szCs w:val="21"/>
        </w:rPr>
      </w:pPr>
      <w:r w:rsidRPr="00C9701A">
        <w:rPr>
          <w:rFonts w:hAnsi="宋体"/>
          <w:szCs w:val="21"/>
        </w:rPr>
        <w:lastRenderedPageBreak/>
        <w:t>周期表前四周期的元素</w:t>
      </w:r>
      <w:r w:rsidRPr="00C9701A">
        <w:rPr>
          <w:szCs w:val="21"/>
        </w:rPr>
        <w:t>a</w:t>
      </w:r>
      <w:r w:rsidRPr="00C9701A">
        <w:rPr>
          <w:rFonts w:hAnsi="宋体"/>
          <w:szCs w:val="21"/>
        </w:rPr>
        <w:t>、</w:t>
      </w:r>
      <w:r w:rsidRPr="00C9701A">
        <w:rPr>
          <w:szCs w:val="21"/>
        </w:rPr>
        <w:t>b</w:t>
      </w:r>
      <w:r w:rsidRPr="00C9701A">
        <w:rPr>
          <w:rFonts w:hAnsi="宋体"/>
          <w:szCs w:val="21"/>
        </w:rPr>
        <w:t>、</w:t>
      </w:r>
      <w:r w:rsidRPr="00C9701A">
        <w:rPr>
          <w:szCs w:val="21"/>
        </w:rPr>
        <w:t>c</w:t>
      </w:r>
      <w:r w:rsidRPr="00C9701A">
        <w:rPr>
          <w:rFonts w:hAnsi="宋体"/>
          <w:szCs w:val="21"/>
        </w:rPr>
        <w:t>、</w:t>
      </w:r>
      <w:r w:rsidRPr="00C9701A">
        <w:rPr>
          <w:szCs w:val="21"/>
        </w:rPr>
        <w:t>d</w:t>
      </w:r>
      <w:r w:rsidRPr="00C9701A">
        <w:rPr>
          <w:rFonts w:hAnsi="宋体"/>
          <w:szCs w:val="21"/>
        </w:rPr>
        <w:t>、</w:t>
      </w:r>
      <w:r w:rsidRPr="00C9701A">
        <w:rPr>
          <w:szCs w:val="21"/>
        </w:rPr>
        <w:t>e</w:t>
      </w:r>
      <w:r w:rsidRPr="00C9701A">
        <w:rPr>
          <w:rFonts w:hAnsi="宋体"/>
          <w:szCs w:val="21"/>
        </w:rPr>
        <w:t>，原子序数依次增大。</w:t>
      </w:r>
      <w:r w:rsidRPr="00C9701A">
        <w:rPr>
          <w:szCs w:val="21"/>
        </w:rPr>
        <w:t>A</w:t>
      </w:r>
      <w:r w:rsidRPr="00C9701A">
        <w:rPr>
          <w:rFonts w:hAnsi="宋体"/>
          <w:szCs w:val="21"/>
        </w:rPr>
        <w:t>的核外电子总数与其周期数相同，</w:t>
      </w:r>
      <w:r w:rsidRPr="00C9701A">
        <w:rPr>
          <w:szCs w:val="21"/>
        </w:rPr>
        <w:t>b</w:t>
      </w:r>
      <w:r w:rsidRPr="00C9701A">
        <w:rPr>
          <w:rFonts w:hAnsi="宋体"/>
          <w:szCs w:val="21"/>
        </w:rPr>
        <w:t>的价电子层中的未成对电子有</w:t>
      </w:r>
      <w:r w:rsidRPr="00C9701A">
        <w:rPr>
          <w:szCs w:val="21"/>
        </w:rPr>
        <w:t>3</w:t>
      </w:r>
      <w:r w:rsidRPr="00C9701A">
        <w:rPr>
          <w:rFonts w:hAnsi="宋体"/>
          <w:szCs w:val="21"/>
        </w:rPr>
        <w:t>个，</w:t>
      </w:r>
      <w:r w:rsidRPr="00C9701A">
        <w:rPr>
          <w:szCs w:val="21"/>
        </w:rPr>
        <w:t>c</w:t>
      </w:r>
      <w:r w:rsidRPr="00C9701A">
        <w:rPr>
          <w:rFonts w:hAnsi="宋体"/>
          <w:szCs w:val="21"/>
        </w:rPr>
        <w:t>的最外层电子数为其内层电子数的</w:t>
      </w:r>
      <w:r w:rsidRPr="00C9701A">
        <w:rPr>
          <w:szCs w:val="21"/>
        </w:rPr>
        <w:t>3</w:t>
      </w:r>
      <w:r w:rsidRPr="00C9701A">
        <w:rPr>
          <w:rFonts w:hAnsi="宋体"/>
          <w:szCs w:val="21"/>
        </w:rPr>
        <w:t>倍，</w:t>
      </w:r>
      <w:r w:rsidRPr="00C9701A">
        <w:rPr>
          <w:szCs w:val="21"/>
        </w:rPr>
        <w:t>d</w:t>
      </w:r>
      <w:r w:rsidRPr="00C9701A">
        <w:rPr>
          <w:rFonts w:hAnsi="宋体"/>
          <w:szCs w:val="21"/>
        </w:rPr>
        <w:t>与</w:t>
      </w:r>
      <w:r w:rsidRPr="00C9701A">
        <w:rPr>
          <w:szCs w:val="21"/>
        </w:rPr>
        <w:t>c</w:t>
      </w:r>
      <w:r w:rsidRPr="00C9701A">
        <w:rPr>
          <w:rFonts w:hAnsi="宋体"/>
          <w:szCs w:val="21"/>
        </w:rPr>
        <w:t>同族；</w:t>
      </w:r>
      <w:r w:rsidRPr="00C9701A">
        <w:rPr>
          <w:szCs w:val="21"/>
        </w:rPr>
        <w:t>e</w:t>
      </w:r>
      <w:r w:rsidRPr="00C9701A">
        <w:rPr>
          <w:rFonts w:hAnsi="宋体"/>
          <w:szCs w:val="21"/>
        </w:rPr>
        <w:t>的最外层只有</w:t>
      </w:r>
      <w:r w:rsidRPr="00C9701A">
        <w:rPr>
          <w:szCs w:val="21"/>
        </w:rPr>
        <w:t>1</w:t>
      </w:r>
      <w:r w:rsidRPr="00C9701A">
        <w:rPr>
          <w:rFonts w:hAnsi="宋体"/>
          <w:szCs w:val="21"/>
        </w:rPr>
        <w:t>个电子，但次外层有</w:t>
      </w:r>
      <w:r w:rsidRPr="00C9701A">
        <w:rPr>
          <w:szCs w:val="21"/>
        </w:rPr>
        <w:t>18</w:t>
      </w:r>
      <w:r w:rsidRPr="00C9701A">
        <w:rPr>
          <w:rFonts w:hAnsi="宋体"/>
          <w:szCs w:val="21"/>
        </w:rPr>
        <w:t>个电子。回答下列问题：</w:t>
      </w:r>
    </w:p>
    <w:p w:rsidR="004D00EB" w:rsidRPr="00C9701A" w:rsidRDefault="004D00EB" w:rsidP="004D00EB">
      <w:pPr>
        <w:spacing w:line="300" w:lineRule="auto"/>
        <w:ind w:firstLineChars="150" w:firstLine="315"/>
        <w:jc w:val="left"/>
        <w:rPr>
          <w:szCs w:val="21"/>
        </w:rPr>
      </w:pPr>
      <w:r w:rsidRPr="00C9701A">
        <w:rPr>
          <w:rFonts w:hAnsi="宋体"/>
          <w:szCs w:val="21"/>
        </w:rPr>
        <w:t>（</w:t>
      </w:r>
      <w:r w:rsidRPr="00C9701A">
        <w:rPr>
          <w:szCs w:val="21"/>
        </w:rPr>
        <w:t>1</w:t>
      </w:r>
      <w:r w:rsidRPr="00C9701A">
        <w:rPr>
          <w:rFonts w:hAnsi="宋体"/>
          <w:szCs w:val="21"/>
        </w:rPr>
        <w:t>）</w:t>
      </w:r>
      <w:r w:rsidRPr="00C9701A">
        <w:rPr>
          <w:szCs w:val="21"/>
        </w:rPr>
        <w:t>b</w:t>
      </w:r>
      <w:r w:rsidRPr="00C9701A">
        <w:rPr>
          <w:rFonts w:hAnsi="宋体"/>
          <w:szCs w:val="21"/>
        </w:rPr>
        <w:t>、</w:t>
      </w:r>
      <w:r w:rsidRPr="00C9701A">
        <w:rPr>
          <w:szCs w:val="21"/>
        </w:rPr>
        <w:t>c</w:t>
      </w:r>
      <w:r w:rsidRPr="00C9701A">
        <w:rPr>
          <w:rFonts w:hAnsi="宋体"/>
          <w:szCs w:val="21"/>
        </w:rPr>
        <w:t>、</w:t>
      </w:r>
      <w:r w:rsidRPr="00C9701A">
        <w:rPr>
          <w:szCs w:val="21"/>
        </w:rPr>
        <w:t>d</w:t>
      </w:r>
      <w:r w:rsidRPr="00C9701A">
        <w:rPr>
          <w:rFonts w:hAnsi="宋体"/>
          <w:szCs w:val="21"/>
        </w:rPr>
        <w:t>中第一电离能最大的是</w:t>
      </w:r>
      <w:r w:rsidRPr="00C9701A">
        <w:rPr>
          <w:szCs w:val="21"/>
          <w:u w:val="single"/>
        </w:rPr>
        <w:t xml:space="preserve">      </w:t>
      </w:r>
      <w:r w:rsidRPr="00C9701A">
        <w:rPr>
          <w:rFonts w:hAnsi="宋体"/>
          <w:szCs w:val="21"/>
        </w:rPr>
        <w:t>（填元素符号），</w:t>
      </w:r>
      <w:r w:rsidRPr="00C9701A">
        <w:rPr>
          <w:szCs w:val="21"/>
        </w:rPr>
        <w:t>e</w:t>
      </w:r>
      <w:r w:rsidRPr="00C9701A">
        <w:rPr>
          <w:rFonts w:hAnsi="宋体"/>
          <w:szCs w:val="21"/>
        </w:rPr>
        <w:t>的价层电子轨道示意图为</w:t>
      </w:r>
      <w:r w:rsidRPr="00C9701A">
        <w:rPr>
          <w:szCs w:val="21"/>
          <w:u w:val="single"/>
        </w:rPr>
        <w:t xml:space="preserve">                                 </w:t>
      </w:r>
      <w:r w:rsidRPr="00C9701A">
        <w:rPr>
          <w:rFonts w:hAnsi="宋体"/>
          <w:szCs w:val="21"/>
        </w:rPr>
        <w:t>。</w:t>
      </w:r>
    </w:p>
    <w:p w:rsidR="004D00EB" w:rsidRPr="00C9701A" w:rsidRDefault="004D00EB" w:rsidP="004D00EB">
      <w:pPr>
        <w:spacing w:line="300" w:lineRule="auto"/>
        <w:ind w:firstLineChars="150" w:firstLine="315"/>
        <w:jc w:val="left"/>
        <w:rPr>
          <w:szCs w:val="21"/>
        </w:rPr>
      </w:pPr>
      <w:r w:rsidRPr="00C9701A">
        <w:rPr>
          <w:rFonts w:hAnsi="宋体"/>
          <w:szCs w:val="21"/>
        </w:rPr>
        <w:t>（</w:t>
      </w:r>
      <w:r w:rsidRPr="00C9701A">
        <w:rPr>
          <w:szCs w:val="21"/>
        </w:rPr>
        <w:t>2</w:t>
      </w:r>
      <w:r w:rsidRPr="00C9701A">
        <w:rPr>
          <w:rFonts w:hAnsi="宋体"/>
          <w:szCs w:val="21"/>
        </w:rPr>
        <w:t>）</w:t>
      </w:r>
      <w:r w:rsidRPr="00C9701A">
        <w:rPr>
          <w:szCs w:val="21"/>
        </w:rPr>
        <w:t>a</w:t>
      </w:r>
      <w:r w:rsidRPr="00C9701A">
        <w:rPr>
          <w:rFonts w:hAnsi="宋体"/>
          <w:szCs w:val="21"/>
        </w:rPr>
        <w:t>和其他元素形成的二元共价化合物中，分子呈三角锥形，该分子的中心原子的杂化方式为</w:t>
      </w:r>
      <w:r w:rsidRPr="00C9701A">
        <w:rPr>
          <w:szCs w:val="21"/>
          <w:u w:val="single"/>
        </w:rPr>
        <w:t xml:space="preserve">          </w:t>
      </w:r>
      <w:r w:rsidRPr="00C9701A">
        <w:rPr>
          <w:rFonts w:hAnsi="宋体"/>
          <w:szCs w:val="21"/>
        </w:rPr>
        <w:t>；分子中既含有极性共价键、又含有非极性共价键的化合物是</w:t>
      </w:r>
      <w:r w:rsidRPr="00C9701A">
        <w:rPr>
          <w:szCs w:val="21"/>
          <w:u w:val="single"/>
        </w:rPr>
        <w:t xml:space="preserve">                         </w:t>
      </w:r>
      <w:r w:rsidRPr="00C9701A">
        <w:rPr>
          <w:rFonts w:hAnsi="宋体"/>
          <w:szCs w:val="21"/>
        </w:rPr>
        <w:t>（填化学式，写出两种）。</w:t>
      </w:r>
    </w:p>
    <w:p w:rsidR="004D00EB" w:rsidRPr="00C9701A" w:rsidRDefault="004D00EB" w:rsidP="004D00EB">
      <w:pPr>
        <w:spacing w:line="300" w:lineRule="auto"/>
        <w:ind w:firstLineChars="150" w:firstLine="315"/>
        <w:jc w:val="left"/>
        <w:rPr>
          <w:rFonts w:hint="eastAsia"/>
          <w:szCs w:val="21"/>
        </w:rPr>
      </w:pPr>
      <w:r w:rsidRPr="00C9701A">
        <w:rPr>
          <w:rFonts w:hAnsi="宋体"/>
          <w:szCs w:val="21"/>
        </w:rPr>
        <w:t>（</w:t>
      </w:r>
      <w:r w:rsidRPr="00C9701A">
        <w:rPr>
          <w:szCs w:val="21"/>
        </w:rPr>
        <w:t>3</w:t>
      </w:r>
      <w:r w:rsidRPr="00C9701A">
        <w:rPr>
          <w:rFonts w:hAnsi="宋体"/>
          <w:szCs w:val="21"/>
        </w:rPr>
        <w:t>）这些元素形成的含氧酸中，分子的中心原子的价层电子对数为</w:t>
      </w:r>
      <w:r w:rsidRPr="00C9701A">
        <w:rPr>
          <w:szCs w:val="21"/>
        </w:rPr>
        <w:t>3</w:t>
      </w:r>
      <w:r w:rsidRPr="00C9701A">
        <w:rPr>
          <w:rFonts w:hAnsi="宋体"/>
          <w:szCs w:val="21"/>
        </w:rPr>
        <w:t>的酸是</w:t>
      </w:r>
      <w:r w:rsidRPr="00C9701A">
        <w:rPr>
          <w:szCs w:val="21"/>
          <w:u w:val="single"/>
        </w:rPr>
        <w:t xml:space="preserve">    </w:t>
      </w:r>
      <w:r w:rsidRPr="00C9701A">
        <w:rPr>
          <w:rFonts w:hAnsi="宋体"/>
          <w:szCs w:val="21"/>
        </w:rPr>
        <w:t>；酸根呈三角锥结构的酸是</w:t>
      </w:r>
      <w:r w:rsidRPr="00C9701A">
        <w:rPr>
          <w:szCs w:val="21"/>
          <w:u w:val="single"/>
        </w:rPr>
        <w:t xml:space="preserve">               </w:t>
      </w:r>
      <w:r w:rsidRPr="00C9701A">
        <w:rPr>
          <w:rFonts w:hAnsi="宋体"/>
          <w:szCs w:val="21"/>
        </w:rPr>
        <w:t>。（填化学式）</w:t>
      </w:r>
    </w:p>
    <w:p w:rsidR="004D00EB" w:rsidRPr="00C9701A" w:rsidRDefault="004D00EB" w:rsidP="004D00EB">
      <w:pPr>
        <w:spacing w:line="300" w:lineRule="auto"/>
        <w:ind w:firstLineChars="150" w:firstLine="315"/>
        <w:jc w:val="left"/>
        <w:rPr>
          <w:szCs w:val="21"/>
        </w:rPr>
      </w:pPr>
      <w:r w:rsidRPr="00C9701A">
        <w:rPr>
          <w:rFonts w:hAnsi="宋体"/>
          <w:szCs w:val="21"/>
        </w:rPr>
        <w:t>（</w:t>
      </w:r>
      <w:r w:rsidRPr="00C9701A">
        <w:rPr>
          <w:szCs w:val="21"/>
        </w:rPr>
        <w:t>4</w:t>
      </w:r>
      <w:r w:rsidRPr="00C9701A">
        <w:rPr>
          <w:rFonts w:hAnsi="宋体"/>
          <w:szCs w:val="21"/>
        </w:rPr>
        <w:t>）</w:t>
      </w:r>
      <w:r w:rsidRPr="00C9701A">
        <w:rPr>
          <w:szCs w:val="21"/>
        </w:rPr>
        <w:t>e</w:t>
      </w:r>
      <w:r w:rsidRPr="00C9701A">
        <w:rPr>
          <w:rFonts w:hAnsi="宋体"/>
          <w:szCs w:val="21"/>
        </w:rPr>
        <w:t>和</w:t>
      </w:r>
      <w:r w:rsidRPr="00C9701A">
        <w:rPr>
          <w:szCs w:val="21"/>
        </w:rPr>
        <w:t>c</w:t>
      </w:r>
      <w:r w:rsidRPr="00C9701A">
        <w:rPr>
          <w:rFonts w:hAnsi="宋体"/>
          <w:szCs w:val="21"/>
        </w:rPr>
        <w:t>形成的一种离子化合物的晶体结构如图</w:t>
      </w:r>
      <w:r w:rsidRPr="00C9701A">
        <w:rPr>
          <w:szCs w:val="21"/>
        </w:rPr>
        <w:t>1</w:t>
      </w:r>
      <w:r w:rsidRPr="00C9701A">
        <w:rPr>
          <w:rFonts w:hAnsi="宋体"/>
          <w:szCs w:val="21"/>
        </w:rPr>
        <w:t>，则</w:t>
      </w:r>
      <w:r w:rsidRPr="00C9701A">
        <w:rPr>
          <w:szCs w:val="21"/>
        </w:rPr>
        <w:t>e</w:t>
      </w:r>
      <w:r w:rsidRPr="00C9701A">
        <w:rPr>
          <w:rFonts w:hAnsi="宋体"/>
          <w:szCs w:val="21"/>
        </w:rPr>
        <w:t>离子的电荷为</w:t>
      </w:r>
      <w:r w:rsidRPr="00C9701A">
        <w:rPr>
          <w:szCs w:val="21"/>
          <w:u w:val="single"/>
        </w:rPr>
        <w:t xml:space="preserve">    </w:t>
      </w:r>
      <w:r w:rsidRPr="00C9701A">
        <w:rPr>
          <w:rFonts w:hAnsi="宋体"/>
          <w:szCs w:val="21"/>
        </w:rPr>
        <w:t>。</w:t>
      </w:r>
    </w:p>
    <w:p w:rsidR="004D00EB" w:rsidRPr="00C9701A" w:rsidRDefault="004D00EB" w:rsidP="004D00EB">
      <w:pPr>
        <w:spacing w:line="300" w:lineRule="auto"/>
        <w:ind w:firstLineChars="150" w:firstLine="315"/>
        <w:jc w:val="left"/>
        <w:rPr>
          <w:szCs w:val="21"/>
        </w:rPr>
      </w:pPr>
      <w:r w:rsidRPr="00C9701A">
        <w:rPr>
          <w:rFonts w:hAnsi="宋体"/>
          <w:szCs w:val="21"/>
        </w:rPr>
        <w:t>（</w:t>
      </w:r>
      <w:r w:rsidRPr="00C9701A">
        <w:rPr>
          <w:szCs w:val="21"/>
        </w:rPr>
        <w:t>5</w:t>
      </w:r>
      <w:r w:rsidRPr="00C9701A">
        <w:rPr>
          <w:rFonts w:hAnsi="宋体"/>
          <w:szCs w:val="21"/>
        </w:rPr>
        <w:t>）这</w:t>
      </w:r>
      <w:r w:rsidRPr="00C9701A">
        <w:rPr>
          <w:szCs w:val="21"/>
        </w:rPr>
        <w:t>5</w:t>
      </w:r>
      <w:r w:rsidRPr="00C9701A">
        <w:rPr>
          <w:rFonts w:hAnsi="宋体"/>
          <w:szCs w:val="21"/>
        </w:rPr>
        <w:t>种元素形成的一种</w:t>
      </w:r>
      <w:r w:rsidRPr="00C9701A">
        <w:rPr>
          <w:szCs w:val="21"/>
        </w:rPr>
        <w:t>1</w:t>
      </w:r>
      <w:r w:rsidRPr="00C9701A">
        <w:rPr>
          <w:rFonts w:hAnsi="宋体"/>
          <w:szCs w:val="21"/>
        </w:rPr>
        <w:t>：</w:t>
      </w:r>
      <w:r w:rsidRPr="00C9701A">
        <w:rPr>
          <w:szCs w:val="21"/>
        </w:rPr>
        <w:t>1</w:t>
      </w:r>
      <w:r w:rsidRPr="00C9701A">
        <w:rPr>
          <w:rFonts w:hAnsi="宋体"/>
          <w:szCs w:val="21"/>
        </w:rPr>
        <w:t>型离子化合物中，阴离子呈四面体结构；阳离子吴轴向狭长的八面体结构（如图</w:t>
      </w:r>
      <w:r w:rsidRPr="00C9701A">
        <w:rPr>
          <w:szCs w:val="21"/>
        </w:rPr>
        <w:t>2</w:t>
      </w:r>
      <w:r w:rsidRPr="00C9701A">
        <w:rPr>
          <w:rFonts w:hAnsi="宋体"/>
          <w:szCs w:val="21"/>
        </w:rPr>
        <w:t>所示）。</w:t>
      </w:r>
    </w:p>
    <w:p w:rsidR="004D00EB" w:rsidRPr="00C9701A" w:rsidRDefault="004D00EB" w:rsidP="004D00EB">
      <w:pPr>
        <w:spacing w:line="300" w:lineRule="auto"/>
        <w:jc w:val="center"/>
        <w:rPr>
          <w:rFonts w:hint="eastAsia"/>
          <w:szCs w:val="21"/>
        </w:rPr>
      </w:pPr>
      <w:r>
        <w:rPr>
          <w:noProof/>
          <w:szCs w:val="21"/>
        </w:rPr>
        <w:drawing>
          <wp:inline distT="0" distB="0" distL="0" distR="0">
            <wp:extent cx="1219200" cy="1552575"/>
            <wp:effectExtent l="1905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07"/>
                    <a:srcRect/>
                    <a:stretch>
                      <a:fillRect/>
                    </a:stretch>
                  </pic:blipFill>
                  <pic:spPr bwMode="auto">
                    <a:xfrm>
                      <a:off x="0" y="0"/>
                      <a:ext cx="1219200" cy="1552575"/>
                    </a:xfrm>
                    <a:prstGeom prst="rect">
                      <a:avLst/>
                    </a:prstGeom>
                    <a:noFill/>
                    <a:ln w="9525">
                      <a:noFill/>
                      <a:miter lim="800000"/>
                      <a:headEnd/>
                      <a:tailEnd/>
                    </a:ln>
                  </pic:spPr>
                </pic:pic>
              </a:graphicData>
            </a:graphic>
          </wp:inline>
        </w:drawing>
      </w:r>
      <w:r w:rsidRPr="00C9701A">
        <w:rPr>
          <w:rFonts w:hint="eastAsia"/>
          <w:szCs w:val="21"/>
        </w:rPr>
        <w:t xml:space="preserve">    </w:t>
      </w:r>
      <w:r w:rsidRPr="00C9701A">
        <w:rPr>
          <w:szCs w:val="21"/>
        </w:rPr>
        <w:t xml:space="preserve"> </w:t>
      </w:r>
      <w:r>
        <w:rPr>
          <w:noProof/>
          <w:szCs w:val="21"/>
        </w:rPr>
        <w:drawing>
          <wp:inline distT="0" distB="0" distL="0" distR="0">
            <wp:extent cx="1390650" cy="1552575"/>
            <wp:effectExtent l="1905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108"/>
                    <a:srcRect/>
                    <a:stretch>
                      <a:fillRect/>
                    </a:stretch>
                  </pic:blipFill>
                  <pic:spPr bwMode="auto">
                    <a:xfrm>
                      <a:off x="0" y="0"/>
                      <a:ext cx="1390650" cy="1552575"/>
                    </a:xfrm>
                    <a:prstGeom prst="rect">
                      <a:avLst/>
                    </a:prstGeom>
                    <a:noFill/>
                    <a:ln w="9525">
                      <a:noFill/>
                      <a:miter lim="800000"/>
                      <a:headEnd/>
                      <a:tailEnd/>
                    </a:ln>
                  </pic:spPr>
                </pic:pic>
              </a:graphicData>
            </a:graphic>
          </wp:inline>
        </w:drawing>
      </w:r>
    </w:p>
    <w:p w:rsidR="004D00EB" w:rsidRPr="00C9701A" w:rsidRDefault="004D00EB" w:rsidP="004D00EB">
      <w:pPr>
        <w:spacing w:line="300" w:lineRule="auto"/>
        <w:jc w:val="left"/>
        <w:rPr>
          <w:szCs w:val="21"/>
        </w:rPr>
      </w:pPr>
      <w:r w:rsidRPr="00C9701A">
        <w:rPr>
          <w:rFonts w:hAnsi="宋体"/>
          <w:szCs w:val="21"/>
        </w:rPr>
        <w:t>该化合物中阴离子为</w:t>
      </w:r>
      <w:r w:rsidRPr="00C9701A">
        <w:rPr>
          <w:szCs w:val="21"/>
          <w:u w:val="single"/>
        </w:rPr>
        <w:t xml:space="preserve">        </w:t>
      </w:r>
      <w:r w:rsidRPr="00C9701A">
        <w:rPr>
          <w:rFonts w:hAnsi="宋体"/>
          <w:szCs w:val="21"/>
        </w:rPr>
        <w:t>，阳离子中存在的化学键类型有</w:t>
      </w:r>
      <w:r w:rsidRPr="00C9701A">
        <w:rPr>
          <w:szCs w:val="21"/>
          <w:u w:val="single"/>
        </w:rPr>
        <w:t xml:space="preserve">                </w:t>
      </w:r>
      <w:r w:rsidRPr="00C9701A">
        <w:rPr>
          <w:rFonts w:hAnsi="宋体"/>
          <w:szCs w:val="21"/>
        </w:rPr>
        <w:t>；该化合物加热时首先失去的组分是</w:t>
      </w:r>
      <w:r w:rsidRPr="00C9701A">
        <w:rPr>
          <w:szCs w:val="21"/>
          <w:u w:val="single"/>
        </w:rPr>
        <w:t xml:space="preserve">          </w:t>
      </w:r>
      <w:r w:rsidRPr="00C9701A">
        <w:rPr>
          <w:rFonts w:hAnsi="宋体"/>
          <w:szCs w:val="21"/>
        </w:rPr>
        <w:t>，判断理由是</w:t>
      </w:r>
      <w:r w:rsidRPr="00C9701A">
        <w:rPr>
          <w:szCs w:val="21"/>
          <w:u w:val="single"/>
        </w:rPr>
        <w:t xml:space="preserve">                    </w:t>
      </w:r>
      <w:r w:rsidRPr="00C9701A">
        <w:rPr>
          <w:rFonts w:hAnsi="宋体"/>
          <w:szCs w:val="21"/>
        </w:rPr>
        <w:t>。</w:t>
      </w:r>
    </w:p>
    <w:p w:rsidR="004D00EB" w:rsidRPr="00C9701A" w:rsidRDefault="004D00EB" w:rsidP="004D00EB">
      <w:pPr>
        <w:spacing w:line="300" w:lineRule="auto"/>
        <w:rPr>
          <w:szCs w:val="21"/>
        </w:rPr>
      </w:pPr>
      <w:r w:rsidRPr="00C9701A">
        <w:rPr>
          <w:szCs w:val="21"/>
        </w:rPr>
        <w:t>38</w:t>
      </w:r>
      <w:r w:rsidRPr="00C9701A">
        <w:rPr>
          <w:szCs w:val="21"/>
        </w:rPr>
        <w:t>．</w:t>
      </w:r>
      <w:r w:rsidRPr="00C9701A">
        <w:rPr>
          <w:szCs w:val="21"/>
        </w:rPr>
        <w:t>[</w:t>
      </w:r>
      <w:r w:rsidRPr="00C9701A">
        <w:rPr>
          <w:szCs w:val="21"/>
        </w:rPr>
        <w:t>化学</w:t>
      </w:r>
      <w:r w:rsidRPr="00C9701A">
        <w:rPr>
          <w:szCs w:val="21"/>
        </w:rPr>
        <w:t>—</w:t>
      </w:r>
      <w:r w:rsidRPr="00C9701A">
        <w:rPr>
          <w:szCs w:val="21"/>
        </w:rPr>
        <w:t>选修</w:t>
      </w:r>
      <w:r w:rsidRPr="00C9701A">
        <w:rPr>
          <w:szCs w:val="21"/>
        </w:rPr>
        <w:t>5</w:t>
      </w:r>
      <w:r w:rsidRPr="00C9701A">
        <w:rPr>
          <w:szCs w:val="21"/>
        </w:rPr>
        <w:t>：有机化学基础</w:t>
      </w:r>
      <w:r w:rsidRPr="00C9701A">
        <w:rPr>
          <w:szCs w:val="21"/>
        </w:rPr>
        <w:t>]</w:t>
      </w:r>
      <w:r w:rsidRPr="00C9701A">
        <w:rPr>
          <w:szCs w:val="21"/>
        </w:rPr>
        <w:t>（</w:t>
      </w:r>
      <w:r w:rsidRPr="00C9701A">
        <w:rPr>
          <w:szCs w:val="21"/>
        </w:rPr>
        <w:t>15</w:t>
      </w:r>
      <w:r w:rsidRPr="00C9701A">
        <w:rPr>
          <w:szCs w:val="21"/>
        </w:rPr>
        <w:t>分）</w:t>
      </w:r>
    </w:p>
    <w:p w:rsidR="004D00EB" w:rsidRPr="00C9701A" w:rsidRDefault="004D00EB" w:rsidP="004D00EB">
      <w:pPr>
        <w:spacing w:line="300" w:lineRule="auto"/>
        <w:ind w:firstLineChars="200" w:firstLine="420"/>
        <w:rPr>
          <w:szCs w:val="21"/>
        </w:rPr>
      </w:pPr>
      <w:r w:rsidRPr="00C9701A">
        <w:rPr>
          <w:szCs w:val="21"/>
        </w:rPr>
        <w:t>立方烷（</w:t>
      </w:r>
      <w:r>
        <w:rPr>
          <w:noProof/>
          <w:szCs w:val="21"/>
        </w:rPr>
        <w:drawing>
          <wp:inline distT="0" distB="0" distL="0" distR="0">
            <wp:extent cx="266700" cy="266700"/>
            <wp:effectExtent l="19050" t="0" r="0" b="0"/>
            <wp:docPr id="65" name="图片 65"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descr="33"/>
                    <pic:cNvPicPr>
                      <a:picLocks noChangeAspect="1" noChangeArrowheads="1"/>
                    </pic:cNvPicPr>
                  </pic:nvPicPr>
                  <pic:blipFill>
                    <a:blip r:embed="rId109"/>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C9701A">
        <w:rPr>
          <w:szCs w:val="21"/>
        </w:rPr>
        <w:t>）具有高度的对称性、高致密性、高张力能及高稳定性等特点，因此合成立方烷及其衍生物成为化学界关注的热点。下面是立方烷衍生物</w:t>
      </w:r>
      <w:r w:rsidRPr="00C9701A">
        <w:rPr>
          <w:szCs w:val="21"/>
        </w:rPr>
        <w:t>I</w:t>
      </w:r>
      <w:r w:rsidRPr="00C9701A">
        <w:rPr>
          <w:szCs w:val="21"/>
        </w:rPr>
        <w:t>的一种合成路线：</w:t>
      </w:r>
    </w:p>
    <w:p w:rsidR="004D00EB" w:rsidRPr="00C9701A" w:rsidRDefault="004D00EB" w:rsidP="004D00EB">
      <w:pPr>
        <w:spacing w:line="300" w:lineRule="auto"/>
        <w:ind w:firstLineChars="200" w:firstLine="420"/>
        <w:rPr>
          <w:szCs w:val="21"/>
        </w:rPr>
      </w:pPr>
      <w:r>
        <w:rPr>
          <w:noProof/>
          <w:szCs w:val="21"/>
        </w:rPr>
        <w:drawing>
          <wp:inline distT="0" distB="0" distL="0" distR="0">
            <wp:extent cx="5267325" cy="1885950"/>
            <wp:effectExtent l="19050" t="0" r="9525" b="0"/>
            <wp:docPr id="66" name="图片 66"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descr="图片7"/>
                    <pic:cNvPicPr>
                      <a:picLocks noChangeAspect="1" noChangeArrowheads="1"/>
                    </pic:cNvPicPr>
                  </pic:nvPicPr>
                  <pic:blipFill>
                    <a:blip r:embed="rId110"/>
                    <a:srcRect/>
                    <a:stretch>
                      <a:fillRect/>
                    </a:stretch>
                  </pic:blipFill>
                  <pic:spPr bwMode="auto">
                    <a:xfrm>
                      <a:off x="0" y="0"/>
                      <a:ext cx="5267325" cy="188595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ind w:firstLineChars="250" w:firstLine="525"/>
        <w:rPr>
          <w:szCs w:val="21"/>
        </w:rPr>
      </w:pPr>
      <w:r w:rsidRPr="00C9701A">
        <w:rPr>
          <w:szCs w:val="21"/>
        </w:rPr>
        <w:t>回答下列问题：</w:t>
      </w:r>
    </w:p>
    <w:p w:rsidR="004D00EB" w:rsidRPr="00C9701A" w:rsidRDefault="004D00EB" w:rsidP="004D00EB">
      <w:pPr>
        <w:spacing w:line="300" w:lineRule="auto"/>
        <w:ind w:firstLineChars="200" w:firstLine="420"/>
        <w:rPr>
          <w:position w:val="6"/>
          <w:szCs w:val="21"/>
        </w:rPr>
      </w:pPr>
      <w:r w:rsidRPr="00C9701A">
        <w:rPr>
          <w:szCs w:val="21"/>
        </w:rPr>
        <w:t>（</w:t>
      </w:r>
      <w:r w:rsidRPr="00C9701A">
        <w:rPr>
          <w:szCs w:val="21"/>
        </w:rPr>
        <w:t>1</w:t>
      </w:r>
      <w:r w:rsidRPr="00C9701A">
        <w:rPr>
          <w:szCs w:val="21"/>
        </w:rPr>
        <w:t>）</w:t>
      </w:r>
      <w:r w:rsidRPr="00C9701A">
        <w:rPr>
          <w:szCs w:val="21"/>
        </w:rPr>
        <w:t>C</w:t>
      </w:r>
      <w:r w:rsidRPr="00C9701A">
        <w:rPr>
          <w:szCs w:val="21"/>
        </w:rPr>
        <w:t>的结构简式为</w:t>
      </w:r>
      <w:r w:rsidRPr="00C9701A">
        <w:rPr>
          <w:position w:val="6"/>
          <w:szCs w:val="21"/>
          <w:u w:val="single"/>
        </w:rPr>
        <w:t xml:space="preserve">                   </w:t>
      </w:r>
      <w:r w:rsidRPr="00C9701A">
        <w:rPr>
          <w:position w:val="6"/>
          <w:szCs w:val="21"/>
        </w:rPr>
        <w:t>，</w:t>
      </w:r>
      <w:r w:rsidRPr="00C9701A">
        <w:rPr>
          <w:position w:val="6"/>
          <w:szCs w:val="21"/>
        </w:rPr>
        <w:t>E</w:t>
      </w:r>
      <w:r w:rsidRPr="00C9701A">
        <w:rPr>
          <w:position w:val="6"/>
          <w:szCs w:val="21"/>
        </w:rPr>
        <w:t>的结构简式为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ind w:firstLineChars="200" w:firstLine="420"/>
        <w:rPr>
          <w:position w:val="6"/>
          <w:szCs w:val="21"/>
        </w:rPr>
      </w:pPr>
      <w:r w:rsidRPr="00C9701A">
        <w:rPr>
          <w:szCs w:val="21"/>
        </w:rPr>
        <w:lastRenderedPageBreak/>
        <w:t>（</w:t>
      </w:r>
      <w:r w:rsidRPr="00C9701A">
        <w:rPr>
          <w:szCs w:val="21"/>
        </w:rPr>
        <w:t>2</w:t>
      </w:r>
      <w:r w:rsidRPr="00C9701A">
        <w:rPr>
          <w:szCs w:val="21"/>
        </w:rPr>
        <w:t>）</w:t>
      </w:r>
      <w:r w:rsidRPr="00C9701A">
        <w:rPr>
          <w:szCs w:val="21"/>
        </w:rPr>
        <w:t>③</w:t>
      </w:r>
      <w:r w:rsidRPr="00C9701A">
        <w:rPr>
          <w:szCs w:val="21"/>
        </w:rPr>
        <w:t>的反应类型为</w:t>
      </w:r>
      <w:r w:rsidRPr="00C9701A">
        <w:rPr>
          <w:position w:val="6"/>
          <w:szCs w:val="21"/>
          <w:u w:val="single"/>
        </w:rPr>
        <w:t xml:space="preserve">                   </w:t>
      </w:r>
      <w:r w:rsidRPr="00C9701A">
        <w:rPr>
          <w:position w:val="6"/>
          <w:szCs w:val="21"/>
        </w:rPr>
        <w:t>，</w:t>
      </w:r>
      <w:r w:rsidRPr="00C9701A">
        <w:rPr>
          <w:position w:val="6"/>
          <w:szCs w:val="21"/>
        </w:rPr>
        <w:t>⑤</w:t>
      </w:r>
      <w:r w:rsidRPr="00C9701A">
        <w:rPr>
          <w:position w:val="6"/>
          <w:szCs w:val="21"/>
        </w:rPr>
        <w:t>的反应类型为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ind w:firstLineChars="200" w:firstLine="420"/>
        <w:rPr>
          <w:position w:val="6"/>
          <w:szCs w:val="21"/>
        </w:rPr>
      </w:pPr>
      <w:r w:rsidRPr="00C9701A">
        <w:rPr>
          <w:position w:val="6"/>
          <w:szCs w:val="21"/>
        </w:rPr>
        <w:t>（</w:t>
      </w:r>
      <w:r w:rsidRPr="00C9701A">
        <w:rPr>
          <w:position w:val="6"/>
          <w:szCs w:val="21"/>
        </w:rPr>
        <w:t>3</w:t>
      </w:r>
      <w:r w:rsidRPr="00C9701A">
        <w:rPr>
          <w:position w:val="6"/>
          <w:szCs w:val="21"/>
        </w:rPr>
        <w:t>）化合物</w:t>
      </w:r>
      <w:r w:rsidRPr="00C9701A">
        <w:rPr>
          <w:position w:val="6"/>
          <w:szCs w:val="21"/>
        </w:rPr>
        <w:t>A</w:t>
      </w:r>
      <w:r w:rsidRPr="00C9701A">
        <w:rPr>
          <w:position w:val="6"/>
          <w:szCs w:val="21"/>
        </w:rPr>
        <w:t>可由环戊烷经三步反应合成：</w:t>
      </w:r>
    </w:p>
    <w:p w:rsidR="004D00EB" w:rsidRPr="00C9701A" w:rsidRDefault="004D00EB" w:rsidP="004D00EB">
      <w:pPr>
        <w:spacing w:line="300" w:lineRule="auto"/>
        <w:ind w:firstLineChars="1050" w:firstLine="2205"/>
        <w:rPr>
          <w:rFonts w:hint="eastAsia"/>
          <w:szCs w:val="21"/>
        </w:rPr>
      </w:pPr>
      <w:r>
        <w:rPr>
          <w:noProof/>
          <w:szCs w:val="21"/>
        </w:rPr>
        <w:drawing>
          <wp:inline distT="0" distB="0" distL="0" distR="0">
            <wp:extent cx="2600325" cy="400050"/>
            <wp:effectExtent l="1905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spect="1" noChangeArrowheads="1"/>
                    </pic:cNvPicPr>
                  </pic:nvPicPr>
                  <pic:blipFill>
                    <a:blip r:embed="rId111"/>
                    <a:srcRect/>
                    <a:stretch>
                      <a:fillRect/>
                    </a:stretch>
                  </pic:blipFill>
                  <pic:spPr bwMode="auto">
                    <a:xfrm>
                      <a:off x="0" y="0"/>
                      <a:ext cx="2600325" cy="400050"/>
                    </a:xfrm>
                    <a:prstGeom prst="rect">
                      <a:avLst/>
                    </a:prstGeom>
                    <a:noFill/>
                    <a:ln w="9525">
                      <a:noFill/>
                      <a:miter lim="800000"/>
                      <a:headEnd/>
                      <a:tailEnd/>
                    </a:ln>
                  </pic:spPr>
                </pic:pic>
              </a:graphicData>
            </a:graphic>
          </wp:inline>
        </w:drawing>
      </w:r>
    </w:p>
    <w:p w:rsidR="004D00EB" w:rsidRPr="00C9701A" w:rsidRDefault="004D00EB" w:rsidP="004D00EB">
      <w:pPr>
        <w:spacing w:line="300" w:lineRule="auto"/>
        <w:ind w:firstLineChars="250" w:firstLine="525"/>
        <w:rPr>
          <w:szCs w:val="21"/>
        </w:rPr>
      </w:pPr>
      <w:r w:rsidRPr="00C9701A">
        <w:rPr>
          <w:szCs w:val="21"/>
        </w:rPr>
        <w:t>反应</w:t>
      </w:r>
      <w:r w:rsidRPr="00C9701A">
        <w:rPr>
          <w:szCs w:val="21"/>
        </w:rPr>
        <w:t>1</w:t>
      </w:r>
      <w:r w:rsidRPr="00C9701A">
        <w:rPr>
          <w:szCs w:val="21"/>
        </w:rPr>
        <w:t>的试剂与条件为</w:t>
      </w:r>
      <w:r w:rsidRPr="00C9701A">
        <w:rPr>
          <w:position w:val="6"/>
          <w:szCs w:val="21"/>
          <w:u w:val="single"/>
        </w:rPr>
        <w:t xml:space="preserve">         </w:t>
      </w:r>
      <w:r w:rsidRPr="00C9701A">
        <w:rPr>
          <w:position w:val="6"/>
          <w:szCs w:val="21"/>
        </w:rPr>
        <w:t>：</w:t>
      </w:r>
      <w:r w:rsidRPr="00C9701A">
        <w:rPr>
          <w:szCs w:val="21"/>
        </w:rPr>
        <w:t>反应</w:t>
      </w:r>
      <w:r w:rsidRPr="00C9701A">
        <w:rPr>
          <w:szCs w:val="21"/>
        </w:rPr>
        <w:t>2</w:t>
      </w:r>
      <w:r w:rsidRPr="00C9701A">
        <w:rPr>
          <w:szCs w:val="21"/>
        </w:rPr>
        <w:t>的化学方程式为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rPr>
          <w:position w:val="6"/>
          <w:szCs w:val="21"/>
        </w:rPr>
      </w:pPr>
      <w:r w:rsidRPr="00C9701A">
        <w:rPr>
          <w:szCs w:val="21"/>
        </w:rPr>
        <w:t>反应</w:t>
      </w:r>
      <w:r w:rsidRPr="00C9701A">
        <w:rPr>
          <w:szCs w:val="21"/>
        </w:rPr>
        <w:t>3</w:t>
      </w:r>
      <w:r w:rsidRPr="00C9701A">
        <w:rPr>
          <w:szCs w:val="21"/>
        </w:rPr>
        <w:t>可用的试剂为</w:t>
      </w:r>
      <w:r w:rsidRPr="00C9701A">
        <w:rPr>
          <w:position w:val="6"/>
          <w:szCs w:val="21"/>
          <w:u w:val="single"/>
        </w:rPr>
        <w:t xml:space="preserve">                   </w:t>
      </w:r>
      <w:r w:rsidRPr="00C9701A">
        <w:rPr>
          <w:position w:val="6"/>
          <w:szCs w:val="21"/>
        </w:rPr>
        <w:t>。</w:t>
      </w:r>
    </w:p>
    <w:p w:rsidR="004D00EB" w:rsidRPr="00C9701A" w:rsidRDefault="004D00EB" w:rsidP="004D00EB">
      <w:pPr>
        <w:spacing w:line="300" w:lineRule="auto"/>
        <w:ind w:firstLineChars="200" w:firstLine="420"/>
        <w:rPr>
          <w:position w:val="6"/>
          <w:szCs w:val="21"/>
        </w:rPr>
      </w:pPr>
      <w:r w:rsidRPr="00C9701A">
        <w:rPr>
          <w:position w:val="6"/>
          <w:szCs w:val="21"/>
        </w:rPr>
        <w:t>（</w:t>
      </w:r>
      <w:r w:rsidRPr="00C9701A">
        <w:rPr>
          <w:position w:val="6"/>
          <w:szCs w:val="21"/>
        </w:rPr>
        <w:t>4</w:t>
      </w:r>
      <w:r w:rsidRPr="00C9701A">
        <w:rPr>
          <w:position w:val="6"/>
          <w:szCs w:val="21"/>
        </w:rPr>
        <w:t>）在</w:t>
      </w:r>
      <w:r w:rsidRPr="00C9701A">
        <w:rPr>
          <w:position w:val="6"/>
          <w:szCs w:val="21"/>
        </w:rPr>
        <w:t>I</w:t>
      </w:r>
      <w:r w:rsidRPr="00C9701A">
        <w:rPr>
          <w:position w:val="6"/>
          <w:szCs w:val="21"/>
        </w:rPr>
        <w:t>的合成路线中，互为同分异构体的化合物是</w:t>
      </w:r>
      <w:r w:rsidRPr="00C9701A">
        <w:rPr>
          <w:position w:val="6"/>
          <w:szCs w:val="21"/>
          <w:u w:val="single"/>
        </w:rPr>
        <w:t xml:space="preserve">           </w:t>
      </w:r>
      <w:r w:rsidRPr="00C9701A">
        <w:rPr>
          <w:position w:val="6"/>
          <w:szCs w:val="21"/>
        </w:rPr>
        <w:t>（填化合物代号）。</w:t>
      </w:r>
    </w:p>
    <w:p w:rsidR="004D00EB" w:rsidRPr="00C9701A" w:rsidRDefault="004D00EB" w:rsidP="004D00EB">
      <w:pPr>
        <w:spacing w:line="300" w:lineRule="auto"/>
        <w:ind w:firstLineChars="200" w:firstLine="420"/>
        <w:rPr>
          <w:szCs w:val="21"/>
        </w:rPr>
      </w:pPr>
      <w:r w:rsidRPr="00C9701A">
        <w:rPr>
          <w:szCs w:val="21"/>
        </w:rPr>
        <w:t>（</w:t>
      </w:r>
      <w:r w:rsidRPr="00C9701A">
        <w:rPr>
          <w:szCs w:val="21"/>
        </w:rPr>
        <w:t>5</w:t>
      </w:r>
      <w:r w:rsidRPr="00C9701A">
        <w:rPr>
          <w:szCs w:val="21"/>
        </w:rPr>
        <w:t>）</w:t>
      </w:r>
      <w:r w:rsidRPr="00C9701A">
        <w:rPr>
          <w:szCs w:val="21"/>
        </w:rPr>
        <w:t>I</w:t>
      </w:r>
      <w:r w:rsidRPr="00C9701A">
        <w:rPr>
          <w:szCs w:val="21"/>
        </w:rPr>
        <w:t>与碱石灰共热可转化为立方烷，立方烷的核磁共振氢谱中有</w:t>
      </w:r>
      <w:r w:rsidRPr="00C9701A">
        <w:rPr>
          <w:position w:val="6"/>
          <w:szCs w:val="21"/>
          <w:u w:val="single"/>
        </w:rPr>
        <w:t xml:space="preserve">          </w:t>
      </w:r>
      <w:r w:rsidRPr="00C9701A">
        <w:rPr>
          <w:position w:val="6"/>
          <w:szCs w:val="21"/>
        </w:rPr>
        <w:t>个峰。</w:t>
      </w:r>
    </w:p>
    <w:p w:rsidR="004D00EB" w:rsidRDefault="004D00EB" w:rsidP="004D00EB">
      <w:pPr>
        <w:spacing w:line="300" w:lineRule="auto"/>
        <w:ind w:firstLineChars="200" w:firstLine="420"/>
        <w:rPr>
          <w:rFonts w:hint="eastAsia"/>
          <w:position w:val="6"/>
          <w:szCs w:val="21"/>
        </w:rPr>
      </w:pPr>
      <w:r w:rsidRPr="00C9701A">
        <w:rPr>
          <w:szCs w:val="21"/>
        </w:rPr>
        <w:t>（</w:t>
      </w:r>
      <w:r w:rsidRPr="00C9701A">
        <w:rPr>
          <w:szCs w:val="21"/>
        </w:rPr>
        <w:t>6</w:t>
      </w:r>
      <w:r w:rsidRPr="00C9701A">
        <w:rPr>
          <w:szCs w:val="21"/>
        </w:rPr>
        <w:t>）立方烷经消化可得到六硝基立方烷，其可能的结构有</w:t>
      </w:r>
      <w:r w:rsidRPr="00C9701A">
        <w:rPr>
          <w:position w:val="6"/>
          <w:szCs w:val="21"/>
          <w:u w:val="single"/>
        </w:rPr>
        <w:t xml:space="preserve">          </w:t>
      </w:r>
      <w:r w:rsidRPr="00C9701A">
        <w:rPr>
          <w:position w:val="6"/>
          <w:szCs w:val="21"/>
        </w:rPr>
        <w:t>种。</w:t>
      </w:r>
    </w:p>
    <w:p w:rsidR="004D00EB" w:rsidRDefault="004D00EB" w:rsidP="004D00EB">
      <w:pPr>
        <w:spacing w:line="300" w:lineRule="auto"/>
        <w:ind w:firstLineChars="200" w:firstLine="420"/>
        <w:rPr>
          <w:rFonts w:hint="eastAsia"/>
          <w:position w:val="6"/>
          <w:szCs w:val="21"/>
        </w:rPr>
      </w:pPr>
    </w:p>
    <w:p w:rsidR="004D00EB" w:rsidRPr="00E4395C" w:rsidRDefault="004D00EB" w:rsidP="004D00EB">
      <w:pPr>
        <w:spacing w:line="300" w:lineRule="auto"/>
        <w:ind w:firstLineChars="200" w:firstLine="420"/>
      </w:pPr>
      <w:r w:rsidRPr="00E4395C">
        <w:t>39</w:t>
      </w:r>
      <w:r w:rsidRPr="00E4395C">
        <w:rPr>
          <w:rFonts w:hAnsi="宋体"/>
          <w:szCs w:val="21"/>
        </w:rPr>
        <w:t>．</w:t>
      </w:r>
      <w:r w:rsidRPr="00E4395C">
        <w:rPr>
          <w:rFonts w:hint="eastAsia"/>
        </w:rPr>
        <w:t>[</w:t>
      </w:r>
      <w:r w:rsidRPr="00E4395C">
        <w:t>生物</w:t>
      </w:r>
      <w:r w:rsidRPr="00E4395C">
        <w:t>——</w:t>
      </w:r>
      <w:r w:rsidRPr="00E4395C">
        <w:t>选修</w:t>
      </w:r>
      <w:r w:rsidRPr="00E4395C">
        <w:t>1</w:t>
      </w:r>
      <w:r w:rsidRPr="00E4395C">
        <w:t>：生物技术实践</w:t>
      </w:r>
      <w:r w:rsidRPr="00E4395C">
        <w:rPr>
          <w:rFonts w:hint="eastAsia"/>
        </w:rPr>
        <w:t>]</w:t>
      </w:r>
      <w:r w:rsidRPr="00E4395C">
        <w:t>（</w:t>
      </w:r>
      <w:r w:rsidRPr="00E4395C">
        <w:t>15</w:t>
      </w:r>
      <w:r w:rsidRPr="00E4395C">
        <w:t>分）</w:t>
      </w:r>
    </w:p>
    <w:p w:rsidR="004D00EB" w:rsidRPr="00E4395C" w:rsidRDefault="004D00EB" w:rsidP="004D00EB">
      <w:pPr>
        <w:spacing w:line="300" w:lineRule="auto"/>
        <w:ind w:firstLineChars="200" w:firstLine="420"/>
      </w:pPr>
      <w:r w:rsidRPr="00E4395C">
        <w:rPr>
          <w:rFonts w:hAnsi="宋体"/>
        </w:rPr>
        <w:t>为了调查某河流的水质状况，某研究小组测定了该河流水样中的细菌含量，并进行了细菌的分离等工作。回答下列问题：</w:t>
      </w:r>
    </w:p>
    <w:p w:rsidR="004D00EB" w:rsidRPr="00E4395C" w:rsidRDefault="004D00EB" w:rsidP="004D00EB">
      <w:pPr>
        <w:spacing w:line="300" w:lineRule="auto"/>
        <w:ind w:firstLineChars="200" w:firstLine="420"/>
        <w:jc w:val="left"/>
      </w:pPr>
      <w:r w:rsidRPr="00E4395C">
        <w:rPr>
          <w:rFonts w:hAnsi="宋体"/>
        </w:rPr>
        <w:t>（</w:t>
      </w:r>
      <w:r w:rsidRPr="00E4395C">
        <w:t>1</w:t>
      </w:r>
      <w:r w:rsidRPr="00E4395C">
        <w:rPr>
          <w:rFonts w:hAnsi="宋体"/>
        </w:rPr>
        <w:t>）该小组采用稀释涂布平板法检测水样中的细菌含量。在涂布接种前，随机取若干灭菌后的空平板先行培养了一段时间，这样做的目的是</w:t>
      </w:r>
      <w:r w:rsidRPr="00E4395C">
        <w:rPr>
          <w:u w:val="single"/>
        </w:rPr>
        <w:t xml:space="preserve">                         </w:t>
      </w:r>
      <w:r w:rsidRPr="00E4395C">
        <w:rPr>
          <w:rFonts w:hAnsi="宋体"/>
        </w:rPr>
        <w:t>；然后，将</w:t>
      </w:r>
      <w:r w:rsidRPr="00E4395C">
        <w:t>1mL</w:t>
      </w:r>
      <w:r w:rsidRPr="00E4395C">
        <w:rPr>
          <w:rFonts w:hAnsi="宋体"/>
        </w:rPr>
        <w:t>水样稀释</w:t>
      </w:r>
      <w:r w:rsidRPr="00E4395C">
        <w:t>100</w:t>
      </w:r>
      <w:r w:rsidRPr="00E4395C">
        <w:rPr>
          <w:rFonts w:hAnsi="宋体"/>
        </w:rPr>
        <w:t>倍，在</w:t>
      </w:r>
      <w:r w:rsidRPr="00E4395C">
        <w:t>3</w:t>
      </w:r>
      <w:r w:rsidRPr="00E4395C">
        <w:rPr>
          <w:rFonts w:hAnsi="宋体"/>
        </w:rPr>
        <w:t>个平板上用涂布法分别接入</w:t>
      </w:r>
      <w:r w:rsidRPr="00E4395C">
        <w:t>0.1mL</w:t>
      </w:r>
      <w:r w:rsidRPr="00E4395C">
        <w:rPr>
          <w:rFonts w:hAnsi="宋体"/>
        </w:rPr>
        <w:t>稀释液；经适当培养后，</w:t>
      </w:r>
      <w:r w:rsidRPr="00E4395C">
        <w:t>3</w:t>
      </w:r>
      <w:r w:rsidRPr="00E4395C">
        <w:rPr>
          <w:rFonts w:hAnsi="宋体"/>
        </w:rPr>
        <w:t>个平板上的菌落数分别为</w:t>
      </w:r>
      <w:r w:rsidRPr="00E4395C">
        <w:t>39</w:t>
      </w:r>
      <w:r w:rsidRPr="00E4395C">
        <w:rPr>
          <w:rFonts w:hAnsi="宋体"/>
        </w:rPr>
        <w:t>、</w:t>
      </w:r>
      <w:r w:rsidRPr="00E4395C">
        <w:t>38</w:t>
      </w:r>
      <w:r w:rsidRPr="00E4395C">
        <w:rPr>
          <w:rFonts w:hAnsi="宋体"/>
        </w:rPr>
        <w:t>和</w:t>
      </w:r>
      <w:r w:rsidRPr="00E4395C">
        <w:t>37</w:t>
      </w:r>
      <w:r w:rsidRPr="00E4395C">
        <w:rPr>
          <w:rFonts w:hAnsi="宋体"/>
        </w:rPr>
        <w:t>。据此可得出每升水样中的活菌数为</w:t>
      </w:r>
      <w:r w:rsidRPr="00E4395C">
        <w:rPr>
          <w:u w:val="single"/>
        </w:rPr>
        <w:t xml:space="preserve">         </w:t>
      </w:r>
      <w:r w:rsidRPr="00E4395C">
        <w:rPr>
          <w:rFonts w:hAnsi="宋体"/>
        </w:rPr>
        <w:t>。</w:t>
      </w:r>
    </w:p>
    <w:p w:rsidR="004D00EB" w:rsidRPr="00E4395C" w:rsidRDefault="004D00EB" w:rsidP="004D00EB">
      <w:pPr>
        <w:spacing w:line="300" w:lineRule="auto"/>
        <w:ind w:firstLineChars="200" w:firstLine="420"/>
        <w:jc w:val="left"/>
      </w:pPr>
      <w:r w:rsidRPr="00E4395C">
        <w:rPr>
          <w:rFonts w:hAnsi="宋体"/>
        </w:rPr>
        <w:t>（</w:t>
      </w:r>
      <w:r w:rsidRPr="00E4395C">
        <w:t>2</w:t>
      </w:r>
      <w:r w:rsidRPr="00E4395C">
        <w:rPr>
          <w:rFonts w:hAnsi="宋体"/>
        </w:rPr>
        <w:t>）该小组采用平板划线法分离水样中的细菌。操作时，接种环通过</w:t>
      </w:r>
      <w:r w:rsidRPr="00E4395C">
        <w:rPr>
          <w:u w:val="single"/>
        </w:rPr>
        <w:t xml:space="preserve">          </w:t>
      </w:r>
      <w:r w:rsidRPr="00E4395C">
        <w:rPr>
          <w:rFonts w:hAnsi="宋体"/>
        </w:rPr>
        <w:t>灭菌，在第二次及以后划线时，总是从上一次的末端开始划线。这样做的目的是</w:t>
      </w:r>
      <w:r w:rsidRPr="00E4395C">
        <w:rPr>
          <w:u w:val="single"/>
        </w:rPr>
        <w:t xml:space="preserve">           </w:t>
      </w:r>
      <w:r w:rsidRPr="00E4395C">
        <w:rPr>
          <w:rFonts w:hAnsi="宋体"/>
        </w:rPr>
        <w:t>。</w:t>
      </w:r>
    </w:p>
    <w:p w:rsidR="004D00EB" w:rsidRPr="00E4395C" w:rsidRDefault="004D00EB" w:rsidP="004D00EB">
      <w:pPr>
        <w:spacing w:line="300" w:lineRule="auto"/>
        <w:ind w:firstLineChars="200" w:firstLine="420"/>
        <w:jc w:val="left"/>
      </w:pPr>
      <w:r w:rsidRPr="00E4395C">
        <w:rPr>
          <w:rFonts w:hAnsi="宋体"/>
        </w:rPr>
        <w:t>（</w:t>
      </w:r>
      <w:r w:rsidRPr="00E4395C">
        <w:t>3</w:t>
      </w:r>
      <w:r w:rsidRPr="00E4395C">
        <w:rPr>
          <w:rFonts w:hAnsi="宋体"/>
        </w:rPr>
        <w:t>）示意图</w:t>
      </w:r>
      <w:r w:rsidRPr="00E4395C">
        <w:t>A</w:t>
      </w:r>
      <w:r w:rsidRPr="00E4395C">
        <w:rPr>
          <w:rFonts w:hAnsi="宋体"/>
        </w:rPr>
        <w:t>和</w:t>
      </w:r>
      <w:r w:rsidRPr="00E4395C">
        <w:t>B</w:t>
      </w:r>
      <w:r w:rsidRPr="00E4395C">
        <w:rPr>
          <w:rFonts w:hAnsi="宋体"/>
        </w:rPr>
        <w:t>中，</w:t>
      </w:r>
      <w:r w:rsidRPr="00E4395C">
        <w:rPr>
          <w:u w:val="single"/>
        </w:rPr>
        <w:t xml:space="preserve">          </w:t>
      </w:r>
      <w:r w:rsidRPr="00E4395C">
        <w:rPr>
          <w:rFonts w:hAnsi="宋体"/>
        </w:rPr>
        <w:t>表示的是用稀释涂布平板法接种培养后得到的结果。</w:t>
      </w:r>
    </w:p>
    <w:p w:rsidR="004D00EB" w:rsidRPr="00E4395C" w:rsidRDefault="004D00EB" w:rsidP="004D00EB">
      <w:pPr>
        <w:spacing w:line="300" w:lineRule="auto"/>
        <w:ind w:firstLineChars="200" w:firstLine="420"/>
        <w:jc w:val="left"/>
      </w:pPr>
      <w:r>
        <w:rPr>
          <w:noProof/>
        </w:rPr>
        <w:drawing>
          <wp:anchor distT="0" distB="0" distL="114300" distR="114300" simplePos="0" relativeHeight="251663360" behindDoc="0" locked="0" layoutInCell="1" allowOverlap="0">
            <wp:simplePos x="0" y="0"/>
            <wp:positionH relativeFrom="column">
              <wp:posOffset>570230</wp:posOffset>
            </wp:positionH>
            <wp:positionV relativeFrom="paragraph">
              <wp:posOffset>93980</wp:posOffset>
            </wp:positionV>
            <wp:extent cx="3115945" cy="1704340"/>
            <wp:effectExtent l="19050" t="0" r="8255" b="0"/>
            <wp:wrapNone/>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2"/>
                    <a:srcRect/>
                    <a:stretch>
                      <a:fillRect/>
                    </a:stretch>
                  </pic:blipFill>
                  <pic:spPr bwMode="auto">
                    <a:xfrm>
                      <a:off x="0" y="0"/>
                      <a:ext cx="3115945" cy="1704340"/>
                    </a:xfrm>
                    <a:prstGeom prst="rect">
                      <a:avLst/>
                    </a:prstGeom>
                    <a:noFill/>
                    <a:ln w="9525">
                      <a:noFill/>
                      <a:miter lim="800000"/>
                      <a:headEnd/>
                      <a:tailEnd/>
                    </a:ln>
                  </pic:spPr>
                </pic:pic>
              </a:graphicData>
            </a:graphic>
          </wp:anchor>
        </w:drawing>
      </w:r>
    </w:p>
    <w:p w:rsidR="004D00EB" w:rsidRPr="00E4395C" w:rsidRDefault="004D00EB" w:rsidP="004D00EB">
      <w:pPr>
        <w:spacing w:line="300" w:lineRule="auto"/>
        <w:ind w:firstLineChars="200" w:firstLine="420"/>
        <w:jc w:val="left"/>
      </w:pPr>
    </w:p>
    <w:p w:rsidR="004D00EB" w:rsidRPr="00E4395C" w:rsidRDefault="004D00EB" w:rsidP="004D00EB">
      <w:pPr>
        <w:spacing w:line="300" w:lineRule="auto"/>
        <w:ind w:firstLineChars="200" w:firstLine="420"/>
        <w:jc w:val="left"/>
      </w:pPr>
    </w:p>
    <w:p w:rsidR="004D00EB" w:rsidRPr="00E4395C" w:rsidRDefault="004D00EB" w:rsidP="004D00EB">
      <w:pPr>
        <w:spacing w:line="300" w:lineRule="auto"/>
        <w:ind w:firstLineChars="200" w:firstLine="420"/>
        <w:jc w:val="left"/>
      </w:pPr>
    </w:p>
    <w:p w:rsidR="004D00EB" w:rsidRPr="00E4395C" w:rsidRDefault="004D00EB" w:rsidP="004D00EB">
      <w:pPr>
        <w:spacing w:line="300" w:lineRule="auto"/>
        <w:ind w:firstLineChars="200" w:firstLine="420"/>
        <w:jc w:val="left"/>
      </w:pPr>
    </w:p>
    <w:p w:rsidR="004D00EB" w:rsidRPr="00E4395C" w:rsidRDefault="004D00EB" w:rsidP="004D00EB">
      <w:pPr>
        <w:spacing w:line="300" w:lineRule="auto"/>
        <w:ind w:firstLineChars="200" w:firstLine="420"/>
        <w:jc w:val="left"/>
      </w:pPr>
    </w:p>
    <w:p w:rsidR="004D00EB" w:rsidRPr="00E4395C" w:rsidRDefault="004D00EB" w:rsidP="004D00EB">
      <w:pPr>
        <w:spacing w:line="300" w:lineRule="auto"/>
        <w:ind w:firstLineChars="200" w:firstLine="420"/>
        <w:jc w:val="left"/>
      </w:pPr>
    </w:p>
    <w:p w:rsidR="004D00EB" w:rsidRDefault="004D00EB" w:rsidP="004D00EB">
      <w:pPr>
        <w:spacing w:line="300" w:lineRule="auto"/>
        <w:ind w:firstLineChars="200" w:firstLine="420"/>
        <w:jc w:val="left"/>
        <w:rPr>
          <w:rFonts w:hint="eastAsia"/>
        </w:rPr>
      </w:pPr>
    </w:p>
    <w:p w:rsidR="004D00EB" w:rsidRDefault="004D00EB" w:rsidP="004D00EB">
      <w:pPr>
        <w:spacing w:line="300" w:lineRule="auto"/>
        <w:ind w:firstLineChars="200" w:firstLine="420"/>
        <w:jc w:val="left"/>
        <w:rPr>
          <w:rFonts w:hint="eastAsia"/>
        </w:rPr>
      </w:pPr>
    </w:p>
    <w:p w:rsidR="004D00EB" w:rsidRDefault="004D00EB" w:rsidP="004D00EB">
      <w:pPr>
        <w:spacing w:line="300" w:lineRule="auto"/>
        <w:ind w:firstLineChars="200" w:firstLine="420"/>
        <w:jc w:val="left"/>
        <w:rPr>
          <w:rFonts w:hint="eastAsia"/>
        </w:rPr>
      </w:pPr>
    </w:p>
    <w:p w:rsidR="004D00EB" w:rsidRPr="00E4395C" w:rsidRDefault="004D00EB" w:rsidP="004D00EB">
      <w:pPr>
        <w:spacing w:line="300" w:lineRule="auto"/>
        <w:ind w:firstLineChars="200" w:firstLine="420"/>
        <w:jc w:val="left"/>
        <w:rPr>
          <w:u w:val="single"/>
        </w:rPr>
      </w:pPr>
      <w:r w:rsidRPr="00E4395C">
        <w:t>（</w:t>
      </w:r>
      <w:r w:rsidRPr="00E4395C">
        <w:t>4</w:t>
      </w:r>
      <w:r w:rsidRPr="00E4395C">
        <w:t>）该小组将得到的菌株接种到液体培养基中并混匀，一部分进行静置培养，另一部分进行振荡培养。结果发现：振荡培养的细菌比静置培养的细菌生长速度快。分析其原因是：</w:t>
      </w:r>
      <w:r w:rsidRPr="00E4395C">
        <w:lastRenderedPageBreak/>
        <w:t>振荡培养能提高培养液的</w:t>
      </w:r>
      <w:r w:rsidRPr="00E4395C">
        <w:rPr>
          <w:u w:val="single"/>
        </w:rPr>
        <w:t xml:space="preserve">             </w:t>
      </w:r>
      <w:r w:rsidRPr="00E4395C">
        <w:t>的含量，同时可以使菌体与培养液充分接触，提高</w:t>
      </w:r>
      <w:r w:rsidRPr="00E4395C">
        <w:rPr>
          <w:u w:val="single"/>
        </w:rPr>
        <w:t xml:space="preserve">       </w:t>
      </w:r>
      <w:r w:rsidRPr="00E4395C">
        <w:t>的利用率。</w:t>
      </w:r>
    </w:p>
    <w:p w:rsidR="00C31CFF" w:rsidRPr="004D00EB" w:rsidRDefault="00C31CFF"/>
    <w:sectPr w:rsidR="00C31CFF" w:rsidRPr="004D0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1CFF" w:rsidRDefault="00C31CFF" w:rsidP="004D00EB">
      <w:r>
        <w:separator/>
      </w:r>
    </w:p>
  </w:endnote>
  <w:endnote w:type="continuationSeparator" w:id="1">
    <w:p w:rsidR="00C31CFF" w:rsidRDefault="00C31CFF" w:rsidP="004D00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1CFF" w:rsidRDefault="00C31CFF" w:rsidP="004D00EB">
      <w:r>
        <w:separator/>
      </w:r>
    </w:p>
  </w:footnote>
  <w:footnote w:type="continuationSeparator" w:id="1">
    <w:p w:rsidR="00C31CFF" w:rsidRDefault="00C31CFF" w:rsidP="004D00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176F2"/>
    <w:multiLevelType w:val="hybridMultilevel"/>
    <w:tmpl w:val="3D0EB3F8"/>
    <w:lvl w:ilvl="0" w:tplc="1B8E833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F143485"/>
    <w:multiLevelType w:val="hybridMultilevel"/>
    <w:tmpl w:val="EB4C6090"/>
    <w:lvl w:ilvl="0" w:tplc="3822F642">
      <w:start w:val="1"/>
      <w:numFmt w:val="decimal"/>
      <w:lvlText w:val="（%1）"/>
      <w:lvlJc w:val="left"/>
      <w:pPr>
        <w:tabs>
          <w:tab w:val="num" w:pos="1155"/>
        </w:tabs>
        <w:ind w:left="1155" w:hanging="72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4CF80685"/>
    <w:multiLevelType w:val="hybridMultilevel"/>
    <w:tmpl w:val="2EE805B8"/>
    <w:lvl w:ilvl="0" w:tplc="878CAA5C">
      <w:start w:val="1"/>
      <w:numFmt w:val="decimal"/>
      <w:lvlText w:val="%1、"/>
      <w:lvlJc w:val="left"/>
      <w:pPr>
        <w:tabs>
          <w:tab w:val="num" w:pos="750"/>
        </w:tabs>
        <w:ind w:left="750" w:hanging="4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3">
    <w:nsid w:val="5392916C"/>
    <w:multiLevelType w:val="singleLevel"/>
    <w:tmpl w:val="5392916C"/>
    <w:lvl w:ilvl="0">
      <w:start w:val="3"/>
      <w:numFmt w:val="chineseCounting"/>
      <w:suff w:val="nothing"/>
      <w:lvlText w:val="%1、"/>
      <w:lvlJc w:val="left"/>
    </w:lvl>
  </w:abstractNum>
  <w:abstractNum w:abstractNumId="4">
    <w:nsid w:val="5392A2F5"/>
    <w:multiLevelType w:val="singleLevel"/>
    <w:tmpl w:val="5392A2F5"/>
    <w:lvl w:ilvl="0">
      <w:start w:val="11"/>
      <w:numFmt w:val="decimal"/>
      <w:suff w:val="space"/>
      <w:lvlText w:val="%1."/>
      <w:lvlJc w:val="left"/>
    </w:lvl>
  </w:abstractNum>
  <w:abstractNum w:abstractNumId="5">
    <w:nsid w:val="5392A347"/>
    <w:multiLevelType w:val="singleLevel"/>
    <w:tmpl w:val="5392A347"/>
    <w:lvl w:ilvl="0">
      <w:start w:val="12"/>
      <w:numFmt w:val="decimal"/>
      <w:suff w:val="space"/>
      <w:lvlText w:val="%1."/>
      <w:lvlJc w:val="left"/>
    </w:lvl>
  </w:abstractNum>
  <w:abstractNum w:abstractNumId="6">
    <w:nsid w:val="5392A376"/>
    <w:multiLevelType w:val="singleLevel"/>
    <w:tmpl w:val="5392A376"/>
    <w:lvl w:ilvl="0">
      <w:start w:val="1"/>
      <w:numFmt w:val="decimal"/>
      <w:suff w:val="nothing"/>
      <w:lvlText w:val="（%1）"/>
      <w:lvlJc w:val="left"/>
    </w:lvl>
  </w:abstractNum>
  <w:abstractNum w:abstractNumId="7">
    <w:nsid w:val="5392A3BF"/>
    <w:multiLevelType w:val="singleLevel"/>
    <w:tmpl w:val="5392A3BF"/>
    <w:lvl w:ilvl="0">
      <w:start w:val="2"/>
      <w:numFmt w:val="decimal"/>
      <w:suff w:val="nothing"/>
      <w:lvlText w:val="（%1）"/>
      <w:lvlJc w:val="left"/>
    </w:lvl>
  </w:abstractNum>
  <w:abstractNum w:abstractNumId="8">
    <w:nsid w:val="5392A428"/>
    <w:multiLevelType w:val="singleLevel"/>
    <w:tmpl w:val="5392A428"/>
    <w:lvl w:ilvl="0">
      <w:start w:val="13"/>
      <w:numFmt w:val="decimal"/>
      <w:suff w:val="space"/>
      <w:lvlText w:val="%1."/>
      <w:lvlJc w:val="left"/>
    </w:lvl>
  </w:abstractNum>
  <w:abstractNum w:abstractNumId="9">
    <w:nsid w:val="5392A4B7"/>
    <w:multiLevelType w:val="singleLevel"/>
    <w:tmpl w:val="5392A4B7"/>
    <w:lvl w:ilvl="0">
      <w:start w:val="14"/>
      <w:numFmt w:val="decimal"/>
      <w:suff w:val="space"/>
      <w:lvlText w:val="%1."/>
      <w:lvlJc w:val="left"/>
    </w:lvl>
  </w:abstractNum>
  <w:abstractNum w:abstractNumId="10">
    <w:nsid w:val="5392AAD0"/>
    <w:multiLevelType w:val="singleLevel"/>
    <w:tmpl w:val="5392AAD0"/>
    <w:lvl w:ilvl="0">
      <w:start w:val="1"/>
      <w:numFmt w:val="decimal"/>
      <w:suff w:val="space"/>
      <w:lvlText w:val="%1."/>
      <w:lvlJc w:val="left"/>
    </w:lvl>
  </w:abstractNum>
  <w:abstractNum w:abstractNumId="11">
    <w:nsid w:val="5392AC5B"/>
    <w:multiLevelType w:val="singleLevel"/>
    <w:tmpl w:val="5392AC5B"/>
    <w:lvl w:ilvl="0">
      <w:start w:val="2"/>
      <w:numFmt w:val="decimal"/>
      <w:suff w:val="space"/>
      <w:lvlText w:val="%1."/>
      <w:lvlJc w:val="left"/>
    </w:lvl>
  </w:abstractNum>
  <w:abstractNum w:abstractNumId="12">
    <w:nsid w:val="774D145F"/>
    <w:multiLevelType w:val="hybridMultilevel"/>
    <w:tmpl w:val="9826839E"/>
    <w:lvl w:ilvl="0" w:tplc="FF4CA424">
      <w:start w:val="1"/>
      <w:numFmt w:val="decimal"/>
      <w:lvlText w:val="%1."/>
      <w:lvlJc w:val="left"/>
      <w:pPr>
        <w:tabs>
          <w:tab w:val="num" w:pos="585"/>
        </w:tabs>
        <w:ind w:left="585" w:hanging="360"/>
      </w:pPr>
      <w:rPr>
        <w:rFonts w:hint="default"/>
      </w:rPr>
    </w:lvl>
    <w:lvl w:ilvl="1" w:tplc="04090019" w:tentative="1">
      <w:start w:val="1"/>
      <w:numFmt w:val="lowerLetter"/>
      <w:lvlText w:val="%2)"/>
      <w:lvlJc w:val="left"/>
      <w:pPr>
        <w:tabs>
          <w:tab w:val="num" w:pos="1065"/>
        </w:tabs>
        <w:ind w:left="1065" w:hanging="420"/>
      </w:pPr>
    </w:lvl>
    <w:lvl w:ilvl="2" w:tplc="0409001B" w:tentative="1">
      <w:start w:val="1"/>
      <w:numFmt w:val="lowerRoman"/>
      <w:lvlText w:val="%3."/>
      <w:lvlJc w:val="righ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9" w:tentative="1">
      <w:start w:val="1"/>
      <w:numFmt w:val="lowerLetter"/>
      <w:lvlText w:val="%5)"/>
      <w:lvlJc w:val="left"/>
      <w:pPr>
        <w:tabs>
          <w:tab w:val="num" w:pos="2325"/>
        </w:tabs>
        <w:ind w:left="2325" w:hanging="420"/>
      </w:pPr>
    </w:lvl>
    <w:lvl w:ilvl="5" w:tplc="0409001B" w:tentative="1">
      <w:start w:val="1"/>
      <w:numFmt w:val="lowerRoman"/>
      <w:lvlText w:val="%6."/>
      <w:lvlJc w:val="righ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9" w:tentative="1">
      <w:start w:val="1"/>
      <w:numFmt w:val="lowerLetter"/>
      <w:lvlText w:val="%8)"/>
      <w:lvlJc w:val="left"/>
      <w:pPr>
        <w:tabs>
          <w:tab w:val="num" w:pos="3585"/>
        </w:tabs>
        <w:ind w:left="3585" w:hanging="420"/>
      </w:pPr>
    </w:lvl>
    <w:lvl w:ilvl="8" w:tplc="0409001B" w:tentative="1">
      <w:start w:val="1"/>
      <w:numFmt w:val="lowerRoman"/>
      <w:lvlText w:val="%9."/>
      <w:lvlJc w:val="right"/>
      <w:pPr>
        <w:tabs>
          <w:tab w:val="num" w:pos="4005"/>
        </w:tabs>
        <w:ind w:left="4005" w:hanging="420"/>
      </w:pPr>
    </w:lvl>
  </w:abstractNum>
  <w:num w:numId="1">
    <w:abstractNumId w:val="10"/>
  </w:num>
  <w:num w:numId="2">
    <w:abstractNumId w:val="11"/>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2"/>
  </w:num>
  <w:num w:numId="11">
    <w:abstractNumId w:val="2"/>
  </w:num>
  <w:num w:numId="12">
    <w:abstractNumId w:val="1"/>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00EB"/>
    <w:rsid w:val="004D00EB"/>
    <w:rsid w:val="00C31C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0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D00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D00EB"/>
    <w:rPr>
      <w:sz w:val="18"/>
      <w:szCs w:val="18"/>
    </w:rPr>
  </w:style>
  <w:style w:type="paragraph" w:styleId="a4">
    <w:name w:val="footer"/>
    <w:basedOn w:val="a"/>
    <w:link w:val="Char0"/>
    <w:unhideWhenUsed/>
    <w:rsid w:val="004D00EB"/>
    <w:pPr>
      <w:tabs>
        <w:tab w:val="center" w:pos="4153"/>
        <w:tab w:val="right" w:pos="8306"/>
      </w:tabs>
      <w:snapToGrid w:val="0"/>
      <w:jc w:val="left"/>
    </w:pPr>
    <w:rPr>
      <w:sz w:val="18"/>
      <w:szCs w:val="18"/>
    </w:rPr>
  </w:style>
  <w:style w:type="character" w:customStyle="1" w:styleId="Char0">
    <w:name w:val="页脚 Char"/>
    <w:basedOn w:val="a0"/>
    <w:link w:val="a4"/>
    <w:rsid w:val="004D00EB"/>
    <w:rPr>
      <w:sz w:val="18"/>
      <w:szCs w:val="18"/>
    </w:rPr>
  </w:style>
  <w:style w:type="paragraph" w:customStyle="1" w:styleId="a5">
    <w:name w:val="页眉或页脚"/>
    <w:basedOn w:val="a"/>
    <w:link w:val="a6"/>
    <w:rsid w:val="004D00EB"/>
    <w:pPr>
      <w:shd w:val="clear" w:color="auto" w:fill="FFFFFF"/>
      <w:spacing w:line="0" w:lineRule="atLeast"/>
      <w:jc w:val="left"/>
    </w:pPr>
    <w:rPr>
      <w:rFonts w:ascii="宋体" w:hAnsi="宋体" w:cs="宋体"/>
      <w:color w:val="000000"/>
      <w:kern w:val="0"/>
      <w:sz w:val="16"/>
      <w:szCs w:val="16"/>
      <w:lang w:val="zh-CN"/>
    </w:rPr>
  </w:style>
  <w:style w:type="character" w:customStyle="1" w:styleId="a6">
    <w:name w:val="页眉或页脚_"/>
    <w:basedOn w:val="a0"/>
    <w:link w:val="a5"/>
    <w:rsid w:val="004D00EB"/>
    <w:rPr>
      <w:rFonts w:ascii="宋体" w:eastAsia="宋体" w:hAnsi="宋体" w:cs="宋体"/>
      <w:color w:val="000000"/>
      <w:kern w:val="0"/>
      <w:sz w:val="16"/>
      <w:szCs w:val="16"/>
      <w:shd w:val="clear" w:color="auto" w:fill="FFFFFF"/>
      <w:lang w:val="zh-CN"/>
    </w:rPr>
  </w:style>
  <w:style w:type="paragraph" w:styleId="a7">
    <w:name w:val="List Paragraph"/>
    <w:basedOn w:val="a"/>
    <w:uiPriority w:val="34"/>
    <w:qFormat/>
    <w:rsid w:val="004D00EB"/>
    <w:pPr>
      <w:ind w:firstLineChars="200" w:firstLine="420"/>
    </w:pPr>
    <w:rPr>
      <w:rFonts w:ascii="Calibri" w:hAnsi="Calibri"/>
      <w:szCs w:val="22"/>
    </w:rPr>
  </w:style>
  <w:style w:type="paragraph" w:styleId="a8">
    <w:name w:val="Balloon Text"/>
    <w:basedOn w:val="a"/>
    <w:link w:val="Char1"/>
    <w:uiPriority w:val="99"/>
    <w:semiHidden/>
    <w:unhideWhenUsed/>
    <w:rsid w:val="004D00EB"/>
    <w:rPr>
      <w:sz w:val="18"/>
      <w:szCs w:val="18"/>
    </w:rPr>
  </w:style>
  <w:style w:type="character" w:customStyle="1" w:styleId="Char1">
    <w:name w:val="批注框文本 Char"/>
    <w:basedOn w:val="a0"/>
    <w:link w:val="a8"/>
    <w:uiPriority w:val="99"/>
    <w:semiHidden/>
    <w:rsid w:val="004D00E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6.bin"/><Relationship Id="rId21" Type="http://schemas.openxmlformats.org/officeDocument/2006/relationships/image" Target="media/image12.wmf"/><Relationship Id="rId42" Type="http://schemas.openxmlformats.org/officeDocument/2006/relationships/oleObject" Target="embeddings/oleObject14.bin"/><Relationship Id="rId47" Type="http://schemas.openxmlformats.org/officeDocument/2006/relationships/image" Target="media/image25.wmf"/><Relationship Id="rId63" Type="http://schemas.openxmlformats.org/officeDocument/2006/relationships/image" Target="media/image35.png"/><Relationship Id="rId68" Type="http://schemas.openxmlformats.org/officeDocument/2006/relationships/image" Target="media/image39.wmf"/><Relationship Id="rId84" Type="http://schemas.openxmlformats.org/officeDocument/2006/relationships/image" Target="media/image49.png"/><Relationship Id="rId89" Type="http://schemas.openxmlformats.org/officeDocument/2006/relationships/image" Target="media/image54.wmf"/><Relationship Id="rId112" Type="http://schemas.openxmlformats.org/officeDocument/2006/relationships/image" Target="media/image7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16.wmf"/><Relationship Id="rId107" Type="http://schemas.openxmlformats.org/officeDocument/2006/relationships/image" Target="media/image66.png"/><Relationship Id="rId11" Type="http://schemas.openxmlformats.org/officeDocument/2006/relationships/image" Target="media/image5.jpeg"/><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20.wmf"/><Relationship Id="rId40" Type="http://schemas.openxmlformats.org/officeDocument/2006/relationships/oleObject" Target="embeddings/oleObject13.bin"/><Relationship Id="rId45" Type="http://schemas.openxmlformats.org/officeDocument/2006/relationships/image" Target="media/image24.wmf"/><Relationship Id="rId53" Type="http://schemas.openxmlformats.org/officeDocument/2006/relationships/oleObject" Target="embeddings/oleObject19.bin"/><Relationship Id="rId58" Type="http://schemas.openxmlformats.org/officeDocument/2006/relationships/image" Target="media/image31.png"/><Relationship Id="rId66" Type="http://schemas.openxmlformats.org/officeDocument/2006/relationships/image" Target="media/image38.png"/><Relationship Id="rId74" Type="http://schemas.openxmlformats.org/officeDocument/2006/relationships/image" Target="media/image42.wmf"/><Relationship Id="rId79" Type="http://schemas.openxmlformats.org/officeDocument/2006/relationships/image" Target="media/image45.png"/><Relationship Id="rId87" Type="http://schemas.openxmlformats.org/officeDocument/2006/relationships/image" Target="media/image52.png"/><Relationship Id="rId102" Type="http://schemas.openxmlformats.org/officeDocument/2006/relationships/oleObject" Target="embeddings/oleObject33.bin"/><Relationship Id="rId110" Type="http://schemas.openxmlformats.org/officeDocument/2006/relationships/image" Target="media/image69.jpeg"/><Relationship Id="rId5" Type="http://schemas.openxmlformats.org/officeDocument/2006/relationships/footnotes" Target="footnotes.xml"/><Relationship Id="rId61" Type="http://schemas.openxmlformats.org/officeDocument/2006/relationships/image" Target="media/image34.wmf"/><Relationship Id="rId82" Type="http://schemas.openxmlformats.org/officeDocument/2006/relationships/image" Target="media/image48.wmf"/><Relationship Id="rId90" Type="http://schemas.openxmlformats.org/officeDocument/2006/relationships/oleObject" Target="embeddings/oleObject29.bin"/><Relationship Id="rId95" Type="http://schemas.openxmlformats.org/officeDocument/2006/relationships/oleObject" Target="embeddings/oleObject31.bin"/><Relationship Id="rId19" Type="http://schemas.openxmlformats.org/officeDocument/2006/relationships/image" Target="media/image11.wmf"/><Relationship Id="rId14" Type="http://schemas.openxmlformats.org/officeDocument/2006/relationships/image" Target="media/image8.wmf"/><Relationship Id="rId22" Type="http://schemas.openxmlformats.org/officeDocument/2006/relationships/oleObject" Target="embeddings/oleObject4.bin"/><Relationship Id="rId27" Type="http://schemas.openxmlformats.org/officeDocument/2006/relationships/image" Target="media/image15.wmf"/><Relationship Id="rId30" Type="http://schemas.openxmlformats.org/officeDocument/2006/relationships/oleObject" Target="embeddings/oleObject8.bin"/><Relationship Id="rId35" Type="http://schemas.openxmlformats.org/officeDocument/2006/relationships/image" Target="media/image19.wmf"/><Relationship Id="rId43" Type="http://schemas.openxmlformats.org/officeDocument/2006/relationships/image" Target="media/image23.wmf"/><Relationship Id="rId48" Type="http://schemas.openxmlformats.org/officeDocument/2006/relationships/oleObject" Target="embeddings/oleObject17.bin"/><Relationship Id="rId56" Type="http://schemas.openxmlformats.org/officeDocument/2006/relationships/image" Target="media/image30.wmf"/><Relationship Id="rId64" Type="http://schemas.openxmlformats.org/officeDocument/2006/relationships/image" Target="media/image36.png"/><Relationship Id="rId69" Type="http://schemas.openxmlformats.org/officeDocument/2006/relationships/oleObject" Target="embeddings/oleObject23.bin"/><Relationship Id="rId77" Type="http://schemas.openxmlformats.org/officeDocument/2006/relationships/oleObject" Target="embeddings/oleObject27.bin"/><Relationship Id="rId100" Type="http://schemas.openxmlformats.org/officeDocument/2006/relationships/image" Target="media/image61.png"/><Relationship Id="rId105" Type="http://schemas.openxmlformats.org/officeDocument/2006/relationships/image" Target="media/image64.jpeg"/><Relationship Id="rId113"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oleObject" Target="embeddings/oleObject18.bin"/><Relationship Id="rId72" Type="http://schemas.openxmlformats.org/officeDocument/2006/relationships/image" Target="media/image41.wmf"/><Relationship Id="rId80" Type="http://schemas.openxmlformats.org/officeDocument/2006/relationships/image" Target="media/image46.png"/><Relationship Id="rId85" Type="http://schemas.openxmlformats.org/officeDocument/2006/relationships/image" Target="media/image50.emf"/><Relationship Id="rId93" Type="http://schemas.openxmlformats.org/officeDocument/2006/relationships/image" Target="media/image56.png"/><Relationship Id="rId98" Type="http://schemas.openxmlformats.org/officeDocument/2006/relationships/image" Target="media/image60.wmf"/><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wmf"/><Relationship Id="rId25" Type="http://schemas.openxmlformats.org/officeDocument/2006/relationships/image" Target="media/image14.wmf"/><Relationship Id="rId33" Type="http://schemas.openxmlformats.org/officeDocument/2006/relationships/image" Target="media/image18.wmf"/><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image" Target="media/image32.png"/><Relationship Id="rId67" Type="http://schemas.openxmlformats.org/officeDocument/2006/relationships/hyperlink" Target="http://v.ku6.com/show/aCUB_DLItGJFtnbtSeclkQ...html" TargetMode="External"/><Relationship Id="rId103" Type="http://schemas.openxmlformats.org/officeDocument/2006/relationships/image" Target="media/image63.emf"/><Relationship Id="rId108" Type="http://schemas.openxmlformats.org/officeDocument/2006/relationships/image" Target="media/image67.png"/><Relationship Id="rId20" Type="http://schemas.openxmlformats.org/officeDocument/2006/relationships/oleObject" Target="embeddings/oleObject3.bin"/><Relationship Id="rId41" Type="http://schemas.openxmlformats.org/officeDocument/2006/relationships/image" Target="media/image22.wmf"/><Relationship Id="rId54" Type="http://schemas.openxmlformats.org/officeDocument/2006/relationships/image" Target="media/image29.wmf"/><Relationship Id="rId62" Type="http://schemas.openxmlformats.org/officeDocument/2006/relationships/oleObject" Target="embeddings/oleObject22.bin"/><Relationship Id="rId70" Type="http://schemas.openxmlformats.org/officeDocument/2006/relationships/image" Target="media/image40.wmf"/><Relationship Id="rId75" Type="http://schemas.openxmlformats.org/officeDocument/2006/relationships/oleObject" Target="embeddings/oleObject26.bin"/><Relationship Id="rId83" Type="http://schemas.openxmlformats.org/officeDocument/2006/relationships/oleObject" Target="embeddings/oleObject28.bin"/><Relationship Id="rId88" Type="http://schemas.openxmlformats.org/officeDocument/2006/relationships/image" Target="media/image53.png"/><Relationship Id="rId91" Type="http://schemas.openxmlformats.org/officeDocument/2006/relationships/image" Target="media/image55.wmf"/><Relationship Id="rId96" Type="http://schemas.openxmlformats.org/officeDocument/2006/relationships/image" Target="media/image58.png"/><Relationship Id="rId111" Type="http://schemas.openxmlformats.org/officeDocument/2006/relationships/image" Target="media/image7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image" Target="media/image13.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26.png"/><Relationship Id="rId57" Type="http://schemas.openxmlformats.org/officeDocument/2006/relationships/oleObject" Target="embeddings/oleObject21.bin"/><Relationship Id="rId106" Type="http://schemas.openxmlformats.org/officeDocument/2006/relationships/image" Target="media/image65.jpeg"/><Relationship Id="rId114"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image" Target="media/image17.wmf"/><Relationship Id="rId44" Type="http://schemas.openxmlformats.org/officeDocument/2006/relationships/oleObject" Target="embeddings/oleObject15.bin"/><Relationship Id="rId52" Type="http://schemas.openxmlformats.org/officeDocument/2006/relationships/image" Target="media/image28.wmf"/><Relationship Id="rId60" Type="http://schemas.openxmlformats.org/officeDocument/2006/relationships/image" Target="media/image33.png"/><Relationship Id="rId65" Type="http://schemas.openxmlformats.org/officeDocument/2006/relationships/image" Target="media/image37.png"/><Relationship Id="rId73" Type="http://schemas.openxmlformats.org/officeDocument/2006/relationships/oleObject" Target="embeddings/oleObject25.bin"/><Relationship Id="rId78" Type="http://schemas.openxmlformats.org/officeDocument/2006/relationships/image" Target="media/image44.png"/><Relationship Id="rId81" Type="http://schemas.openxmlformats.org/officeDocument/2006/relationships/image" Target="media/image47.png"/><Relationship Id="rId86" Type="http://schemas.openxmlformats.org/officeDocument/2006/relationships/image" Target="media/image51.png"/><Relationship Id="rId94" Type="http://schemas.openxmlformats.org/officeDocument/2006/relationships/image" Target="media/image57.wmf"/><Relationship Id="rId99" Type="http://schemas.openxmlformats.org/officeDocument/2006/relationships/oleObject" Target="embeddings/oleObject32.bin"/><Relationship Id="rId101" Type="http://schemas.openxmlformats.org/officeDocument/2006/relationships/image" Target="media/image62.wmf"/><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oleObject" Target="embeddings/oleObject2.bin"/><Relationship Id="rId39" Type="http://schemas.openxmlformats.org/officeDocument/2006/relationships/image" Target="media/image21.wmf"/><Relationship Id="rId109" Type="http://schemas.openxmlformats.org/officeDocument/2006/relationships/image" Target="media/image68.jpeg"/><Relationship Id="rId34" Type="http://schemas.openxmlformats.org/officeDocument/2006/relationships/oleObject" Target="embeddings/oleObject10.bin"/><Relationship Id="rId50" Type="http://schemas.openxmlformats.org/officeDocument/2006/relationships/image" Target="media/image27.wmf"/><Relationship Id="rId55" Type="http://schemas.openxmlformats.org/officeDocument/2006/relationships/oleObject" Target="embeddings/oleObject20.bin"/><Relationship Id="rId76" Type="http://schemas.openxmlformats.org/officeDocument/2006/relationships/image" Target="media/image43.wmf"/><Relationship Id="rId97" Type="http://schemas.openxmlformats.org/officeDocument/2006/relationships/image" Target="media/image59.png"/><Relationship Id="rId104" Type="http://schemas.openxmlformats.org/officeDocument/2006/relationships/oleObject" Target="embeddings/oleObject34.bin"/><Relationship Id="rId7" Type="http://schemas.openxmlformats.org/officeDocument/2006/relationships/image" Target="media/image1.png"/><Relationship Id="rId71" Type="http://schemas.openxmlformats.org/officeDocument/2006/relationships/oleObject" Target="embeddings/oleObject24.bin"/><Relationship Id="rId92" Type="http://schemas.openxmlformats.org/officeDocument/2006/relationships/oleObject" Target="embeddings/oleObject30.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2014</Words>
  <Characters>11481</Characters>
  <Application>Microsoft Office Word</Application>
  <DocSecurity>0</DocSecurity>
  <Lines>95</Lines>
  <Paragraphs>26</Paragraphs>
  <ScaleCrop>false</ScaleCrop>
  <Company>Lenovo</Company>
  <LinksUpToDate>false</LinksUpToDate>
  <CharactersWithSpaces>13469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daiyanjiao</dc:creator>
  <cp:keywords/>
  <dc:description/>
  <cp:lastModifiedBy>daiyanjiao</cp:lastModifiedBy>
  <cp:revision>2</cp:revision>
  <dcterms:created xsi:type="dcterms:W3CDTF">2014-09-04T06:46:00Z</dcterms:created>
  <dcterms:modified xsi:type="dcterms:W3CDTF">2014-09-04T06:46:00Z</dcterms:modified>
</cp:coreProperties>
</file>