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EB4" w:rsidRPr="0052483F" w:rsidRDefault="005A5EB4" w:rsidP="005A5EB4">
      <w:pPr>
        <w:spacing w:line="300" w:lineRule="auto"/>
        <w:jc w:val="center"/>
        <w:rPr>
          <w:rFonts w:ascii="宋体" w:hAnsi="宋体" w:hint="eastAsia"/>
          <w:b/>
          <w:color w:val="000000"/>
          <w:sz w:val="30"/>
          <w:szCs w:val="30"/>
        </w:rPr>
      </w:pPr>
      <w:bookmarkStart w:id="0" w:name="OLE_LINK3"/>
      <w:r w:rsidRPr="0052483F">
        <w:rPr>
          <w:rFonts w:ascii="宋体" w:hAnsi="宋体"/>
          <w:b/>
          <w:color w:val="000000"/>
          <w:sz w:val="30"/>
          <w:szCs w:val="30"/>
        </w:rPr>
        <w:t>201</w:t>
      </w:r>
      <w:r w:rsidRPr="0052483F">
        <w:rPr>
          <w:rFonts w:ascii="宋体" w:hAnsi="宋体" w:hint="eastAsia"/>
          <w:b/>
          <w:color w:val="000000"/>
          <w:sz w:val="30"/>
          <w:szCs w:val="30"/>
        </w:rPr>
        <w:t>4年普通高等学校招生全国统一考试（重庆卷）</w:t>
      </w:r>
    </w:p>
    <w:p w:rsidR="005A5EB4" w:rsidRPr="0052483F" w:rsidRDefault="005A5EB4" w:rsidP="005A5EB4">
      <w:pPr>
        <w:spacing w:line="300" w:lineRule="auto"/>
        <w:jc w:val="center"/>
        <w:rPr>
          <w:rFonts w:ascii="宋体" w:hAnsi="宋体"/>
          <w:b/>
          <w:color w:val="000000"/>
          <w:sz w:val="30"/>
          <w:szCs w:val="30"/>
        </w:rPr>
      </w:pPr>
      <w:r w:rsidRPr="0052483F">
        <w:rPr>
          <w:rFonts w:ascii="宋体" w:hAnsi="宋体" w:hint="eastAsia"/>
          <w:b/>
          <w:color w:val="000000"/>
          <w:sz w:val="30"/>
          <w:szCs w:val="30"/>
        </w:rPr>
        <w:t>理科综合 生物部分</w:t>
      </w:r>
    </w:p>
    <w:p w:rsidR="005A5EB4" w:rsidRPr="0052483F" w:rsidRDefault="005A5EB4" w:rsidP="005A5EB4">
      <w:pPr>
        <w:spacing w:line="300" w:lineRule="auto"/>
        <w:ind w:firstLineChars="201" w:firstLine="422"/>
        <w:rPr>
          <w:rFonts w:ascii="宋体" w:hAnsi="宋体" w:hint="eastAsia"/>
          <w:color w:val="000000"/>
          <w:szCs w:val="21"/>
        </w:rPr>
      </w:pPr>
      <w:r w:rsidRPr="0052483F">
        <w:rPr>
          <w:rFonts w:ascii="宋体" w:hAnsi="宋体" w:hint="eastAsia"/>
          <w:color w:val="000000"/>
          <w:szCs w:val="21"/>
        </w:rPr>
        <w:t>1.下列与实验有关的叙述，正确的是</w:t>
      </w:r>
    </w:p>
    <w:p w:rsidR="005A5EB4" w:rsidRPr="0052483F" w:rsidRDefault="005A5EB4" w:rsidP="005A5EB4">
      <w:pPr>
        <w:spacing w:line="300" w:lineRule="auto"/>
        <w:ind w:left="420"/>
        <w:rPr>
          <w:rFonts w:ascii="宋体" w:hAnsi="宋体" w:hint="eastAsia"/>
          <w:color w:val="000000"/>
          <w:szCs w:val="21"/>
        </w:rPr>
      </w:pPr>
      <w:r w:rsidRPr="0052483F">
        <w:rPr>
          <w:rFonts w:ascii="宋体" w:hAnsi="宋体" w:hint="eastAsia"/>
          <w:color w:val="000000"/>
          <w:szCs w:val="21"/>
        </w:rPr>
        <w:t>A．人的口腔上皮细胞经处理后被甲基绿染色，其细胞核呈绿色</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B．剪取大蒜根尖分生区，经染色在光镜下可见有丝分裂各时期</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C．叶绿体色素在层析液中的溶解度越高，在滤纸上扩散就越慢</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D．在光镜的高倍镜下观察新鲜</w:t>
      </w:r>
      <w:proofErr w:type="gramStart"/>
      <w:r w:rsidRPr="0052483F">
        <w:rPr>
          <w:rFonts w:ascii="宋体" w:hAnsi="宋体" w:hint="eastAsia"/>
          <w:color w:val="000000"/>
          <w:szCs w:val="21"/>
        </w:rPr>
        <w:t>菠菜叶装片</w:t>
      </w:r>
      <w:proofErr w:type="gramEnd"/>
      <w:r w:rsidRPr="0052483F">
        <w:rPr>
          <w:rFonts w:ascii="宋体" w:hAnsi="宋体" w:hint="eastAsia"/>
          <w:color w:val="000000"/>
          <w:szCs w:val="21"/>
        </w:rPr>
        <w:t>，可见叶绿体的结构</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【答案】A</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color w:val="000000"/>
          <w:szCs w:val="21"/>
        </w:rPr>
        <w:t xml:space="preserve"> </w:t>
      </w:r>
    </w:p>
    <w:p w:rsidR="005A5EB4" w:rsidRPr="0052483F" w:rsidRDefault="005A5EB4" w:rsidP="005A5EB4">
      <w:pPr>
        <w:spacing w:line="300" w:lineRule="auto"/>
        <w:rPr>
          <w:rFonts w:ascii="宋体" w:hAnsi="宋体" w:hint="eastAsia"/>
          <w:color w:val="000000"/>
          <w:szCs w:val="21"/>
        </w:rPr>
      </w:pP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2. 生物技术安全性和伦理问题是社会关注的热点。下列叙述，</w:t>
      </w:r>
      <w:r w:rsidRPr="0052483F">
        <w:rPr>
          <w:rFonts w:ascii="宋体" w:hAnsi="宋体" w:hint="eastAsia"/>
          <w:color w:val="000000"/>
          <w:szCs w:val="21"/>
          <w:em w:val="dot"/>
        </w:rPr>
        <w:t>错误</w:t>
      </w:r>
      <w:r w:rsidRPr="0052483F">
        <w:rPr>
          <w:rFonts w:ascii="宋体" w:hAnsi="宋体" w:hint="eastAsia"/>
          <w:color w:val="000000"/>
          <w:szCs w:val="21"/>
        </w:rPr>
        <w:t>的是</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A．应严格选择转基因植物的目的基因，避免产生对人类有害的物质</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B．当今社会的普遍观点是禁止克隆人的实验，但不反对治疗性克隆</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C．反对设计试管婴儿的原因之一是有人滥用此技术选择性设计婴儿</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D．生物武器是用微生物、毒素、干扰素及重组致病菌等来形成杀伤力</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【答案】D</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color w:val="000000"/>
          <w:szCs w:val="21"/>
        </w:rPr>
        <w:t xml:space="preserve"> </w:t>
      </w:r>
    </w:p>
    <w:p w:rsidR="005A5EB4" w:rsidRPr="0052483F" w:rsidRDefault="005A5EB4" w:rsidP="005A5EB4">
      <w:pPr>
        <w:spacing w:line="300" w:lineRule="auto"/>
        <w:rPr>
          <w:rFonts w:ascii="宋体" w:hAnsi="宋体" w:hint="eastAsia"/>
          <w:color w:val="000000"/>
          <w:szCs w:val="21"/>
        </w:rPr>
      </w:pPr>
    </w:p>
    <w:bookmarkEnd w:id="0"/>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3.驻渝某高校研发的重组幽门螺杆</w:t>
      </w:r>
      <w:proofErr w:type="gramStart"/>
      <w:r w:rsidRPr="0052483F">
        <w:rPr>
          <w:rFonts w:ascii="宋体" w:hAnsi="宋体" w:hint="eastAsia"/>
          <w:color w:val="000000"/>
          <w:szCs w:val="21"/>
        </w:rPr>
        <w:t>菌</w:t>
      </w:r>
      <w:proofErr w:type="gramEnd"/>
      <w:r w:rsidRPr="0052483F">
        <w:rPr>
          <w:rFonts w:ascii="宋体" w:hAnsi="宋体" w:hint="eastAsia"/>
          <w:color w:val="000000"/>
          <w:szCs w:val="21"/>
        </w:rPr>
        <w:t>疫苗，对该菌引发的胃炎等疾病具有较好的预防效果。实验证明，一定时间内间隔口服该疫苗3次较1次或2次效果好，其主要原因是</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A．能多次强化刺激浆细胞产生大量的抗体</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B．抗原的积累促进T细胞释放大量淋巴因子</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C．记忆细胞数量增多导致应答效果显著增强</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D．能增强体内吞噬细胞对抗原的免疫记忆</w:t>
      </w: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color w:val="000000"/>
          <w:szCs w:val="21"/>
        </w:rPr>
        <w:t>【答案】</w:t>
      </w:r>
      <w:r w:rsidRPr="0052483F">
        <w:rPr>
          <w:rFonts w:ascii="宋体" w:hAnsi="宋体" w:hint="eastAsia"/>
          <w:color w:val="000000"/>
          <w:szCs w:val="21"/>
        </w:rPr>
        <w:t>C</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color w:val="000000"/>
          <w:szCs w:val="21"/>
        </w:rPr>
        <w:t xml:space="preserve"> </w:t>
      </w:r>
    </w:p>
    <w:p w:rsidR="005A5EB4" w:rsidRPr="0052483F" w:rsidRDefault="005A5EB4" w:rsidP="005A5EB4">
      <w:pPr>
        <w:spacing w:line="300" w:lineRule="auto"/>
        <w:rPr>
          <w:rFonts w:ascii="宋体" w:hAnsi="宋体" w:hint="eastAsia"/>
          <w:color w:val="000000"/>
          <w:szCs w:val="21"/>
        </w:rPr>
      </w:pP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4.题4图是利用基因工程培育抗虫植物的示意图。以下相关叙述，正确的是</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A．②的构建需要限制性核酸内切酶和DNA聚合酶参与</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B．③</w:t>
      </w:r>
      <w:proofErr w:type="gramStart"/>
      <w:r w:rsidRPr="0052483F">
        <w:rPr>
          <w:rFonts w:ascii="宋体" w:hAnsi="宋体" w:hint="eastAsia"/>
          <w:color w:val="000000"/>
          <w:szCs w:val="21"/>
        </w:rPr>
        <w:t>侵染</w:t>
      </w:r>
      <w:proofErr w:type="gramEnd"/>
      <w:r w:rsidRPr="0052483F">
        <w:rPr>
          <w:rFonts w:ascii="宋体" w:hAnsi="宋体" w:hint="eastAsia"/>
          <w:color w:val="000000"/>
          <w:szCs w:val="21"/>
        </w:rPr>
        <w:t>植物细胞后，重组Ti质粒整合到④的染色体上</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C．④的染色体上若含抗虫基因，则⑤就表现出抗虫性状</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D．⑤只要表现出抗虫性状就表明植株发生了可遗传变异</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【答案】D</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color w:val="000000"/>
          <w:szCs w:val="21"/>
        </w:rPr>
        <w:t xml:space="preserve"> </w:t>
      </w:r>
    </w:p>
    <w:p w:rsidR="005A5EB4" w:rsidRPr="0052483F" w:rsidRDefault="005A5EB4" w:rsidP="005A5EB4">
      <w:pPr>
        <w:spacing w:line="300" w:lineRule="auto"/>
        <w:rPr>
          <w:rFonts w:ascii="宋体" w:hAnsi="宋体" w:hint="eastAsia"/>
          <w:color w:val="000000"/>
          <w:szCs w:val="21"/>
        </w:rPr>
      </w:pPr>
    </w:p>
    <w:p w:rsidR="005A5EB4" w:rsidRPr="0052483F" w:rsidRDefault="005A5EB4" w:rsidP="005A5EB4">
      <w:pPr>
        <w:spacing w:line="300" w:lineRule="auto"/>
        <w:rPr>
          <w:rFonts w:ascii="宋体" w:hAnsi="宋体" w:hint="eastAsia"/>
          <w:color w:val="000000"/>
          <w:szCs w:val="21"/>
        </w:rPr>
      </w:pP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5. 题5图为乙醇在人体内主要的代谢过程。下列相关叙述，正确的是</w:t>
      </w:r>
    </w:p>
    <w:p w:rsidR="005A5EB4" w:rsidRPr="0052483F" w:rsidRDefault="005A5EB4" w:rsidP="005A5EB4">
      <w:pPr>
        <w:widowControl/>
        <w:jc w:val="center"/>
        <w:rPr>
          <w:rFonts w:ascii="宋体" w:hAnsi="宋体" w:cs="宋体" w:hint="eastAsia"/>
          <w:color w:val="000000"/>
          <w:szCs w:val="21"/>
        </w:rPr>
      </w:pPr>
      <w:r>
        <w:rPr>
          <w:rFonts w:ascii="宋体" w:hAnsi="宋体" w:hint="eastAsia"/>
          <w:noProof/>
          <w:color w:val="000000"/>
          <w:szCs w:val="21"/>
        </w:rPr>
        <w:drawing>
          <wp:inline distT="0" distB="0" distL="0" distR="0">
            <wp:extent cx="4010025" cy="542925"/>
            <wp:effectExtent l="19050" t="0" r="9525" b="0"/>
            <wp:docPr id="1" name="图片 1" descr="lz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z10"/>
                    <pic:cNvPicPr>
                      <a:picLocks noChangeAspect="1" noChangeArrowheads="1"/>
                    </pic:cNvPicPr>
                  </pic:nvPicPr>
                  <pic:blipFill>
                    <a:blip r:embed="rId4"/>
                    <a:srcRect l="18483" t="77608" r="18483" b="16652"/>
                    <a:stretch>
                      <a:fillRect/>
                    </a:stretch>
                  </pic:blipFill>
                  <pic:spPr bwMode="auto">
                    <a:xfrm>
                      <a:off x="0" y="0"/>
                      <a:ext cx="4010025" cy="542925"/>
                    </a:xfrm>
                    <a:prstGeom prst="rect">
                      <a:avLst/>
                    </a:prstGeom>
                    <a:noFill/>
                    <a:ln w="9525">
                      <a:noFill/>
                      <a:miter lim="800000"/>
                      <a:headEnd/>
                      <a:tailEnd/>
                    </a:ln>
                  </pic:spPr>
                </pic:pic>
              </a:graphicData>
            </a:graphic>
          </wp:inline>
        </w:drawing>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A．乙醇转化为乙酸发生的氧化反应，均由同一种氧化酶催化</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B．体内乙醇浓度越高，与乙醇分解相关的酶促反应速率越快</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C．乙醇经代谢产生的[H]可与氧结合生成水，同时释放能量</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D．正常生理情况下，人体分解乙醇的速率与环境温度呈正相关</w:t>
      </w: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color w:val="000000"/>
          <w:szCs w:val="21"/>
        </w:rPr>
        <w:t>【答案】</w:t>
      </w:r>
      <w:r w:rsidRPr="0052483F">
        <w:rPr>
          <w:rFonts w:ascii="宋体" w:hAnsi="宋体" w:hint="eastAsia"/>
          <w:color w:val="000000"/>
          <w:szCs w:val="21"/>
        </w:rPr>
        <w:t>C</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color w:val="000000"/>
          <w:szCs w:val="21"/>
        </w:rPr>
        <w:t xml:space="preserve"> </w:t>
      </w:r>
    </w:p>
    <w:p w:rsidR="005A5EB4" w:rsidRPr="0052483F" w:rsidRDefault="005A5EB4" w:rsidP="005A5EB4">
      <w:pPr>
        <w:spacing w:line="300" w:lineRule="auto"/>
        <w:rPr>
          <w:rFonts w:ascii="宋体" w:hAnsi="宋体" w:hint="eastAsia"/>
          <w:color w:val="000000"/>
          <w:szCs w:val="21"/>
        </w:rPr>
      </w:pP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6. 获2013年诺贝尔奖的科学家发现了与囊</w:t>
      </w:r>
      <w:proofErr w:type="gramStart"/>
      <w:r w:rsidRPr="0052483F">
        <w:rPr>
          <w:rFonts w:ascii="宋体" w:hAnsi="宋体" w:hint="eastAsia"/>
          <w:color w:val="000000"/>
          <w:szCs w:val="21"/>
        </w:rPr>
        <w:t>泡运输</w:t>
      </w:r>
      <w:proofErr w:type="gramEnd"/>
      <w:r w:rsidRPr="0052483F">
        <w:rPr>
          <w:rFonts w:ascii="宋体" w:hAnsi="宋体" w:hint="eastAsia"/>
          <w:color w:val="000000"/>
          <w:szCs w:val="21"/>
        </w:rPr>
        <w:t>相关的基因及其表达蛋白的功能，揭示了信号如何引导囊泡精确释放运输物。突触小泡属于囊泡，以下相关叙述，</w:t>
      </w:r>
      <w:r w:rsidRPr="0052483F">
        <w:rPr>
          <w:rFonts w:ascii="宋体" w:hAnsi="宋体" w:hint="eastAsia"/>
          <w:color w:val="000000"/>
          <w:szCs w:val="21"/>
          <w:em w:val="dot"/>
        </w:rPr>
        <w:t>错误</w:t>
      </w:r>
      <w:r w:rsidRPr="0052483F">
        <w:rPr>
          <w:rFonts w:ascii="宋体" w:hAnsi="宋体" w:hint="eastAsia"/>
          <w:color w:val="000000"/>
          <w:szCs w:val="21"/>
        </w:rPr>
        <w:t>的是</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A．神经元中的线粒体为突触小泡的运输提供了能量</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B．神经元特有的基因决定了突触小泡的运输方式</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C．突触前膜的特定蛋白决定了神经递质的释放位置</w:t>
      </w: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hint="eastAsia"/>
          <w:color w:val="000000"/>
          <w:szCs w:val="21"/>
        </w:rPr>
        <w:t>D．突触小泡</w:t>
      </w:r>
      <w:proofErr w:type="gramStart"/>
      <w:r w:rsidRPr="0052483F">
        <w:rPr>
          <w:rFonts w:ascii="宋体" w:hAnsi="宋体" w:hint="eastAsia"/>
          <w:color w:val="000000"/>
          <w:szCs w:val="21"/>
        </w:rPr>
        <w:t>中运输物</w:t>
      </w:r>
      <w:proofErr w:type="gramEnd"/>
      <w:r w:rsidRPr="0052483F">
        <w:rPr>
          <w:rFonts w:ascii="宋体" w:hAnsi="宋体" w:hint="eastAsia"/>
          <w:color w:val="000000"/>
          <w:szCs w:val="21"/>
        </w:rPr>
        <w:t>的释放受到神经冲动的影响</w:t>
      </w: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color w:val="000000"/>
          <w:szCs w:val="21"/>
        </w:rPr>
        <w:t>【答案】</w:t>
      </w:r>
      <w:r w:rsidRPr="0052483F">
        <w:rPr>
          <w:rFonts w:ascii="宋体" w:hAnsi="宋体" w:hint="eastAsia"/>
          <w:color w:val="000000"/>
          <w:szCs w:val="21"/>
        </w:rPr>
        <w:t>B</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color w:val="000000"/>
          <w:szCs w:val="21"/>
        </w:rPr>
        <w:t xml:space="preserve"> </w:t>
      </w:r>
    </w:p>
    <w:p w:rsidR="005A5EB4" w:rsidRPr="0052483F" w:rsidRDefault="005A5EB4" w:rsidP="005A5EB4">
      <w:pPr>
        <w:spacing w:line="300" w:lineRule="auto"/>
        <w:ind w:firstLineChars="200" w:firstLine="422"/>
        <w:rPr>
          <w:rFonts w:ascii="宋体" w:hAnsi="宋体" w:hint="eastAsia"/>
          <w:color w:val="000000"/>
          <w:szCs w:val="21"/>
        </w:rPr>
      </w:pPr>
      <w:r w:rsidRPr="0052483F">
        <w:rPr>
          <w:rFonts w:ascii="宋体" w:hAnsi="宋体" w:hint="eastAsia"/>
          <w:b/>
          <w:color w:val="000000"/>
          <w:szCs w:val="21"/>
        </w:rPr>
        <w:t>二、非选择题（本大题共3小题，共54分）</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7.(20分)</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Ⅰ.为治理某废弃采石场的生态环境，对其进行了公园化建设。</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（1）对其进行整理和覆土，并选择</w:t>
      </w:r>
      <w:proofErr w:type="gramStart"/>
      <w:r w:rsidRPr="0052483F">
        <w:rPr>
          <w:rFonts w:ascii="宋体" w:hAnsi="宋体" w:hint="eastAsia"/>
          <w:color w:val="000000"/>
          <w:szCs w:val="21"/>
        </w:rPr>
        <w:t>适生植</w:t>
      </w:r>
      <w:proofErr w:type="gramEnd"/>
      <w:r w:rsidRPr="0052483F">
        <w:rPr>
          <w:rFonts w:ascii="宋体" w:hAnsi="宋体" w:hint="eastAsia"/>
          <w:color w:val="000000"/>
          <w:szCs w:val="21"/>
        </w:rPr>
        <w:t>物进行人工造林，不同恢复时期的植物物种数如题7-Ⅰ图所示。t</w:t>
      </w:r>
      <w:r w:rsidRPr="0052483F">
        <w:rPr>
          <w:rFonts w:ascii="宋体" w:hAnsi="宋体" w:hint="eastAsia"/>
          <w:color w:val="000000"/>
          <w:szCs w:val="21"/>
          <w:vertAlign w:val="subscript"/>
        </w:rPr>
        <w:t>0</w:t>
      </w:r>
      <w:r w:rsidRPr="0052483F">
        <w:rPr>
          <w:rFonts w:ascii="宋体" w:hAnsi="宋体"/>
          <w:color w:val="000000"/>
          <w:szCs w:val="21"/>
        </w:rPr>
        <w:t>→</w:t>
      </w:r>
      <w:r w:rsidRPr="0052483F">
        <w:rPr>
          <w:rFonts w:ascii="宋体" w:hAnsi="宋体" w:hint="eastAsia"/>
          <w:color w:val="000000"/>
          <w:szCs w:val="21"/>
        </w:rPr>
        <w:t>t</w:t>
      </w:r>
      <w:r w:rsidRPr="0052483F">
        <w:rPr>
          <w:rFonts w:ascii="宋体" w:hAnsi="宋体" w:hint="eastAsia"/>
          <w:color w:val="000000"/>
          <w:szCs w:val="21"/>
          <w:vertAlign w:val="subscript"/>
        </w:rPr>
        <w:t>1</w:t>
      </w:r>
      <w:r w:rsidRPr="0052483F">
        <w:rPr>
          <w:rFonts w:ascii="宋体" w:hAnsi="宋体" w:hint="eastAsia"/>
          <w:color w:val="000000"/>
          <w:szCs w:val="21"/>
        </w:rPr>
        <w:t>，植物残体及凋落物中的有机物被生态系统中的</w:t>
      </w:r>
      <w:r w:rsidRPr="0052483F">
        <w:rPr>
          <w:rFonts w:ascii="宋体" w:hAnsi="宋体" w:hint="eastAsia"/>
          <w:color w:val="000000"/>
          <w:szCs w:val="21"/>
          <w:u w:val="single"/>
        </w:rPr>
        <w:t xml:space="preserve">         </w:t>
      </w:r>
      <w:r w:rsidRPr="0052483F">
        <w:rPr>
          <w:rFonts w:ascii="宋体" w:hAnsi="宋体" w:hint="eastAsia"/>
          <w:color w:val="000000"/>
          <w:szCs w:val="21"/>
        </w:rPr>
        <w:t xml:space="preserve">转化为无机物，使土壤条件得到改善；同时由于人工林土壤中存在 </w:t>
      </w:r>
      <w:r w:rsidRPr="0052483F">
        <w:rPr>
          <w:rFonts w:ascii="宋体" w:hAnsi="宋体" w:hint="eastAsia"/>
          <w:color w:val="000000"/>
          <w:szCs w:val="21"/>
          <w:u w:val="single"/>
        </w:rPr>
        <w:t xml:space="preserve">         </w:t>
      </w:r>
      <w:r w:rsidRPr="0052483F">
        <w:rPr>
          <w:rFonts w:ascii="宋体" w:hAnsi="宋体" w:hint="eastAsia"/>
          <w:color w:val="000000"/>
          <w:szCs w:val="21"/>
        </w:rPr>
        <w:t>，导致群落中植物物种数增加；t</w:t>
      </w:r>
      <w:r w:rsidRPr="0052483F">
        <w:rPr>
          <w:rFonts w:ascii="宋体" w:hAnsi="宋体" w:hint="eastAsia"/>
          <w:color w:val="000000"/>
          <w:szCs w:val="21"/>
          <w:vertAlign w:val="subscript"/>
        </w:rPr>
        <w:t>1</w:t>
      </w:r>
      <w:r w:rsidRPr="0052483F">
        <w:rPr>
          <w:rFonts w:ascii="宋体" w:hAnsi="宋体"/>
          <w:color w:val="000000"/>
          <w:szCs w:val="21"/>
        </w:rPr>
        <w:t>→</w:t>
      </w:r>
      <w:r w:rsidRPr="0052483F">
        <w:rPr>
          <w:rFonts w:ascii="宋体" w:hAnsi="宋体" w:hint="eastAsia"/>
          <w:color w:val="000000"/>
          <w:szCs w:val="21"/>
        </w:rPr>
        <w:t>t</w:t>
      </w:r>
      <w:r w:rsidRPr="0052483F">
        <w:rPr>
          <w:rFonts w:ascii="宋体" w:hAnsi="宋体" w:hint="eastAsia"/>
          <w:color w:val="000000"/>
          <w:szCs w:val="21"/>
          <w:vertAlign w:val="subscript"/>
        </w:rPr>
        <w:t>3</w:t>
      </w:r>
      <w:r w:rsidRPr="0052483F">
        <w:rPr>
          <w:rFonts w:ascii="宋体" w:hAnsi="宋体" w:hint="eastAsia"/>
          <w:color w:val="000000"/>
          <w:szCs w:val="21"/>
        </w:rPr>
        <w:t>，人工林抵抗力稳定性的变化是</w:t>
      </w:r>
      <w:r w:rsidRPr="0052483F">
        <w:rPr>
          <w:rFonts w:ascii="宋体" w:hAnsi="宋体" w:hint="eastAsia"/>
          <w:color w:val="000000"/>
          <w:szCs w:val="21"/>
          <w:u w:val="single"/>
        </w:rPr>
        <w:t xml:space="preserve">          </w:t>
      </w:r>
      <w:r w:rsidRPr="0052483F">
        <w:rPr>
          <w:rFonts w:ascii="宋体" w:hAnsi="宋体" w:hint="eastAsia"/>
          <w:color w:val="000000"/>
          <w:szCs w:val="21"/>
        </w:rPr>
        <w:t>；群落中植物物种数逐渐增加，物种之间</w:t>
      </w:r>
      <w:r w:rsidRPr="0052483F">
        <w:rPr>
          <w:rFonts w:ascii="宋体" w:hAnsi="宋体" w:hint="eastAsia"/>
          <w:color w:val="000000"/>
          <w:szCs w:val="21"/>
          <w:u w:val="single"/>
        </w:rPr>
        <w:t xml:space="preserve">         </w:t>
      </w:r>
      <w:r w:rsidRPr="0052483F">
        <w:rPr>
          <w:rFonts w:ascii="宋体" w:hAnsi="宋体" w:hint="eastAsia"/>
          <w:color w:val="000000"/>
          <w:szCs w:val="21"/>
        </w:rPr>
        <w:t>加剧。</w:t>
      </w:r>
    </w:p>
    <w:p w:rsidR="005A5EB4" w:rsidRPr="0052483F" w:rsidRDefault="005A5EB4" w:rsidP="005A5EB4">
      <w:pPr>
        <w:spacing w:line="300" w:lineRule="auto"/>
        <w:ind w:firstLineChars="200" w:firstLine="420"/>
        <w:jc w:val="center"/>
        <w:rPr>
          <w:rFonts w:ascii="宋体" w:hAnsi="宋体" w:hint="eastAsia"/>
          <w:color w:val="000000"/>
          <w:szCs w:val="21"/>
        </w:rPr>
      </w:pPr>
      <w:r>
        <w:rPr>
          <w:rFonts w:ascii="宋体" w:hAnsi="宋体" w:hint="eastAsia"/>
          <w:noProof/>
          <w:color w:val="000000"/>
          <w:szCs w:val="21"/>
        </w:rPr>
        <w:lastRenderedPageBreak/>
        <w:drawing>
          <wp:inline distT="0" distB="0" distL="0" distR="0">
            <wp:extent cx="1809750" cy="1790700"/>
            <wp:effectExtent l="19050" t="0" r="0" b="0"/>
            <wp:docPr id="2" name="图片 2" descr="lz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z11"/>
                    <pic:cNvPicPr>
                      <a:picLocks noChangeAspect="1" noChangeArrowheads="1"/>
                    </pic:cNvPicPr>
                  </pic:nvPicPr>
                  <pic:blipFill>
                    <a:blip r:embed="rId5"/>
                    <a:srcRect l="69521" t="32251" r="5528" b="50926"/>
                    <a:stretch>
                      <a:fillRect/>
                    </a:stretch>
                  </pic:blipFill>
                  <pic:spPr bwMode="auto">
                    <a:xfrm>
                      <a:off x="0" y="0"/>
                      <a:ext cx="1809750" cy="1790700"/>
                    </a:xfrm>
                    <a:prstGeom prst="rect">
                      <a:avLst/>
                    </a:prstGeom>
                    <a:noFill/>
                    <a:ln w="9525">
                      <a:noFill/>
                      <a:miter lim="800000"/>
                      <a:headEnd/>
                      <a:tailEnd/>
                    </a:ln>
                  </pic:spPr>
                </pic:pic>
              </a:graphicData>
            </a:graphic>
          </wp:inline>
        </w:drawing>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（2）通过人工林建设的园林景观构建，既改善了生态环境，又可提高社会和经济效益，这主要体现了生态工程的</w:t>
      </w:r>
      <w:r w:rsidRPr="0052483F">
        <w:rPr>
          <w:rFonts w:ascii="宋体" w:hAnsi="宋体" w:hint="eastAsia"/>
          <w:color w:val="000000"/>
          <w:szCs w:val="21"/>
          <w:u w:val="single"/>
        </w:rPr>
        <w:t xml:space="preserve">        </w:t>
      </w:r>
      <w:r w:rsidRPr="0052483F">
        <w:rPr>
          <w:rFonts w:ascii="宋体" w:hAnsi="宋体" w:hint="eastAsia"/>
          <w:color w:val="000000"/>
          <w:szCs w:val="21"/>
        </w:rPr>
        <w:t xml:space="preserve"> 原理。</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Ⅱ.</w:t>
      </w:r>
      <w:proofErr w:type="gramStart"/>
      <w:r w:rsidRPr="0052483F">
        <w:rPr>
          <w:rFonts w:ascii="宋体" w:hAnsi="宋体" w:hint="eastAsia"/>
          <w:color w:val="000000"/>
          <w:szCs w:val="21"/>
        </w:rPr>
        <w:t>某兴趣</w:t>
      </w:r>
      <w:proofErr w:type="gramEnd"/>
      <w:r w:rsidRPr="0052483F">
        <w:rPr>
          <w:rFonts w:ascii="宋体" w:hAnsi="宋体" w:hint="eastAsia"/>
          <w:color w:val="000000"/>
          <w:szCs w:val="21"/>
        </w:rPr>
        <w:t>小组通过记录传入神经上的电信号及产生的感觉，研究了不同刺激与机体感觉之间的关系，结果如下：</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noProof/>
          <w:color w:val="000000"/>
          <w:szCs w:val="21"/>
        </w:rPr>
        <w:drawing>
          <wp:inline distT="0" distB="0" distL="0" distR="0">
            <wp:extent cx="4733925" cy="1362075"/>
            <wp:effectExtent l="19050" t="0" r="9525" b="0"/>
            <wp:docPr id="3" name="图片 3" descr="lz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z11"/>
                    <pic:cNvPicPr>
                      <a:picLocks noChangeAspect="1" noChangeArrowheads="1"/>
                    </pic:cNvPicPr>
                  </pic:nvPicPr>
                  <pic:blipFill>
                    <a:blip r:embed="rId5"/>
                    <a:srcRect l="23778" t="57152" r="13046" b="30177"/>
                    <a:stretch>
                      <a:fillRect/>
                    </a:stretch>
                  </pic:blipFill>
                  <pic:spPr bwMode="auto">
                    <a:xfrm>
                      <a:off x="0" y="0"/>
                      <a:ext cx="4733925" cy="1362075"/>
                    </a:xfrm>
                    <a:prstGeom prst="rect">
                      <a:avLst/>
                    </a:prstGeom>
                    <a:noFill/>
                    <a:ln w="9525">
                      <a:noFill/>
                      <a:miter lim="800000"/>
                      <a:headEnd/>
                      <a:tailEnd/>
                    </a:ln>
                  </pic:spPr>
                </pic:pic>
              </a:graphicData>
            </a:graphic>
          </wp:inline>
        </w:drawing>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（1）神经纤维在未受到</w:t>
      </w:r>
      <w:proofErr w:type="gramStart"/>
      <w:r w:rsidRPr="0052483F">
        <w:rPr>
          <w:rFonts w:ascii="宋体" w:hAnsi="宋体" w:hint="eastAsia"/>
          <w:color w:val="000000"/>
          <w:szCs w:val="21"/>
        </w:rPr>
        <w:t>刺激时膜内外</w:t>
      </w:r>
      <w:proofErr w:type="gramEnd"/>
      <w:r w:rsidRPr="0052483F">
        <w:rPr>
          <w:rFonts w:ascii="宋体" w:hAnsi="宋体" w:hint="eastAsia"/>
          <w:color w:val="000000"/>
          <w:szCs w:val="21"/>
        </w:rPr>
        <w:t>电位的表现是</w:t>
      </w:r>
      <w:r w:rsidRPr="0052483F">
        <w:rPr>
          <w:rFonts w:ascii="宋体" w:hAnsi="宋体" w:hint="eastAsia"/>
          <w:color w:val="000000"/>
          <w:szCs w:val="21"/>
          <w:u w:val="single"/>
        </w:rPr>
        <w:t xml:space="preserve">         </w:t>
      </w:r>
      <w:r w:rsidRPr="0052483F">
        <w:rPr>
          <w:rFonts w:ascii="宋体" w:hAnsi="宋体" w:hint="eastAsia"/>
          <w:color w:val="000000"/>
          <w:szCs w:val="21"/>
        </w:rPr>
        <w:t>，受到刺激时产生的可传导的兴奋称为</w:t>
      </w:r>
      <w:r w:rsidRPr="0052483F">
        <w:rPr>
          <w:rFonts w:ascii="宋体" w:hAnsi="宋体" w:hint="eastAsia"/>
          <w:color w:val="000000"/>
          <w:szCs w:val="21"/>
          <w:u w:val="single"/>
        </w:rPr>
        <w:t xml:space="preserve">           </w:t>
      </w:r>
      <w:r w:rsidRPr="0052483F">
        <w:rPr>
          <w:rFonts w:ascii="宋体" w:hAnsi="宋体" w:hint="eastAsia"/>
          <w:color w:val="000000"/>
          <w:szCs w:val="21"/>
        </w:rPr>
        <w:t>。</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（2）不同类型的刺激引起不同类型的感觉，原因是</w:t>
      </w:r>
      <w:r w:rsidRPr="0052483F">
        <w:rPr>
          <w:rFonts w:ascii="宋体" w:hAnsi="宋体" w:hint="eastAsia"/>
          <w:color w:val="000000"/>
          <w:szCs w:val="21"/>
          <w:u w:val="single"/>
        </w:rPr>
        <w:t xml:space="preserve">        </w:t>
      </w:r>
      <w:r w:rsidRPr="0052483F">
        <w:rPr>
          <w:rFonts w:ascii="宋体" w:hAnsi="宋体" w:hint="eastAsia"/>
          <w:color w:val="000000"/>
          <w:szCs w:val="21"/>
        </w:rPr>
        <w:t>不同；不同强度的刺激通过改变传入神经上电信号的</w:t>
      </w:r>
      <w:r w:rsidRPr="0052483F">
        <w:rPr>
          <w:rFonts w:ascii="宋体" w:hAnsi="宋体" w:hint="eastAsia"/>
          <w:color w:val="000000"/>
          <w:szCs w:val="21"/>
          <w:u w:val="single"/>
        </w:rPr>
        <w:t xml:space="preserve">          </w:t>
      </w:r>
      <w:r w:rsidRPr="0052483F">
        <w:rPr>
          <w:rFonts w:ascii="宋体" w:hAnsi="宋体" w:hint="eastAsia"/>
          <w:color w:val="000000"/>
          <w:szCs w:val="21"/>
        </w:rPr>
        <w:t>，导致感觉强度的差异。</w:t>
      </w:r>
    </w:p>
    <w:p w:rsidR="005A5EB4" w:rsidRPr="0052483F" w:rsidRDefault="005A5EB4" w:rsidP="005A5EB4">
      <w:pPr>
        <w:spacing w:line="300" w:lineRule="auto"/>
        <w:ind w:firstLineChars="200" w:firstLine="420"/>
        <w:rPr>
          <w:rFonts w:ascii="宋体" w:hAnsi="宋体" w:hint="eastAsia"/>
          <w:color w:val="000000"/>
          <w:szCs w:val="21"/>
        </w:rPr>
      </w:pPr>
      <w:r w:rsidRPr="0052483F">
        <w:rPr>
          <w:rFonts w:ascii="宋体" w:hAnsi="宋体" w:hint="eastAsia"/>
          <w:color w:val="000000"/>
          <w:szCs w:val="21"/>
        </w:rPr>
        <w:t>（3）当给某部位受损的人热刺激时，可在整个传入通路中记录到正常电信号，但未产生感觉，其受损的部位可能是</w:t>
      </w:r>
      <w:r w:rsidRPr="0052483F">
        <w:rPr>
          <w:rFonts w:ascii="宋体" w:hAnsi="宋体" w:hint="eastAsia"/>
          <w:color w:val="000000"/>
          <w:szCs w:val="21"/>
          <w:u w:val="single"/>
        </w:rPr>
        <w:t xml:space="preserve">          </w:t>
      </w:r>
      <w:r w:rsidRPr="0052483F">
        <w:rPr>
          <w:rFonts w:ascii="宋体" w:hAnsi="宋体" w:hint="eastAsia"/>
          <w:color w:val="000000"/>
          <w:szCs w:val="21"/>
        </w:rPr>
        <w:t>。</w:t>
      </w: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color w:val="000000"/>
          <w:szCs w:val="21"/>
        </w:rPr>
        <w:t>【答案】</w:t>
      </w:r>
      <w:r w:rsidRPr="0052483F">
        <w:rPr>
          <w:rFonts w:ascii="宋体" w:hAnsi="宋体" w:hint="eastAsia"/>
          <w:color w:val="000000"/>
          <w:szCs w:val="21"/>
        </w:rPr>
        <w:t>Ⅰ.(1)分解者；种子或繁殖体；增强</w:t>
      </w:r>
      <w:r w:rsidRPr="0052483F">
        <w:rPr>
          <w:rFonts w:ascii="宋体" w:hAnsi="宋体"/>
          <w:color w:val="000000"/>
          <w:szCs w:val="21"/>
        </w:rPr>
        <w:t>;</w:t>
      </w:r>
      <w:r w:rsidRPr="0052483F">
        <w:rPr>
          <w:rFonts w:ascii="宋体" w:hAnsi="宋体" w:hint="eastAsia"/>
          <w:color w:val="000000"/>
          <w:szCs w:val="21"/>
        </w:rPr>
        <w:t>竞争  (2 )整体性（系统论） Ⅱ.（1）外正内负；神经冲动(2）感受器；频率(3）大脑皮层（神经中枢）</w:t>
      </w:r>
    </w:p>
    <w:p w:rsidR="005A5EB4" w:rsidRPr="0052483F" w:rsidRDefault="005A5EB4" w:rsidP="005A5EB4">
      <w:pPr>
        <w:spacing w:line="300" w:lineRule="auto"/>
        <w:ind w:firstLineChars="200" w:firstLine="420"/>
        <w:rPr>
          <w:rFonts w:ascii="宋体" w:hAnsi="宋体" w:hint="eastAsia"/>
          <w:color w:val="000000"/>
          <w:szCs w:val="21"/>
        </w:rPr>
      </w:pPr>
      <w:r>
        <w:rPr>
          <w:rFonts w:ascii="宋体" w:hAnsi="宋体" w:hint="eastAsia"/>
          <w:color w:val="000000"/>
          <w:szCs w:val="21"/>
        </w:rPr>
        <w:t xml:space="preserve"> </w:t>
      </w:r>
    </w:p>
    <w:p w:rsidR="005A5EB4" w:rsidRPr="0052483F" w:rsidRDefault="005A5EB4" w:rsidP="005A5EB4">
      <w:pPr>
        <w:spacing w:line="300" w:lineRule="auto"/>
        <w:ind w:firstLineChars="200" w:firstLine="420"/>
        <w:jc w:val="left"/>
        <w:rPr>
          <w:rFonts w:ascii="宋体" w:hAnsi="宋体" w:hint="eastAsia"/>
          <w:color w:val="000000"/>
          <w:szCs w:val="21"/>
        </w:rPr>
      </w:pPr>
      <w:r w:rsidRPr="0052483F">
        <w:rPr>
          <w:rFonts w:ascii="宋体" w:hAnsi="宋体" w:hint="eastAsia"/>
          <w:color w:val="000000"/>
          <w:szCs w:val="21"/>
        </w:rPr>
        <w:t>(2 )生态系统改善后，考虑到社会-经济-自然复合生态系统，体现了整体性原理、</w:t>
      </w:r>
    </w:p>
    <w:p w:rsidR="005A5EB4" w:rsidRPr="0052483F" w:rsidRDefault="005A5EB4" w:rsidP="005A5EB4">
      <w:pPr>
        <w:spacing w:line="300" w:lineRule="auto"/>
        <w:ind w:firstLineChars="200" w:firstLine="420"/>
        <w:jc w:val="left"/>
        <w:rPr>
          <w:rFonts w:ascii="宋体" w:hAnsi="宋体" w:hint="eastAsia"/>
          <w:color w:val="000000"/>
          <w:szCs w:val="21"/>
        </w:rPr>
      </w:pPr>
      <w:r w:rsidRPr="0052483F">
        <w:rPr>
          <w:rFonts w:ascii="宋体" w:hAnsi="宋体" w:hint="eastAsia"/>
          <w:color w:val="000000"/>
          <w:szCs w:val="21"/>
        </w:rPr>
        <w:t>Ⅱ.（1）在未受到刺激时，神经纤维处于静息状态，由于细胞膜内外特异的离子分布特点，细胞膜两侧的电位表现为外正内负。受到刺激时兴奋以电信号的形式沿着神经纤维传导，这种电信号也叫神经冲动。</w:t>
      </w:r>
    </w:p>
    <w:p w:rsidR="005A5EB4" w:rsidRPr="0052483F" w:rsidRDefault="005A5EB4" w:rsidP="005A5EB4">
      <w:pPr>
        <w:spacing w:line="300" w:lineRule="auto"/>
        <w:ind w:firstLineChars="200" w:firstLine="420"/>
        <w:jc w:val="left"/>
        <w:rPr>
          <w:rFonts w:ascii="宋体" w:hAnsi="宋体" w:hint="eastAsia"/>
          <w:color w:val="000000"/>
          <w:szCs w:val="21"/>
        </w:rPr>
      </w:pPr>
      <w:r w:rsidRPr="0052483F">
        <w:rPr>
          <w:rFonts w:ascii="宋体" w:hAnsi="宋体" w:hint="eastAsia"/>
          <w:color w:val="000000"/>
          <w:szCs w:val="21"/>
        </w:rPr>
        <w:t>（2）刺激感受器后产生的兴奋沿着传入神经向神经中枢传导，神经中枢随之产生兴奋并对传入的信息进行分析和综合。不同类型的刺激能引起机体不同类型的感受器产生兴奋，而后产生不同的感觉。由图中比较，同种刺激类型的不同刺激强度引起传入神经上的电信号的差异，在相同时长神经冲动数量不同（电信号的频率不同），从而引起感觉强度不同。</w:t>
      </w:r>
    </w:p>
    <w:p w:rsidR="005A5EB4" w:rsidRPr="0052483F" w:rsidRDefault="005A5EB4" w:rsidP="005A5EB4">
      <w:pPr>
        <w:spacing w:line="300" w:lineRule="auto"/>
        <w:ind w:firstLineChars="200" w:firstLine="420"/>
        <w:jc w:val="left"/>
        <w:rPr>
          <w:rFonts w:ascii="宋体" w:hAnsi="宋体" w:hint="eastAsia"/>
          <w:color w:val="000000"/>
          <w:szCs w:val="21"/>
        </w:rPr>
      </w:pPr>
      <w:r w:rsidRPr="0052483F">
        <w:rPr>
          <w:rFonts w:ascii="宋体" w:hAnsi="宋体" w:hint="eastAsia"/>
          <w:color w:val="000000"/>
          <w:szCs w:val="21"/>
        </w:rPr>
        <w:t>（3）此患者整个传入神经功能正常，但不能形成感觉，应该是神经中枢（热觉形成的</w:t>
      </w:r>
      <w:r w:rsidRPr="0052483F">
        <w:rPr>
          <w:rFonts w:ascii="宋体" w:hAnsi="宋体" w:hint="eastAsia"/>
          <w:color w:val="000000"/>
          <w:szCs w:val="21"/>
        </w:rPr>
        <w:lastRenderedPageBreak/>
        <w:t>中枢在大脑皮层）受损。</w:t>
      </w:r>
    </w:p>
    <w:p w:rsidR="005A5EB4" w:rsidRPr="0052483F" w:rsidRDefault="005A5EB4" w:rsidP="005A5EB4">
      <w:pPr>
        <w:pStyle w:val="a3"/>
        <w:spacing w:before="0" w:beforeAutospacing="0" w:after="0" w:afterAutospacing="0"/>
        <w:jc w:val="center"/>
        <w:rPr>
          <w:color w:val="000000"/>
          <w:sz w:val="21"/>
          <w:szCs w:val="21"/>
        </w:rPr>
      </w:pP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8.（20分）肥胖与遗传密切相关，是影响人类健康的重要因素之一。</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（1）某肥胖基因发现于</w:t>
      </w:r>
      <w:proofErr w:type="gramStart"/>
      <w:r w:rsidRPr="0052483F">
        <w:rPr>
          <w:color w:val="000000"/>
          <w:sz w:val="21"/>
          <w:szCs w:val="21"/>
        </w:rPr>
        <w:t>一</w:t>
      </w:r>
      <w:proofErr w:type="gramEnd"/>
      <w:r w:rsidRPr="0052483F">
        <w:rPr>
          <w:color w:val="000000"/>
          <w:sz w:val="21"/>
          <w:szCs w:val="21"/>
        </w:rPr>
        <w:t>突变系肥胖小鼠，人们对该基因进行了相关研究。</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①为确定其遗传方式，进行了杂交实验，根据实验结果与结论完成以下内容。</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实验材料：</w:t>
      </w:r>
      <w:r w:rsidRPr="0052483F">
        <w:rPr>
          <w:color w:val="000000"/>
          <w:sz w:val="21"/>
          <w:szCs w:val="21"/>
          <w:u w:val="single"/>
        </w:rPr>
        <w:t xml:space="preserve">            </w:t>
      </w:r>
      <w:r w:rsidRPr="0052483F">
        <w:rPr>
          <w:color w:val="000000"/>
          <w:sz w:val="21"/>
          <w:szCs w:val="21"/>
        </w:rPr>
        <w:t>小鼠；杂交方法：</w:t>
      </w:r>
      <w:r w:rsidRPr="0052483F">
        <w:rPr>
          <w:color w:val="000000"/>
          <w:sz w:val="21"/>
          <w:szCs w:val="21"/>
          <w:u w:val="single"/>
        </w:rPr>
        <w:t xml:space="preserve">           </w:t>
      </w:r>
      <w:r w:rsidRPr="0052483F">
        <w:rPr>
          <w:color w:val="000000"/>
          <w:sz w:val="21"/>
          <w:szCs w:val="21"/>
        </w:rPr>
        <w:t xml:space="preserve"> 。</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实验结果：子一代表现型均正常；结论：遗传方式为常染色体隐性遗传。</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②正常小鼠能合成一种蛋白类激素，检测该激素的方法是</w:t>
      </w:r>
      <w:r w:rsidRPr="0052483F">
        <w:rPr>
          <w:color w:val="000000"/>
          <w:sz w:val="21"/>
          <w:szCs w:val="21"/>
          <w:u w:val="single"/>
        </w:rPr>
        <w:t xml:space="preserve">            </w:t>
      </w:r>
      <w:r w:rsidRPr="0052483F">
        <w:rPr>
          <w:color w:val="000000"/>
          <w:sz w:val="21"/>
          <w:szCs w:val="21"/>
        </w:rPr>
        <w:t>。小鼠肥胖是由于正常基因的编码链（模板链的互补链）部分序列“</w:t>
      </w:r>
      <w:r w:rsidRPr="0052483F">
        <w:rPr>
          <w:color w:val="000000"/>
          <w:sz w:val="21"/>
          <w:szCs w:val="21"/>
          <w:u w:val="single"/>
        </w:rPr>
        <w:t>CTC</w:t>
      </w:r>
      <w:r w:rsidRPr="0052483F">
        <w:rPr>
          <w:color w:val="000000"/>
          <w:sz w:val="21"/>
          <w:szCs w:val="21"/>
        </w:rPr>
        <w:t xml:space="preserve"> </w:t>
      </w:r>
      <w:r w:rsidRPr="0052483F">
        <w:rPr>
          <w:color w:val="000000"/>
          <w:sz w:val="21"/>
          <w:szCs w:val="21"/>
          <w:u w:val="single"/>
        </w:rPr>
        <w:t>CGA</w:t>
      </w:r>
      <w:r w:rsidRPr="0052483F">
        <w:rPr>
          <w:color w:val="000000"/>
          <w:sz w:val="21"/>
          <w:szCs w:val="21"/>
        </w:rPr>
        <w:t>”中的一个C被T替换，突变为决定终止密码（UAA或UGA或UAG）的序列，导致该激素不能正常合成，突变后的序列是</w:t>
      </w:r>
      <w:r w:rsidRPr="0052483F">
        <w:rPr>
          <w:color w:val="000000"/>
          <w:sz w:val="21"/>
          <w:szCs w:val="21"/>
          <w:u w:val="single"/>
        </w:rPr>
        <w:t xml:space="preserve">      </w:t>
      </w:r>
      <w:r w:rsidRPr="0052483F">
        <w:rPr>
          <w:color w:val="000000"/>
          <w:sz w:val="21"/>
          <w:szCs w:val="21"/>
        </w:rPr>
        <w:t>，这种突变</w:t>
      </w:r>
      <w:r w:rsidRPr="0052483F">
        <w:rPr>
          <w:color w:val="000000"/>
          <w:sz w:val="21"/>
          <w:szCs w:val="21"/>
          <w:u w:val="single"/>
        </w:rPr>
        <w:t xml:space="preserve">           </w:t>
      </w:r>
      <w:r w:rsidRPr="0052483F">
        <w:rPr>
          <w:color w:val="000000"/>
          <w:sz w:val="21"/>
          <w:szCs w:val="21"/>
        </w:rPr>
        <w:t>（填“能”或“不能”）使基因的转录终止。</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③在人类肥胖症研究中发现，许多人能正常分泌该类激素</w:t>
      </w:r>
      <w:proofErr w:type="gramStart"/>
      <w:r w:rsidRPr="0052483F">
        <w:rPr>
          <w:color w:val="000000"/>
          <w:sz w:val="21"/>
          <w:szCs w:val="21"/>
        </w:rPr>
        <w:t>却仍患肥胖症</w:t>
      </w:r>
      <w:proofErr w:type="gramEnd"/>
      <w:r w:rsidRPr="0052483F">
        <w:rPr>
          <w:color w:val="000000"/>
          <w:sz w:val="21"/>
          <w:szCs w:val="21"/>
        </w:rPr>
        <w:t xml:space="preserve">，其原因是靶细胞缺乏相应的 </w:t>
      </w:r>
      <w:r w:rsidRPr="0052483F">
        <w:rPr>
          <w:color w:val="000000"/>
          <w:sz w:val="21"/>
          <w:szCs w:val="21"/>
          <w:u w:val="single"/>
        </w:rPr>
        <w:t xml:space="preserve">          </w:t>
      </w:r>
      <w:r w:rsidRPr="0052483F">
        <w:rPr>
          <w:color w:val="000000"/>
          <w:sz w:val="21"/>
          <w:szCs w:val="21"/>
        </w:rPr>
        <w:t>。</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（2）目前认为，人的体重主要受多基因遗传的控制。假如一对夫妇的基因型均为</w:t>
      </w:r>
      <w:proofErr w:type="spellStart"/>
      <w:r w:rsidRPr="0052483F">
        <w:rPr>
          <w:color w:val="000000"/>
          <w:sz w:val="21"/>
          <w:szCs w:val="21"/>
        </w:rPr>
        <w:t>AaBb</w:t>
      </w:r>
      <w:proofErr w:type="spellEnd"/>
      <w:r w:rsidRPr="0052483F">
        <w:rPr>
          <w:color w:val="000000"/>
          <w:sz w:val="21"/>
          <w:szCs w:val="21"/>
        </w:rPr>
        <w:t>（A、B基因使体重增加的作用相同且具累加效应，两对基因独立遗传），从遗传角度分析，其子女体重超过父母的概率是</w:t>
      </w:r>
      <w:r w:rsidRPr="0052483F">
        <w:rPr>
          <w:color w:val="000000"/>
          <w:sz w:val="21"/>
          <w:szCs w:val="21"/>
          <w:u w:val="single"/>
        </w:rPr>
        <w:t xml:space="preserve">          </w:t>
      </w:r>
      <w:r w:rsidRPr="0052483F">
        <w:rPr>
          <w:color w:val="000000"/>
          <w:sz w:val="21"/>
          <w:szCs w:val="21"/>
        </w:rPr>
        <w:t>，体重低于父母的基因型为</w:t>
      </w:r>
      <w:r w:rsidRPr="0052483F">
        <w:rPr>
          <w:color w:val="000000"/>
          <w:sz w:val="21"/>
          <w:szCs w:val="21"/>
          <w:u w:val="single"/>
        </w:rPr>
        <w:t xml:space="preserve">          </w:t>
      </w:r>
      <w:r w:rsidRPr="0052483F">
        <w:rPr>
          <w:color w:val="000000"/>
          <w:sz w:val="21"/>
          <w:szCs w:val="21"/>
        </w:rPr>
        <w:t>。</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（3）有学者认为，利于脂肪积累的基因由于适应早期人类食物缺乏而得以保留并遗传到现代，表明</w:t>
      </w:r>
      <w:r w:rsidRPr="0052483F">
        <w:rPr>
          <w:color w:val="000000"/>
          <w:sz w:val="21"/>
          <w:szCs w:val="21"/>
          <w:u w:val="single"/>
        </w:rPr>
        <w:t xml:space="preserve">             </w:t>
      </w:r>
      <w:r w:rsidRPr="0052483F">
        <w:rPr>
          <w:color w:val="000000"/>
          <w:sz w:val="21"/>
          <w:szCs w:val="21"/>
        </w:rPr>
        <w:t>决定生物进化的方向。在这些基因的频率未明显改变的情况下，随着营养条件改善，肥胖发生率明显增高，说明肥胖是</w:t>
      </w:r>
      <w:r w:rsidRPr="0052483F">
        <w:rPr>
          <w:color w:val="000000"/>
          <w:sz w:val="21"/>
          <w:szCs w:val="21"/>
          <w:u w:val="single"/>
        </w:rPr>
        <w:t xml:space="preserve">                </w:t>
      </w:r>
      <w:r w:rsidRPr="0052483F">
        <w:rPr>
          <w:color w:val="000000"/>
          <w:sz w:val="21"/>
          <w:szCs w:val="21"/>
        </w:rPr>
        <w:t>共同作用的结果。</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【答案】（1）①纯合肥胖小鼠和纯</w:t>
      </w:r>
      <w:proofErr w:type="gramStart"/>
      <w:r w:rsidRPr="0052483F">
        <w:rPr>
          <w:color w:val="000000"/>
          <w:sz w:val="21"/>
          <w:szCs w:val="21"/>
        </w:rPr>
        <w:t>合正常</w:t>
      </w:r>
      <w:proofErr w:type="gramEnd"/>
      <w:r w:rsidRPr="0052483F">
        <w:rPr>
          <w:color w:val="000000"/>
          <w:sz w:val="21"/>
          <w:szCs w:val="21"/>
        </w:rPr>
        <w:t xml:space="preserve">    正反交    ②抗原抗体杂交（分子检测）   CTCTGA(TGA)   不能   ③受体   （2）5/16    </w:t>
      </w:r>
      <w:proofErr w:type="spellStart"/>
      <w:r w:rsidRPr="0052483F">
        <w:rPr>
          <w:color w:val="000000"/>
          <w:sz w:val="21"/>
          <w:szCs w:val="21"/>
        </w:rPr>
        <w:t>aaBb</w:t>
      </w:r>
      <w:proofErr w:type="spellEnd"/>
      <w:r w:rsidRPr="0052483F">
        <w:rPr>
          <w:color w:val="000000"/>
          <w:sz w:val="21"/>
          <w:szCs w:val="21"/>
        </w:rPr>
        <w:t>、</w:t>
      </w:r>
      <w:proofErr w:type="spellStart"/>
      <w:r w:rsidRPr="0052483F">
        <w:rPr>
          <w:color w:val="000000"/>
          <w:sz w:val="21"/>
          <w:szCs w:val="21"/>
        </w:rPr>
        <w:t>Aabb</w:t>
      </w:r>
      <w:proofErr w:type="spellEnd"/>
      <w:r w:rsidRPr="0052483F">
        <w:rPr>
          <w:color w:val="000000"/>
          <w:sz w:val="21"/>
          <w:szCs w:val="21"/>
        </w:rPr>
        <w:t>、</w:t>
      </w:r>
      <w:proofErr w:type="spellStart"/>
      <w:r w:rsidRPr="0052483F">
        <w:rPr>
          <w:color w:val="000000"/>
          <w:sz w:val="21"/>
          <w:szCs w:val="21"/>
        </w:rPr>
        <w:t>aabb</w:t>
      </w:r>
      <w:proofErr w:type="spellEnd"/>
      <w:r w:rsidRPr="0052483F">
        <w:rPr>
          <w:color w:val="000000"/>
          <w:sz w:val="21"/>
          <w:szCs w:val="21"/>
        </w:rPr>
        <w:t xml:space="preserve">       （3）自然选择  环境因素与遗传因素</w:t>
      </w:r>
    </w:p>
    <w:p w:rsidR="005A5EB4" w:rsidRPr="0052483F" w:rsidRDefault="005A5EB4" w:rsidP="005A5EB4">
      <w:pPr>
        <w:spacing w:line="300" w:lineRule="auto"/>
        <w:ind w:firstLineChars="200" w:firstLine="420"/>
        <w:rPr>
          <w:rFonts w:ascii="宋体" w:hAnsi="宋体"/>
          <w:color w:val="000000"/>
          <w:szCs w:val="21"/>
        </w:rPr>
      </w:pPr>
      <w:r>
        <w:rPr>
          <w:rFonts w:ascii="宋体" w:hAnsi="宋体" w:hint="eastAsia"/>
          <w:color w:val="000000"/>
          <w:szCs w:val="21"/>
        </w:rPr>
        <w:t xml:space="preserve"> </w:t>
      </w:r>
    </w:p>
    <w:p w:rsidR="005A5EB4" w:rsidRPr="0052483F" w:rsidRDefault="005A5EB4" w:rsidP="005A5EB4">
      <w:pPr>
        <w:spacing w:line="300" w:lineRule="auto"/>
        <w:rPr>
          <w:rFonts w:ascii="宋体" w:hAnsi="宋体"/>
          <w:color w:val="000000"/>
          <w:szCs w:val="21"/>
        </w:rPr>
      </w:pP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color w:val="000000"/>
          <w:szCs w:val="21"/>
        </w:rPr>
        <w:t>9．（14分）棉花幼铃（幼果）获得光合产物不足会导致其脱落。为研究某种外源激素对棉花光合产物调配的影响，某课题组选择生长整齐的健壮植株，按题9图1步骤进行实验，激素处理方式和实验结果如题9图2所示（上述处理不影响叶片光合与呼吸强度）。</w:t>
      </w:r>
    </w:p>
    <w:p w:rsidR="005A5EB4" w:rsidRPr="0052483F" w:rsidRDefault="005A5EB4" w:rsidP="005A5EB4">
      <w:pPr>
        <w:spacing w:line="300" w:lineRule="auto"/>
        <w:jc w:val="center"/>
        <w:rPr>
          <w:rFonts w:ascii="宋体" w:hAnsi="宋体"/>
          <w:color w:val="000000"/>
          <w:szCs w:val="21"/>
        </w:rPr>
      </w:pPr>
      <w:r>
        <w:rPr>
          <w:rFonts w:ascii="宋体" w:hAnsi="宋体"/>
          <w:noProof/>
          <w:color w:val="000000"/>
          <w:szCs w:val="21"/>
        </w:rPr>
        <w:lastRenderedPageBreak/>
        <w:drawing>
          <wp:inline distT="0" distB="0" distL="0" distR="0">
            <wp:extent cx="5400675" cy="2295525"/>
            <wp:effectExtent l="19050" t="0" r="9525" b="0"/>
            <wp:docPr id="4" name="图片 0" descr="lz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lz12"/>
                    <pic:cNvPicPr>
                      <a:picLocks noChangeAspect="1" noChangeArrowheads="1"/>
                    </pic:cNvPicPr>
                  </pic:nvPicPr>
                  <pic:blipFill>
                    <a:blip r:embed="rId6"/>
                    <a:srcRect l="12209" t="49109" r="8038" b="27531"/>
                    <a:stretch>
                      <a:fillRect/>
                    </a:stretch>
                  </pic:blipFill>
                  <pic:spPr bwMode="auto">
                    <a:xfrm>
                      <a:off x="0" y="0"/>
                      <a:ext cx="5400675" cy="2295525"/>
                    </a:xfrm>
                    <a:prstGeom prst="rect">
                      <a:avLst/>
                    </a:prstGeom>
                    <a:noFill/>
                    <a:ln w="9525">
                      <a:noFill/>
                      <a:miter lim="800000"/>
                      <a:headEnd/>
                      <a:tailEnd/>
                    </a:ln>
                  </pic:spPr>
                </pic:pic>
              </a:graphicData>
            </a:graphic>
          </wp:inline>
        </w:drawing>
      </w:r>
    </w:p>
    <w:p w:rsidR="005A5EB4" w:rsidRPr="0052483F" w:rsidRDefault="005A5EB4" w:rsidP="005A5EB4">
      <w:pPr>
        <w:spacing w:line="300" w:lineRule="auto"/>
        <w:ind w:firstLineChars="200" w:firstLine="420"/>
        <w:jc w:val="left"/>
        <w:rPr>
          <w:rFonts w:ascii="宋体" w:hAnsi="宋体"/>
          <w:color w:val="000000"/>
          <w:szCs w:val="21"/>
        </w:rPr>
      </w:pPr>
      <w:r w:rsidRPr="0052483F">
        <w:rPr>
          <w:rFonts w:ascii="宋体" w:hAnsi="宋体"/>
          <w:color w:val="000000"/>
          <w:szCs w:val="21"/>
        </w:rPr>
        <w:t>（1）该放射性物质中被标记的元素是</w:t>
      </w:r>
      <w:r w:rsidRPr="0052483F">
        <w:rPr>
          <w:rFonts w:ascii="宋体" w:hAnsi="宋体"/>
          <w:color w:val="000000"/>
          <w:szCs w:val="21"/>
          <w:u w:val="single"/>
        </w:rPr>
        <w:t xml:space="preserve">        </w:t>
      </w:r>
      <w:r w:rsidRPr="0052483F">
        <w:rPr>
          <w:rFonts w:ascii="宋体" w:hAnsi="宋体"/>
          <w:color w:val="000000"/>
          <w:szCs w:val="21"/>
        </w:rPr>
        <w:t>。光合作用过程中，含标记元素的化合物被光反应提供的</w:t>
      </w:r>
      <w:r w:rsidRPr="0052483F">
        <w:rPr>
          <w:rFonts w:ascii="宋体" w:hAnsi="宋体"/>
          <w:color w:val="000000"/>
          <w:szCs w:val="21"/>
          <w:u w:val="single"/>
        </w:rPr>
        <w:t xml:space="preserve">          </w:t>
      </w:r>
      <w:r w:rsidRPr="0052483F">
        <w:rPr>
          <w:rFonts w:ascii="宋体" w:hAnsi="宋体"/>
          <w:color w:val="000000"/>
          <w:szCs w:val="21"/>
        </w:rPr>
        <w:t>还原成糖类。在适宜温度下测得叶片光饱和点，若其他条件不变，进一步提高温度，则该叶片光饱和点的变化是</w:t>
      </w:r>
      <w:r w:rsidRPr="0052483F">
        <w:rPr>
          <w:rFonts w:ascii="宋体" w:hAnsi="宋体"/>
          <w:color w:val="000000"/>
          <w:szCs w:val="21"/>
          <w:u w:val="single"/>
        </w:rPr>
        <w:t xml:space="preserve">              </w:t>
      </w:r>
      <w:r w:rsidRPr="0052483F">
        <w:rPr>
          <w:rFonts w:ascii="宋体" w:hAnsi="宋体"/>
          <w:color w:val="000000"/>
          <w:szCs w:val="21"/>
        </w:rPr>
        <w:t>。</w:t>
      </w: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color w:val="000000"/>
          <w:szCs w:val="21"/>
        </w:rPr>
        <w:t>（2）由实验结果推断，</w:t>
      </w:r>
      <w:proofErr w:type="gramStart"/>
      <w:r w:rsidRPr="0052483F">
        <w:rPr>
          <w:rFonts w:ascii="宋体" w:hAnsi="宋体"/>
          <w:color w:val="000000"/>
          <w:szCs w:val="21"/>
        </w:rPr>
        <w:t>幼铃脱落</w:t>
      </w:r>
      <w:proofErr w:type="gramEnd"/>
      <w:r w:rsidRPr="0052483F">
        <w:rPr>
          <w:rFonts w:ascii="宋体" w:hAnsi="宋体"/>
          <w:color w:val="000000"/>
          <w:szCs w:val="21"/>
        </w:rPr>
        <w:t>显著减少的是</w:t>
      </w:r>
      <w:r w:rsidRPr="0052483F">
        <w:rPr>
          <w:rFonts w:ascii="宋体" w:hAnsi="宋体"/>
          <w:color w:val="000000"/>
          <w:szCs w:val="21"/>
          <w:u w:val="single"/>
        </w:rPr>
        <w:t xml:space="preserve">              </w:t>
      </w:r>
      <w:r w:rsidRPr="0052483F">
        <w:rPr>
          <w:rFonts w:ascii="宋体" w:hAnsi="宋体"/>
          <w:color w:val="000000"/>
          <w:szCs w:val="21"/>
        </w:rPr>
        <w:t>组。B</w:t>
      </w:r>
      <w:proofErr w:type="gramStart"/>
      <w:r w:rsidRPr="0052483F">
        <w:rPr>
          <w:rFonts w:ascii="宋体" w:hAnsi="宋体"/>
          <w:color w:val="000000"/>
          <w:szCs w:val="21"/>
        </w:rPr>
        <w:t>组幼铃</w:t>
      </w:r>
      <w:proofErr w:type="gramEnd"/>
      <w:r w:rsidRPr="0052483F">
        <w:rPr>
          <w:rFonts w:ascii="宋体" w:hAnsi="宋体"/>
          <w:color w:val="000000"/>
          <w:szCs w:val="21"/>
        </w:rPr>
        <w:t>放射性强度百分比最低，说明B组叶片的光合产物</w:t>
      </w:r>
      <w:r w:rsidRPr="0052483F">
        <w:rPr>
          <w:rFonts w:ascii="宋体" w:hAnsi="宋体"/>
          <w:color w:val="000000"/>
          <w:szCs w:val="21"/>
          <w:u w:val="single"/>
        </w:rPr>
        <w:t xml:space="preserve">             </w:t>
      </w:r>
      <w:r w:rsidRPr="0052483F">
        <w:rPr>
          <w:rFonts w:ascii="宋体" w:hAnsi="宋体"/>
          <w:color w:val="000000"/>
          <w:szCs w:val="21"/>
        </w:rPr>
        <w:t>。为优化实验设计，增设了D组（激素处理叶片），</w:t>
      </w:r>
      <w:proofErr w:type="gramStart"/>
      <w:r w:rsidRPr="0052483F">
        <w:rPr>
          <w:rFonts w:ascii="宋体" w:hAnsi="宋体"/>
          <w:color w:val="000000"/>
          <w:szCs w:val="21"/>
        </w:rPr>
        <w:t>各组幼铃的</w:t>
      </w:r>
      <w:proofErr w:type="gramEnd"/>
      <w:r w:rsidRPr="0052483F">
        <w:rPr>
          <w:rFonts w:ascii="宋体" w:hAnsi="宋体"/>
          <w:color w:val="000000"/>
          <w:szCs w:val="21"/>
        </w:rPr>
        <w:t>放射性强度百分比由高到低排序是</w:t>
      </w:r>
      <w:r w:rsidRPr="0052483F">
        <w:rPr>
          <w:rFonts w:ascii="宋体" w:hAnsi="宋体"/>
          <w:color w:val="000000"/>
          <w:szCs w:val="21"/>
          <w:u w:val="single"/>
        </w:rPr>
        <w:t xml:space="preserve">                </w:t>
      </w:r>
      <w:r w:rsidRPr="0052483F">
        <w:rPr>
          <w:rFonts w:ascii="宋体" w:hAnsi="宋体"/>
          <w:color w:val="000000"/>
          <w:szCs w:val="21"/>
        </w:rPr>
        <w:t>。由此可知，正确使用该激素可改善光合产物调配，减少棉铃脱落。</w:t>
      </w:r>
    </w:p>
    <w:p w:rsidR="005A5EB4" w:rsidRPr="0052483F" w:rsidRDefault="005A5EB4" w:rsidP="005A5EB4">
      <w:pPr>
        <w:spacing w:line="300" w:lineRule="auto"/>
        <w:ind w:firstLineChars="200" w:firstLine="420"/>
        <w:rPr>
          <w:rFonts w:ascii="宋体" w:hAnsi="宋体"/>
          <w:color w:val="000000"/>
          <w:szCs w:val="21"/>
        </w:rPr>
      </w:pPr>
      <w:r w:rsidRPr="0052483F">
        <w:rPr>
          <w:rFonts w:ascii="宋体" w:hAnsi="宋体"/>
          <w:color w:val="000000"/>
          <w:szCs w:val="21"/>
        </w:rPr>
        <w:t>（3）若该激素不能促进插条生根，却可促进种子萌发和植株增高，其最可能是</w:t>
      </w:r>
      <w:r w:rsidRPr="0052483F">
        <w:rPr>
          <w:rFonts w:ascii="宋体" w:hAnsi="宋体"/>
          <w:color w:val="000000"/>
          <w:szCs w:val="21"/>
          <w:u w:val="single"/>
        </w:rPr>
        <w:t xml:space="preserve">         </w:t>
      </w:r>
      <w:r w:rsidRPr="0052483F">
        <w:rPr>
          <w:rFonts w:ascii="宋体" w:hAnsi="宋体"/>
          <w:color w:val="000000"/>
          <w:szCs w:val="21"/>
        </w:rPr>
        <w:t xml:space="preserve"> 。</w:t>
      </w:r>
    </w:p>
    <w:p w:rsidR="005A5EB4" w:rsidRPr="0052483F" w:rsidRDefault="005A5EB4" w:rsidP="005A5EB4">
      <w:pPr>
        <w:pStyle w:val="a3"/>
        <w:spacing w:before="0" w:beforeAutospacing="0" w:after="0" w:afterAutospacing="0" w:line="300" w:lineRule="auto"/>
        <w:ind w:firstLineChars="200" w:firstLine="420"/>
        <w:rPr>
          <w:color w:val="000000"/>
          <w:sz w:val="21"/>
          <w:szCs w:val="21"/>
        </w:rPr>
      </w:pPr>
      <w:r w:rsidRPr="0052483F">
        <w:rPr>
          <w:color w:val="000000"/>
          <w:sz w:val="21"/>
          <w:szCs w:val="21"/>
        </w:rPr>
        <w:t>【答案】（1）碳   NADPH（[H]） 降低  (2)C  输出减少 C&gt;A&gt;B&gt;D (3）赤霉素</w:t>
      </w:r>
    </w:p>
    <w:p w:rsidR="00B200F5" w:rsidRPr="005A5EB4" w:rsidRDefault="00B200F5">
      <w:pPr>
        <w:rPr>
          <w:b/>
        </w:rPr>
      </w:pPr>
    </w:p>
    <w:sectPr w:rsidR="00B200F5" w:rsidRPr="005A5EB4" w:rsidSect="00B200F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EB4"/>
    <w:rsid w:val="005A5EB4"/>
    <w:rsid w:val="00B200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EB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普通(网站)1,普通 (Web)1,普通 (Web)"/>
    <w:basedOn w:val="a"/>
    <w:rsid w:val="005A5EB4"/>
    <w:pPr>
      <w:widowControl/>
      <w:spacing w:before="100" w:beforeAutospacing="1" w:after="100" w:afterAutospacing="1"/>
      <w:jc w:val="left"/>
    </w:pPr>
    <w:rPr>
      <w:rFonts w:ascii="宋体" w:hAnsi="宋体" w:cs="宋体"/>
      <w:kern w:val="0"/>
      <w:sz w:val="24"/>
    </w:rPr>
  </w:style>
  <w:style w:type="paragraph" w:styleId="a4">
    <w:name w:val="Balloon Text"/>
    <w:basedOn w:val="a"/>
    <w:link w:val="Char"/>
    <w:uiPriority w:val="99"/>
    <w:semiHidden/>
    <w:unhideWhenUsed/>
    <w:rsid w:val="005A5EB4"/>
    <w:rPr>
      <w:sz w:val="18"/>
      <w:szCs w:val="18"/>
    </w:rPr>
  </w:style>
  <w:style w:type="character" w:customStyle="1" w:styleId="Char">
    <w:name w:val="批注框文本 Char"/>
    <w:basedOn w:val="a0"/>
    <w:link w:val="a4"/>
    <w:uiPriority w:val="99"/>
    <w:semiHidden/>
    <w:rsid w:val="005A5EB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492</Words>
  <Characters>2809</Characters>
  <Application>Microsoft Office Word</Application>
  <DocSecurity>0</DocSecurity>
  <Lines>23</Lines>
  <Paragraphs>6</Paragraphs>
  <ScaleCrop>false</ScaleCrop>
  <Company>Lenovo</Company>
  <LinksUpToDate>false</LinksUpToDate>
  <CharactersWithSpaces>3295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bairui</dc:creator>
  <cp:lastModifiedBy>bairui</cp:lastModifiedBy>
  <cp:revision>1</cp:revision>
  <dcterms:created xsi:type="dcterms:W3CDTF">2014-06-11T02:48:00Z</dcterms:created>
  <dcterms:modified xsi:type="dcterms:W3CDTF">2014-06-11T02:48:00Z</dcterms:modified>
</cp:coreProperties>
</file>