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070" w:rsidRDefault="00800070" w:rsidP="00800070">
      <w:pPr>
        <w:spacing w:line="6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北京市西城区2013-2014学年度第一学期期末</w:t>
      </w:r>
    </w:p>
    <w:p w:rsidR="00800070" w:rsidRDefault="00800070" w:rsidP="00800070">
      <w:pPr>
        <w:spacing w:line="360" w:lineRule="auto"/>
        <w:rPr>
          <w:rFonts w:eastAsia="方正魏碑_GBK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        </w:t>
      </w:r>
      <w:r>
        <w:rPr>
          <w:rFonts w:ascii="宋体" w:hAnsi="宋体" w:hint="eastAsia"/>
          <w:b/>
          <w:sz w:val="28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 xml:space="preserve">九年级语文试卷参考答案及评分标准     </w:t>
      </w:r>
      <w:r>
        <w:rPr>
          <w:rFonts w:ascii="宋体" w:hAnsi="宋体" w:hint="eastAsia"/>
          <w:b/>
          <w:szCs w:val="21"/>
        </w:rPr>
        <w:t>2014.1</w:t>
      </w:r>
    </w:p>
    <w:p w:rsidR="00800070" w:rsidRDefault="00800070" w:rsidP="00800070">
      <w:pPr>
        <w:spacing w:beforeLines="20" w:line="280" w:lineRule="exact"/>
        <w:jc w:val="left"/>
        <w:rPr>
          <w:rFonts w:ascii="黑体" w:eastAsia="黑体" w:hAnsi="黑体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一、（共12分。每小题2分）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1．C    2．A    3．D    4．C    5．B    6．C</w:t>
      </w:r>
    </w:p>
    <w:p w:rsidR="00800070" w:rsidRDefault="00800070" w:rsidP="00800070">
      <w:pPr>
        <w:spacing w:beforeLines="20"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二、（共8分）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7．（1）衡阳雁去无留意（1分。有错不给分） </w:t>
      </w:r>
    </w:p>
    <w:p w:rsidR="00800070" w:rsidRDefault="00800070" w:rsidP="00800070">
      <w:pPr>
        <w:spacing w:line="280" w:lineRule="exact"/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（2）会挽雕弓如满月（1分。有错不给分）</w:t>
      </w:r>
    </w:p>
    <w:p w:rsidR="00800070" w:rsidRDefault="00800070" w:rsidP="00800070">
      <w:pPr>
        <w:spacing w:line="280" w:lineRule="exact"/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（3）不求闻达于诸侯（1分。有错不给分） </w:t>
      </w:r>
    </w:p>
    <w:p w:rsidR="00800070" w:rsidRDefault="00800070" w:rsidP="00800070">
      <w:pPr>
        <w:spacing w:line="280" w:lineRule="exact"/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（4）了</w:t>
      </w:r>
      <w:smartTag w:uri="urn:schemas-microsoft-com:office:smarttags" w:element="PersonName">
        <w:smartTagPr>
          <w:attr w:name="ProductID" w:val="却"/>
        </w:smartTagPr>
        <w:r>
          <w:rPr>
            <w:rFonts w:ascii="宋体" w:hAnsi="宋体" w:hint="eastAsia"/>
            <w:szCs w:val="21"/>
          </w:rPr>
          <w:t>却</w:t>
        </w:r>
      </w:smartTag>
      <w:r>
        <w:rPr>
          <w:rFonts w:ascii="宋体" w:hAnsi="宋体" w:hint="eastAsia"/>
          <w:szCs w:val="21"/>
        </w:rPr>
        <w:t xml:space="preserve">君王天下事  赢得生前身后名（2分。错一处扣1分） 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8．智取生辰纲（押送金银担、押运生辰纲等）  青面兽  疾恶如仇（侠肝义胆、粗中有细等）（3分。每个1分）</w:t>
      </w:r>
    </w:p>
    <w:p w:rsidR="00800070" w:rsidRDefault="00800070" w:rsidP="00800070">
      <w:pPr>
        <w:spacing w:beforeLines="20"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三、（共11分）</w:t>
      </w:r>
    </w:p>
    <w:p w:rsidR="00800070" w:rsidRDefault="00800070" w:rsidP="00800070">
      <w:pPr>
        <w:spacing w:line="280" w:lineRule="exact"/>
        <w:ind w:firstLineChars="139" w:firstLine="292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9．</w:t>
      </w:r>
      <w:r>
        <w:rPr>
          <w:rFonts w:ascii="宋体" w:hAnsi="宋体" w:hint="eastAsia"/>
          <w:bCs/>
          <w:szCs w:val="21"/>
        </w:rPr>
        <w:t>①</w:t>
      </w:r>
      <w:r>
        <w:rPr>
          <w:rFonts w:ascii="宋体" w:hAnsi="宋体" w:hint="eastAsia"/>
          <w:szCs w:val="21"/>
        </w:rPr>
        <w:t xml:space="preserve">现状：写不出字（或“提笔忘字”）和写不好字（或“书写”）的问题都很严重。（2分，每个要点1分） </w:t>
      </w:r>
    </w:p>
    <w:p w:rsidR="00800070" w:rsidRDefault="00800070" w:rsidP="00800070">
      <w:pPr>
        <w:spacing w:line="280" w:lineRule="exact"/>
        <w:ind w:firstLineChars="278" w:firstLine="584"/>
        <w:rPr>
          <w:rFonts w:ascii="宋体" w:hAnsi="宋体" w:hint="eastAsia"/>
          <w:szCs w:val="21"/>
        </w:rPr>
      </w:pPr>
      <w:r>
        <w:rPr>
          <w:rFonts w:ascii="宋体" w:hAnsi="宋体" w:hint="eastAsia"/>
          <w:bCs/>
          <w:szCs w:val="21"/>
        </w:rPr>
        <w:t>②</w:t>
      </w:r>
      <w:r>
        <w:rPr>
          <w:rFonts w:ascii="宋体" w:hAnsi="宋体" w:hint="eastAsia"/>
          <w:szCs w:val="21"/>
        </w:rPr>
        <w:t>原因：快捷录入方式使手写汉字机会减少，误用滥用汉字现象十分普遍。（2分，每个要点1分）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10．引发人们对汉字书写问题的关注，增强汉字的文化影响力，激发青少年对汉字的热爱。（3分。每个要点1分）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11．</w:t>
      </w:r>
      <w:r>
        <w:rPr>
          <w:rFonts w:ascii="宋体" w:hAnsi="宋体" w:hint="eastAsia"/>
          <w:bCs/>
          <w:szCs w:val="21"/>
        </w:rPr>
        <w:t>答案要点：</w:t>
      </w:r>
      <w:r>
        <w:rPr>
          <w:rFonts w:ascii="宋体" w:hAnsi="宋体" w:hint="eastAsia"/>
          <w:szCs w:val="21"/>
        </w:rPr>
        <w:t>马：象形，历史悠久（“由繁到简演变”等）</w:t>
      </w:r>
    </w:p>
    <w:p w:rsidR="00800070" w:rsidRDefault="00800070" w:rsidP="00800070">
      <w:pPr>
        <w:spacing w:line="280" w:lineRule="exact"/>
        <w:ind w:firstLineChars="853" w:firstLine="1791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河：形声，造字法灵活巧妙（“可由音符和</w:t>
      </w:r>
      <w:proofErr w:type="gramStart"/>
      <w:r>
        <w:rPr>
          <w:rFonts w:ascii="宋体" w:hAnsi="宋体" w:hint="eastAsia"/>
          <w:szCs w:val="21"/>
        </w:rPr>
        <w:t>意符</w:t>
      </w:r>
      <w:proofErr w:type="gramEnd"/>
      <w:r>
        <w:rPr>
          <w:rFonts w:ascii="宋体" w:hAnsi="宋体" w:hint="eastAsia"/>
          <w:szCs w:val="21"/>
        </w:rPr>
        <w:t>构成”等）</w:t>
      </w:r>
    </w:p>
    <w:p w:rsidR="00800070" w:rsidRDefault="00800070" w:rsidP="00800070">
      <w:pPr>
        <w:spacing w:line="280" w:lineRule="exact"/>
        <w:ind w:firstLineChars="346" w:firstLine="727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（4分。结合示例1分，特点2分，语言表达1分）</w:t>
      </w:r>
    </w:p>
    <w:p w:rsidR="00800070" w:rsidRDefault="00800070" w:rsidP="00800070">
      <w:pPr>
        <w:spacing w:beforeLines="20"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四、（共9分）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12．（1）适宜、恰当   （2）奖励   （3）全，都  （3分，每个1分）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13．因此先帝选拔（他们）来给予陛下。（2分。错一处扣1分）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14．</w:t>
      </w:r>
      <w:r>
        <w:rPr>
          <w:rFonts w:ascii="宋体" w:hAnsi="宋体" w:hint="eastAsia"/>
          <w:bCs/>
          <w:szCs w:val="21"/>
        </w:rPr>
        <w:t>①用人  ②亲贤远</w:t>
      </w:r>
      <w:proofErr w:type="gramStart"/>
      <w:r>
        <w:rPr>
          <w:rFonts w:ascii="宋体" w:hAnsi="宋体" w:hint="eastAsia"/>
          <w:bCs/>
          <w:szCs w:val="21"/>
        </w:rPr>
        <w:t>佞</w:t>
      </w:r>
      <w:proofErr w:type="gramEnd"/>
      <w:r>
        <w:rPr>
          <w:rFonts w:ascii="宋体" w:hAnsi="宋体" w:hint="eastAsia"/>
          <w:bCs/>
          <w:szCs w:val="21"/>
        </w:rPr>
        <w:t>（亲贤远小）    ③讨贼兴复  ④兴德之言（4分。每个1分）</w:t>
      </w:r>
    </w:p>
    <w:p w:rsidR="00800070" w:rsidRDefault="00800070" w:rsidP="00800070">
      <w:pPr>
        <w:spacing w:beforeLines="20"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五、（共30分）</w:t>
      </w:r>
    </w:p>
    <w:p w:rsidR="00800070" w:rsidRDefault="00800070" w:rsidP="00800070">
      <w:pPr>
        <w:spacing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（</w:t>
      </w:r>
      <w:proofErr w:type="gramStart"/>
      <w:r>
        <w:rPr>
          <w:rFonts w:ascii="黑体" w:eastAsia="黑体" w:hAnsi="黑体" w:hint="eastAsia"/>
          <w:kern w:val="21"/>
          <w:szCs w:val="21"/>
        </w:rPr>
        <w:t>一</w:t>
      </w:r>
      <w:proofErr w:type="gramEnd"/>
      <w:r>
        <w:rPr>
          <w:rFonts w:ascii="黑体" w:eastAsia="黑体" w:hAnsi="黑体" w:hint="eastAsia"/>
          <w:kern w:val="21"/>
          <w:szCs w:val="21"/>
        </w:rPr>
        <w:t>）（共15分）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15．①尊重他人（低调谦恭）  ②批斗会公然反抗  ③宽容无私  ④评价作者新书（给作者回信）（4分。每个要点1分）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16．杨绛先生借作者的比喻生发自己的评论，将作者的作品比作珠玉，说其作品很好；把不当的批评比作砖头，鼓励作者自信，体现出了先生的低调谦恭和幽默的特点。（4分。珠玉1分，砖1分，低调谦恭1分，幽默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17．答案示例：第⑤</w:t>
      </w:r>
      <w:proofErr w:type="gramStart"/>
      <w:r>
        <w:rPr>
          <w:rFonts w:ascii="宋体" w:hAnsi="宋体" w:hint="eastAsia"/>
          <w:szCs w:val="21"/>
        </w:rPr>
        <w:t>段作者</w:t>
      </w:r>
      <w:proofErr w:type="gramEnd"/>
      <w:r>
        <w:rPr>
          <w:rFonts w:ascii="宋体" w:hAnsi="宋体" w:hint="eastAsia"/>
          <w:szCs w:val="21"/>
        </w:rPr>
        <w:t>将杨绛先生在文革时，公然反抗造反派批斗，与别人的服服帖帖作对比，突出了她敢于维护自己尊严的勇气，写出了作者的钦佩之情。第⑩</w:t>
      </w:r>
      <w:proofErr w:type="gramStart"/>
      <w:r>
        <w:rPr>
          <w:rFonts w:ascii="宋体" w:hAnsi="宋体" w:hint="eastAsia"/>
          <w:szCs w:val="21"/>
        </w:rPr>
        <w:t>段作者</w:t>
      </w:r>
      <w:proofErr w:type="gramEnd"/>
      <w:r>
        <w:rPr>
          <w:rFonts w:ascii="宋体" w:hAnsi="宋体" w:hint="eastAsia"/>
          <w:szCs w:val="21"/>
        </w:rPr>
        <w:t>将听到杨绛先生的回话与问候比作如夏天喝了冰水那样畅快，表现出先生为人的美，写出了作者在得到这种关怀时的愉悦之情。又如，作者最后联想到再没有“</w:t>
      </w:r>
      <w:proofErr w:type="gramStart"/>
      <w:r>
        <w:rPr>
          <w:rFonts w:ascii="宋体" w:hAnsi="宋体" w:hint="eastAsia"/>
          <w:szCs w:val="21"/>
        </w:rPr>
        <w:t>锺</w:t>
      </w:r>
      <w:proofErr w:type="gramEnd"/>
      <w:r>
        <w:rPr>
          <w:rFonts w:ascii="宋体" w:hAnsi="宋体" w:hint="eastAsia"/>
          <w:szCs w:val="21"/>
        </w:rPr>
        <w:t>书同候”了，暗指可敬的两位老人如今只</w:t>
      </w:r>
      <w:proofErr w:type="gramStart"/>
      <w:r>
        <w:rPr>
          <w:rFonts w:ascii="宋体" w:hAnsi="宋体" w:hint="eastAsia"/>
          <w:szCs w:val="21"/>
        </w:rPr>
        <w:t>剩先生</w:t>
      </w:r>
      <w:proofErr w:type="gramEnd"/>
      <w:r>
        <w:rPr>
          <w:rFonts w:ascii="宋体" w:hAnsi="宋体" w:hint="eastAsia"/>
          <w:szCs w:val="21"/>
        </w:rPr>
        <w:t>一人，表达出一种深深的遗憾之情。（7分。对第⑤段的分析3分，对第</w:t>
      </w:r>
      <w:r>
        <w:rPr>
          <w:rFonts w:ascii="宋体" w:hAnsi="宋体" w:cs="宋体" w:hint="eastAsia"/>
          <w:szCs w:val="21"/>
        </w:rPr>
        <w:t>⑩</w:t>
      </w:r>
      <w:r>
        <w:rPr>
          <w:rFonts w:ascii="宋体" w:hAnsi="宋体" w:hint="eastAsia"/>
          <w:szCs w:val="21"/>
        </w:rPr>
        <w:t>段的分析3分，其中内容写法、作用深意、情感各1分，语言表达1分）</w:t>
      </w:r>
    </w:p>
    <w:p w:rsidR="00800070" w:rsidRDefault="00800070" w:rsidP="00800070">
      <w:pPr>
        <w:spacing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（二）（共7分）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18．荔枝壳裂片突起，像铠甲；但是它很薄，内部组织之间还有很多空隙，很多宝贵的水分会从这些空隙跑出去；荔枝壳的多酚氧化酶和过氧化物酶，会使荔枝颜色变深。（3个要点，每个1分）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19．竹筒水分充足，可以为荔枝保湿，因而解决了荔枝水分容易从果皮跑出去的问题；用泥或蜡密封竹筒，可以避免空气流通，因而解决了荔枝“大喘气”造成的各种问题。（4分。每个要点2分）</w:t>
      </w:r>
    </w:p>
    <w:p w:rsidR="00800070" w:rsidRDefault="00800070" w:rsidP="00800070">
      <w:pPr>
        <w:spacing w:line="280" w:lineRule="exact"/>
        <w:jc w:val="left"/>
        <w:rPr>
          <w:rFonts w:ascii="黑体" w:eastAsia="黑体" w:hAnsi="黑体" w:hint="eastAsia"/>
          <w:kern w:val="21"/>
          <w:szCs w:val="21"/>
        </w:rPr>
      </w:pPr>
      <w:r>
        <w:rPr>
          <w:rFonts w:ascii="黑体" w:eastAsia="黑体" w:hAnsi="黑体" w:hint="eastAsia"/>
          <w:kern w:val="21"/>
          <w:szCs w:val="21"/>
        </w:rPr>
        <w:t>（三）（共8分）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20．文章首先引用孔子和德国哲学家康德有关敬畏的言论，然后分析其敬畏的来由，接着对敬畏的含义作进一步的阐释，从而提出中心论点。（3分。引用，分析，阐释各1分）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21．答案示例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：敬畏生命，就是体现了个人的生命价值，就是对社会家庭的尊重。</w:t>
      </w:r>
    </w:p>
    <w:p w:rsidR="00800070" w:rsidRDefault="00800070" w:rsidP="00800070">
      <w:pPr>
        <w:spacing w:line="280" w:lineRule="exact"/>
        <w:ind w:firstLineChars="353" w:firstLine="741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答案示例二：敬畏生命，就是认识生命的价值，正视生命的神圣。</w:t>
      </w:r>
    </w:p>
    <w:p w:rsidR="00800070" w:rsidRDefault="00800070" w:rsidP="00800070">
      <w:pPr>
        <w:spacing w:line="280" w:lineRule="exact"/>
        <w:ind w:firstLineChars="353" w:firstLine="741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答案示例三：这种对个体生命的人文关怀，透出的正是对生命的敬畏。</w:t>
      </w:r>
    </w:p>
    <w:p w:rsidR="00800070" w:rsidRDefault="00800070" w:rsidP="00800070">
      <w:pPr>
        <w:spacing w:line="280" w:lineRule="exact"/>
        <w:ind w:firstLineChars="353" w:firstLine="741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（2分，总结材料1分，呼应本</w:t>
      </w:r>
      <w:proofErr w:type="gramStart"/>
      <w:r>
        <w:rPr>
          <w:rFonts w:ascii="宋体" w:hAnsi="宋体" w:hint="eastAsia"/>
          <w:szCs w:val="21"/>
        </w:rPr>
        <w:t>段观点</w:t>
      </w:r>
      <w:proofErr w:type="gramEnd"/>
      <w:r>
        <w:rPr>
          <w:rFonts w:ascii="宋体" w:hAnsi="宋体" w:hint="eastAsia"/>
          <w:szCs w:val="21"/>
        </w:rPr>
        <w:t>1分）</w:t>
      </w:r>
    </w:p>
    <w:p w:rsidR="00800070" w:rsidRDefault="00800070" w:rsidP="00800070">
      <w:pPr>
        <w:spacing w:line="28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22．②  ①  ③  (3分)</w:t>
      </w:r>
    </w:p>
    <w:p w:rsidR="00800070" w:rsidRDefault="00800070" w:rsidP="00800070">
      <w:pPr>
        <w:spacing w:beforeLines="10" w:line="280" w:lineRule="exact"/>
        <w:jc w:val="left"/>
        <w:rPr>
          <w:rFonts w:ascii="黑体" w:eastAsia="黑体" w:hAnsi="黑体" w:hint="eastAsia"/>
          <w:szCs w:val="21"/>
        </w:rPr>
      </w:pPr>
      <w:r>
        <w:rPr>
          <w:rStyle w:val="Char2"/>
          <w:rFonts w:ascii="黑体" w:eastAsia="黑体"/>
        </w:rPr>
        <w:t>六、作文</w:t>
      </w:r>
      <w:r>
        <w:rPr>
          <w:rStyle w:val="Char1"/>
          <w:rFonts w:ascii="黑体" w:eastAsia="黑体" w:hAnsi="黑体"/>
        </w:rPr>
        <w:t>（50分）</w:t>
      </w:r>
    </w:p>
    <w:p w:rsidR="00800070" w:rsidRDefault="00800070" w:rsidP="00800070">
      <w:pPr>
        <w:spacing w:beforeLines="20" w:line="280" w:lineRule="exact"/>
        <w:jc w:val="lef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szCs w:val="21"/>
        </w:rPr>
        <w:t xml:space="preserve">23．                            </w:t>
      </w:r>
      <w:r>
        <w:rPr>
          <w:rFonts w:ascii="宋体" w:hAnsi="宋体" w:hint="eastAsia"/>
          <w:b/>
          <w:szCs w:val="21"/>
        </w:rPr>
        <w:t xml:space="preserve"> 作文评分标准</w:t>
      </w:r>
    </w:p>
    <w:tbl>
      <w:tblPr>
        <w:tblW w:w="8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06"/>
        <w:gridCol w:w="3182"/>
        <w:gridCol w:w="1765"/>
        <w:gridCol w:w="66"/>
        <w:gridCol w:w="1951"/>
      </w:tblGrid>
      <w:tr w:rsidR="00800070" w:rsidTr="007E0377">
        <w:trPr>
          <w:cantSplit/>
          <w:trHeight w:val="604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项目</w:t>
            </w:r>
          </w:p>
          <w:p w:rsidR="00800070" w:rsidRDefault="00800070" w:rsidP="007E0377">
            <w:pPr>
              <w:spacing w:line="280" w:lineRule="exact"/>
              <w:ind w:firstLine="105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等级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内容、表达（46分）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说明</w:t>
            </w:r>
          </w:p>
        </w:tc>
        <w:tc>
          <w:tcPr>
            <w:tcW w:w="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书写（4分）</w:t>
            </w:r>
          </w:p>
        </w:tc>
      </w:tr>
      <w:tr w:rsidR="00800070" w:rsidTr="007E0377">
        <w:trPr>
          <w:cantSplit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一类卷</w:t>
            </w:r>
          </w:p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（50—43）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要求：符合题意，内容具体，中心明确；条理清楚，结构合理；语言通顺，有2处以下语病。</w:t>
            </w:r>
          </w:p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赋分范围</w:t>
            </w:r>
            <w:proofErr w:type="gramEnd"/>
            <w:r>
              <w:rPr>
                <w:rFonts w:ascii="宋体" w:hAnsi="宋体" w:hint="eastAsia"/>
                <w:szCs w:val="21"/>
              </w:rPr>
              <w:t>：46—39分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以42分为基准分上下浮动，然后加书写项的得分。</w:t>
            </w: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4分</w:t>
            </w:r>
          </w:p>
        </w:tc>
      </w:tr>
      <w:tr w:rsidR="00800070" w:rsidTr="007E0377">
        <w:trPr>
          <w:cantSplit/>
          <w:trHeight w:val="615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书写工整，标点正确，错别字2个以下，格式规范。</w:t>
            </w:r>
          </w:p>
        </w:tc>
      </w:tr>
      <w:tr w:rsidR="00800070" w:rsidTr="007E0377">
        <w:trPr>
          <w:cantSplit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二类卷</w:t>
            </w:r>
          </w:p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（42—37）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要求：比较符合题意，内容比较具体，中心比较明确；条理比较清楚，结构比较合理；语言比较通顺，有3—4处语病。</w:t>
            </w:r>
          </w:p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赋分范围</w:t>
            </w:r>
            <w:proofErr w:type="gramEnd"/>
            <w:r>
              <w:rPr>
                <w:rFonts w:ascii="宋体" w:hAnsi="宋体" w:hint="eastAsia"/>
                <w:szCs w:val="21"/>
              </w:rPr>
              <w:t>：38—33分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以36分为基准分上下浮动，然后加书写项的得分。</w:t>
            </w:r>
          </w:p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3分</w:t>
            </w:r>
          </w:p>
        </w:tc>
      </w:tr>
      <w:tr w:rsidR="00800070" w:rsidTr="007E0377">
        <w:trPr>
          <w:cantSplit/>
          <w:trHeight w:val="895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书写工整，标点大体正确，错别字3—4个，格式规范。</w:t>
            </w:r>
          </w:p>
        </w:tc>
      </w:tr>
      <w:tr w:rsidR="00800070" w:rsidTr="007E0377">
        <w:trPr>
          <w:cantSplit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三类卷</w:t>
            </w:r>
          </w:p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（36—30）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要求：基本符合题意，内容尚具体，中心基本明确；条理基本清楚，结构基本完整；语言基本通顺，有5—6处语病。</w:t>
            </w:r>
          </w:p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赋分范围</w:t>
            </w:r>
            <w:proofErr w:type="gramEnd"/>
            <w:r>
              <w:rPr>
                <w:rFonts w:ascii="宋体" w:hAnsi="宋体" w:hint="eastAsia"/>
                <w:szCs w:val="21"/>
              </w:rPr>
              <w:t>：32—26分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以29分为基准分上下浮动，然后加书写项的得分。</w:t>
            </w: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2分</w:t>
            </w:r>
          </w:p>
        </w:tc>
      </w:tr>
      <w:tr w:rsidR="00800070" w:rsidTr="007E0377">
        <w:trPr>
          <w:cantSplit/>
          <w:trHeight w:val="599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字迹不够清楚，标点错误较多，错别字5—7个，格式大体规范。</w:t>
            </w:r>
          </w:p>
        </w:tc>
      </w:tr>
      <w:tr w:rsidR="00800070" w:rsidTr="007E0377">
        <w:trPr>
          <w:cantSplit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四类卷</w:t>
            </w:r>
          </w:p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（29—0）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要求：不符合题意，内容空洞，中心不明确；条理不清楚，结构不完整；语言不通顺，有7处以上语病。</w:t>
            </w:r>
          </w:p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赋分范围</w:t>
            </w:r>
            <w:proofErr w:type="gramEnd"/>
            <w:r>
              <w:rPr>
                <w:rFonts w:ascii="宋体" w:hAnsi="宋体" w:hint="eastAsia"/>
                <w:szCs w:val="21"/>
              </w:rPr>
              <w:t>：25—0分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以17分为基准分上下浮动，然后加书写项的得分。</w:t>
            </w: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spacing w:line="2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1—0分</w:t>
            </w:r>
          </w:p>
        </w:tc>
      </w:tr>
      <w:tr w:rsidR="00800070" w:rsidTr="007E0377">
        <w:trPr>
          <w:cantSplit/>
          <w:trHeight w:val="596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070" w:rsidRDefault="00800070" w:rsidP="007E0377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800070" w:rsidRDefault="00800070" w:rsidP="007E0377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字迹潦草，难以辨认，标点错误很多，错别字8个以上，格式不规范。</w:t>
            </w:r>
          </w:p>
        </w:tc>
      </w:tr>
    </w:tbl>
    <w:p w:rsidR="00800070" w:rsidRDefault="00800070" w:rsidP="00800070">
      <w:pPr>
        <w:spacing w:line="280" w:lineRule="exact"/>
        <w:ind w:firstLineChars="100" w:firstLine="211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说明：</w:t>
      </w:r>
      <w:r>
        <w:rPr>
          <w:rFonts w:ascii="宋体" w:hAnsi="宋体" w:hint="eastAsia"/>
          <w:bCs/>
          <w:szCs w:val="21"/>
        </w:rPr>
        <w:t>1．字数不足600字，每少50</w:t>
      </w:r>
      <w:proofErr w:type="gramStart"/>
      <w:r>
        <w:rPr>
          <w:rFonts w:ascii="宋体" w:hAnsi="宋体" w:hint="eastAsia"/>
          <w:bCs/>
          <w:szCs w:val="21"/>
        </w:rPr>
        <w:t>字扣1分</w:t>
      </w:r>
      <w:proofErr w:type="gramEnd"/>
      <w:r>
        <w:rPr>
          <w:rFonts w:ascii="宋体" w:hAnsi="宋体" w:hint="eastAsia"/>
          <w:bCs/>
          <w:szCs w:val="21"/>
        </w:rPr>
        <w:t>，最多扣3分。</w:t>
      </w:r>
    </w:p>
    <w:p w:rsidR="00800070" w:rsidRDefault="00800070" w:rsidP="00800070">
      <w:pPr>
        <w:spacing w:line="280" w:lineRule="exact"/>
        <w:ind w:firstLineChars="420" w:firstLine="882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2．不写标题扣2分。</w:t>
      </w:r>
    </w:p>
    <w:p w:rsidR="00800070" w:rsidRDefault="00800070" w:rsidP="00800070">
      <w:pPr>
        <w:spacing w:line="280" w:lineRule="exact"/>
        <w:ind w:firstLineChars="420" w:firstLine="882"/>
        <w:rPr>
          <w:rFonts w:ascii="宋体" w:hAnsi="宋体" w:hint="eastAsia"/>
          <w:szCs w:val="21"/>
        </w:rPr>
      </w:pPr>
      <w:r>
        <w:rPr>
          <w:rFonts w:ascii="宋体" w:hAnsi="宋体" w:hint="eastAsia"/>
          <w:bCs/>
          <w:szCs w:val="21"/>
        </w:rPr>
        <w:t>3．作文中如出现所在学校的校名或师生姓名，从总得分中扣4分。</w:t>
      </w:r>
    </w:p>
    <w:p w:rsidR="00800070" w:rsidRPr="00EF2EBF" w:rsidRDefault="00800070" w:rsidP="00800070">
      <w:pPr>
        <w:spacing w:line="400" w:lineRule="exact"/>
        <w:ind w:firstLineChars="400" w:firstLine="840"/>
        <w:rPr>
          <w:rFonts w:ascii="宋体" w:hAnsi="宋体" w:hint="eastAsia"/>
          <w:szCs w:val="21"/>
        </w:rPr>
      </w:pPr>
    </w:p>
    <w:p w:rsidR="00800070" w:rsidRDefault="00800070" w:rsidP="00800070">
      <w:pPr>
        <w:spacing w:line="400" w:lineRule="exact"/>
        <w:ind w:firstLineChars="400" w:firstLine="840"/>
        <w:rPr>
          <w:rFonts w:ascii="宋体" w:hAnsi="宋体" w:hint="eastAsia"/>
          <w:szCs w:val="21"/>
        </w:rPr>
      </w:pPr>
    </w:p>
    <w:p w:rsidR="00800070" w:rsidRDefault="00800070" w:rsidP="00800070">
      <w:pPr>
        <w:spacing w:line="400" w:lineRule="exact"/>
        <w:ind w:firstLineChars="400" w:firstLine="840"/>
        <w:rPr>
          <w:rFonts w:ascii="宋体" w:hAnsi="宋体" w:hint="eastAsia"/>
          <w:szCs w:val="21"/>
        </w:rPr>
      </w:pPr>
    </w:p>
    <w:p w:rsidR="00800070" w:rsidRPr="006D5044" w:rsidRDefault="00800070" w:rsidP="00800070">
      <w:pPr>
        <w:spacing w:line="400" w:lineRule="exact"/>
        <w:ind w:firstLineChars="400" w:firstLine="840"/>
        <w:rPr>
          <w:rFonts w:ascii="宋体" w:hAnsi="宋体"/>
          <w:szCs w:val="21"/>
        </w:rPr>
      </w:pPr>
    </w:p>
    <w:p w:rsidR="00CC360E" w:rsidRPr="00800070" w:rsidRDefault="00CC360E" w:rsidP="00800070"/>
    <w:sectPr w:rsidR="00CC360E" w:rsidRPr="00800070" w:rsidSect="00331FF1">
      <w:footerReference w:type="even" r:id="rId5"/>
      <w:footerReference w:type="default" r:id="rId6"/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宋体"/>
    <w:charset w:val="01"/>
    <w:family w:val="script"/>
    <w:pitch w:val="default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魏碑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8B6" w:rsidRDefault="00741BA3" w:rsidP="00640A1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A28B6" w:rsidRDefault="00741BA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8B6" w:rsidRPr="00B810FC" w:rsidRDefault="00741BA3" w:rsidP="00820A3F">
    <w:pPr>
      <w:pStyle w:val="a4"/>
      <w:jc w:val="center"/>
      <w:rPr>
        <w:rFonts w:ascii="宋体" w:hAnsi="宋体"/>
      </w:rPr>
    </w:pPr>
    <w:r w:rsidRPr="00B810FC">
      <w:rPr>
        <w:rFonts w:ascii="宋体" w:hAnsi="宋体" w:hint="eastAsia"/>
      </w:rPr>
      <w:t>九年级期末</w:t>
    </w:r>
    <w:r w:rsidRPr="00B810FC">
      <w:rPr>
        <w:rFonts w:ascii="宋体" w:hAnsi="宋体" w:hint="eastAsia"/>
      </w:rPr>
      <w:t xml:space="preserve">  </w:t>
    </w:r>
    <w:r w:rsidRPr="00B810FC">
      <w:rPr>
        <w:rFonts w:ascii="宋体" w:hAnsi="宋体" w:hint="eastAsia"/>
      </w:rPr>
      <w:t>语文试卷</w:t>
    </w:r>
    <w:r w:rsidRPr="00B810FC">
      <w:rPr>
        <w:rFonts w:ascii="宋体" w:hAnsi="宋体" w:hint="eastAsia"/>
      </w:rPr>
      <w:t xml:space="preserve">  </w:t>
    </w:r>
    <w:r w:rsidRPr="00B810FC">
      <w:rPr>
        <w:rFonts w:ascii="宋体" w:hAnsi="宋体" w:hint="eastAsia"/>
      </w:rPr>
      <w:t>第</w:t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>=</w:instrTex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>page</w:instrText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instrText>1</w:instrTex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t>1</w: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t>页（共</w:t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 xml:space="preserve">= </w:instrTex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 xml:space="preserve">numpages  </w:instrText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instrText>2</w:instrTex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t>2</w: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t>页）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687"/>
    <w:rsid w:val="005A5687"/>
    <w:rsid w:val="00741BA3"/>
    <w:rsid w:val="007A3A15"/>
    <w:rsid w:val="00800070"/>
    <w:rsid w:val="00CC3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5A5687"/>
    <w:pPr>
      <w:widowControl/>
      <w:adjustRightInd/>
      <w:spacing w:before="100" w:beforeAutospacing="1" w:after="100" w:afterAutospacing="1" w:line="240" w:lineRule="auto"/>
      <w:ind w:leftChars="50" w:left="50" w:rightChars="50" w:right="50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5A568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5687"/>
    <w:rPr>
      <w:rFonts w:ascii="Times New Roman" w:eastAsia="宋体" w:hAnsi="Times New Roman" w:cs="Times New Roman"/>
      <w:kern w:val="0"/>
      <w:sz w:val="18"/>
      <w:szCs w:val="18"/>
    </w:rPr>
  </w:style>
  <w:style w:type="paragraph" w:styleId="2">
    <w:name w:val="List 2"/>
    <w:basedOn w:val="a"/>
    <w:unhideWhenUsed/>
    <w:rsid w:val="007A3A15"/>
    <w:pPr>
      <w:adjustRightInd/>
      <w:spacing w:line="240" w:lineRule="auto"/>
      <w:ind w:leftChars="200" w:left="100" w:hangingChars="200" w:hanging="200"/>
      <w:textAlignment w:val="auto"/>
    </w:pPr>
    <w:rPr>
      <w:kern w:val="2"/>
      <w:szCs w:val="24"/>
    </w:rPr>
  </w:style>
  <w:style w:type="paragraph" w:styleId="a4">
    <w:name w:val="footer"/>
    <w:basedOn w:val="a"/>
    <w:link w:val="Char0"/>
    <w:rsid w:val="00800070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0007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00070"/>
  </w:style>
  <w:style w:type="character" w:customStyle="1" w:styleId="Char1">
    <w:name w:val="题目说明 Char"/>
    <w:basedOn w:val="a0"/>
    <w:link w:val="a6"/>
    <w:locked/>
    <w:rsid w:val="00800070"/>
    <w:rPr>
      <w:rFonts w:ascii="方正书宋_GBK" w:eastAsia="方正书宋_GBK" w:hAnsi="Times New Roman"/>
      <w:szCs w:val="21"/>
    </w:rPr>
  </w:style>
  <w:style w:type="paragraph" w:customStyle="1" w:styleId="a6">
    <w:name w:val="题目说明"/>
    <w:basedOn w:val="a"/>
    <w:link w:val="Char1"/>
    <w:qFormat/>
    <w:rsid w:val="00800070"/>
    <w:pPr>
      <w:adjustRightInd/>
      <w:spacing w:line="380" w:lineRule="exact"/>
      <w:textAlignment w:val="auto"/>
    </w:pPr>
    <w:rPr>
      <w:rFonts w:ascii="方正书宋_GBK" w:eastAsia="方正书宋_GBK" w:cstheme="minorBidi"/>
      <w:kern w:val="2"/>
      <w:szCs w:val="21"/>
    </w:rPr>
  </w:style>
  <w:style w:type="character" w:customStyle="1" w:styleId="Char2">
    <w:name w:val="题目 Char"/>
    <w:basedOn w:val="a0"/>
    <w:link w:val="a7"/>
    <w:locked/>
    <w:rsid w:val="00800070"/>
    <w:rPr>
      <w:rFonts w:ascii="方正黑体_GBK" w:eastAsia="方正黑体_GBK" w:hAnsi="黑体"/>
      <w:szCs w:val="21"/>
    </w:rPr>
  </w:style>
  <w:style w:type="paragraph" w:customStyle="1" w:styleId="a7">
    <w:name w:val="题目"/>
    <w:basedOn w:val="a"/>
    <w:link w:val="Char2"/>
    <w:qFormat/>
    <w:rsid w:val="00800070"/>
    <w:pPr>
      <w:adjustRightInd/>
      <w:spacing w:line="320" w:lineRule="exact"/>
      <w:ind w:left="420" w:hangingChars="200" w:hanging="420"/>
      <w:textAlignment w:val="auto"/>
    </w:pPr>
    <w:rPr>
      <w:rFonts w:ascii="方正黑体_GBK" w:eastAsia="方正黑体_GBK" w:hAnsi="黑体" w:cstheme="minorBidi"/>
      <w:kern w:val="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1847</Characters>
  <Application>Microsoft Office Word</Application>
  <DocSecurity>0</DocSecurity>
  <Lines>15</Lines>
  <Paragraphs>4</Paragraphs>
  <ScaleCrop>false</ScaleCrop>
  <Company>Lenovo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3</cp:revision>
  <dcterms:created xsi:type="dcterms:W3CDTF">2014-01-26T07:08:00Z</dcterms:created>
  <dcterms:modified xsi:type="dcterms:W3CDTF">2014-01-26T07:08:00Z</dcterms:modified>
</cp:coreProperties>
</file>