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1F79" w:rsidRDefault="000C1F79" w:rsidP="000C1F79">
      <w:pPr>
        <w:spacing w:line="300" w:lineRule="auto"/>
        <w:ind w:firstLineChars="250" w:firstLine="525"/>
        <w:rPr>
          <w:rFonts w:ascii="宋体" w:hAnsi="宋体" w:hint="eastAsia"/>
          <w:szCs w:val="21"/>
        </w:rPr>
      </w:pPr>
    </w:p>
    <w:p w:rsidR="000C1F79" w:rsidRDefault="000C1F79" w:rsidP="000C1F79">
      <w:pPr>
        <w:snapToGrid w:val="0"/>
        <w:spacing w:line="276" w:lineRule="auto"/>
        <w:jc w:val="center"/>
        <w:rPr>
          <w:rFonts w:ascii="宋体" w:hAnsi="宋体"/>
          <w:b/>
          <w:color w:val="000000"/>
          <w:sz w:val="28"/>
        </w:rPr>
      </w:pPr>
      <w:r>
        <w:rPr>
          <w:rFonts w:ascii="宋体" w:hAnsi="宋体" w:hint="eastAsia"/>
          <w:b/>
          <w:color w:val="000000"/>
          <w:sz w:val="28"/>
        </w:rPr>
        <w:t>朝阳区2013～2014学年九年级第一学期期末统一考试</w:t>
      </w:r>
    </w:p>
    <w:p w:rsidR="000C1F79" w:rsidRDefault="000C1F79" w:rsidP="000C1F79">
      <w:pPr>
        <w:snapToGrid w:val="0"/>
        <w:spacing w:line="276" w:lineRule="auto"/>
        <w:ind w:firstLineChars="645" w:firstLine="2849"/>
        <w:rPr>
          <w:rFonts w:ascii="宋体" w:hAnsi="宋体" w:hint="eastAsia"/>
          <w:b/>
          <w:bCs/>
          <w:sz w:val="44"/>
        </w:rPr>
      </w:pPr>
      <w:r>
        <w:rPr>
          <w:rFonts w:ascii="宋体" w:hAnsi="宋体" w:hint="eastAsia"/>
          <w:b/>
          <w:bCs/>
          <w:sz w:val="44"/>
        </w:rPr>
        <w:t xml:space="preserve">语文试卷答案      </w:t>
      </w:r>
      <w:r>
        <w:rPr>
          <w:rFonts w:ascii="宋体" w:hAnsi="宋体" w:hint="eastAsia"/>
          <w:b/>
          <w:bCs/>
          <w:sz w:val="18"/>
          <w:szCs w:val="18"/>
        </w:rPr>
        <w:t>2014年1月</w:t>
      </w:r>
    </w:p>
    <w:p w:rsidR="000C1F79" w:rsidRDefault="000C1F79" w:rsidP="000C1F79">
      <w:pPr>
        <w:snapToGrid w:val="0"/>
        <w:spacing w:line="276" w:lineRule="auto"/>
        <w:rPr>
          <w:rFonts w:ascii="宋体" w:hAnsi="宋体" w:hint="eastAsia"/>
        </w:rPr>
      </w:pPr>
      <w:r>
        <w:rPr>
          <w:rFonts w:ascii="宋体" w:hAnsi="宋体" w:hint="eastAsia"/>
          <w:b/>
        </w:rPr>
        <w:t>一、语文基础</w:t>
      </w:r>
      <w:r>
        <w:rPr>
          <w:rFonts w:ascii="宋体" w:hAnsi="宋体" w:hint="eastAsia"/>
          <w:b/>
          <w:szCs w:val="21"/>
        </w:rPr>
        <w:t>（共14分）</w:t>
      </w:r>
    </w:p>
    <w:p w:rsidR="000C1F79" w:rsidRDefault="000C1F79" w:rsidP="000C1F79">
      <w:pPr>
        <w:snapToGrid w:val="0"/>
        <w:spacing w:line="276" w:lineRule="auto"/>
        <w:outlineLvl w:val="0"/>
        <w:rPr>
          <w:rFonts w:ascii="宋体" w:hAnsi="宋体" w:hint="eastAsia"/>
        </w:rPr>
      </w:pPr>
      <w:r>
        <w:rPr>
          <w:rFonts w:ascii="宋体" w:hAnsi="宋体" w:cs="宋体" w:hint="eastAsia"/>
          <w:szCs w:val="21"/>
        </w:rPr>
        <w:t>答案：</w:t>
      </w:r>
      <w:r>
        <w:rPr>
          <w:rFonts w:ascii="宋体" w:hAnsi="宋体" w:hint="eastAsia"/>
        </w:rPr>
        <w:t>1. A</w:t>
      </w:r>
      <w:r>
        <w:rPr>
          <w:rFonts w:ascii="宋体" w:hAnsi="宋体" w:hint="eastAsia"/>
          <w:szCs w:val="21"/>
        </w:rPr>
        <w:t xml:space="preserve">   2.</w:t>
      </w:r>
      <w:r>
        <w:rPr>
          <w:rFonts w:ascii="宋体" w:hAnsi="宋体" w:hint="eastAsia"/>
        </w:rPr>
        <w:t xml:space="preserve"> D</w:t>
      </w:r>
      <w:r>
        <w:rPr>
          <w:rFonts w:ascii="宋体" w:hAnsi="宋体" w:hint="eastAsia"/>
          <w:szCs w:val="21"/>
        </w:rPr>
        <w:t xml:space="preserve">    3. </w:t>
      </w:r>
      <w:r>
        <w:rPr>
          <w:rFonts w:ascii="宋体" w:hAnsi="宋体" w:hint="eastAsia"/>
        </w:rPr>
        <w:t>B</w:t>
      </w:r>
      <w:r>
        <w:rPr>
          <w:rFonts w:ascii="宋体" w:hAnsi="宋体" w:hint="eastAsia"/>
          <w:szCs w:val="21"/>
        </w:rPr>
        <w:t xml:space="preserve">     </w:t>
      </w:r>
      <w:r>
        <w:rPr>
          <w:rFonts w:ascii="宋体" w:hAnsi="宋体" w:hint="eastAsia"/>
        </w:rPr>
        <w:t>4．</w:t>
      </w:r>
      <w:r>
        <w:rPr>
          <w:rFonts w:ascii="宋体" w:hAnsi="宋体" w:hint="eastAsia"/>
          <w:szCs w:val="21"/>
        </w:rPr>
        <w:t>C    5．</w:t>
      </w:r>
      <w:r>
        <w:rPr>
          <w:rFonts w:ascii="宋体" w:hAnsi="宋体" w:hint="eastAsia"/>
        </w:rPr>
        <w:t xml:space="preserve">A   </w:t>
      </w:r>
      <w:r>
        <w:rPr>
          <w:rFonts w:ascii="宋体" w:hAnsi="宋体" w:hint="eastAsia"/>
          <w:bCs/>
          <w:szCs w:val="21"/>
        </w:rPr>
        <w:t>6．</w:t>
      </w:r>
      <w:r>
        <w:rPr>
          <w:rFonts w:ascii="宋体" w:hAnsi="宋体" w:hint="eastAsia"/>
        </w:rPr>
        <w:t xml:space="preserve">B  </w:t>
      </w:r>
      <w:r>
        <w:rPr>
          <w:rFonts w:ascii="宋体" w:hAnsi="宋体" w:hint="eastAsia"/>
          <w:bCs/>
          <w:szCs w:val="21"/>
        </w:rPr>
        <w:t>7</w:t>
      </w:r>
      <w:r>
        <w:rPr>
          <w:rStyle w:val="p141"/>
          <w:rFonts w:ascii="宋体" w:hAnsi="宋体" w:hint="eastAsia"/>
          <w:color w:val="000000"/>
        </w:rPr>
        <w:t>．</w:t>
      </w:r>
      <w:r>
        <w:rPr>
          <w:rFonts w:ascii="宋体" w:hAnsi="宋体" w:hint="eastAsia"/>
        </w:rPr>
        <w:t xml:space="preserve">B   </w:t>
      </w:r>
    </w:p>
    <w:p w:rsidR="000C1F79" w:rsidRDefault="000C1F79" w:rsidP="000C1F79">
      <w:pPr>
        <w:snapToGrid w:val="0"/>
        <w:spacing w:line="276" w:lineRule="auto"/>
        <w:rPr>
          <w:rFonts w:ascii="黑体" w:eastAsia="黑体" w:hAnsi="宋体" w:hint="eastAsia"/>
          <w:b/>
        </w:rPr>
      </w:pPr>
      <w:r>
        <w:rPr>
          <w:rFonts w:ascii="黑体" w:eastAsia="黑体" w:hAnsi="宋体" w:hint="eastAsia"/>
          <w:b/>
        </w:rPr>
        <w:t>说明：第1～7题，每题2分，共14分。</w:t>
      </w:r>
    </w:p>
    <w:p w:rsidR="000C1F79" w:rsidRDefault="000C1F79" w:rsidP="000C1F79">
      <w:pPr>
        <w:snapToGrid w:val="0"/>
        <w:spacing w:line="276" w:lineRule="auto"/>
        <w:rPr>
          <w:rFonts w:ascii="宋体" w:hAnsi="宋体" w:hint="eastAsia"/>
          <w:b/>
          <w:bCs/>
          <w:szCs w:val="21"/>
        </w:rPr>
      </w:pPr>
      <w:r>
        <w:rPr>
          <w:rFonts w:ascii="宋体" w:hAnsi="宋体" w:hint="eastAsia"/>
          <w:b/>
          <w:szCs w:val="21"/>
        </w:rPr>
        <w:t>二、语文积累（共9分）</w:t>
      </w:r>
    </w:p>
    <w:p w:rsidR="000C1F79" w:rsidRDefault="000C1F79" w:rsidP="000C1F79">
      <w:pPr>
        <w:snapToGrid w:val="0"/>
        <w:spacing w:line="276" w:lineRule="auto"/>
        <w:ind w:left="210" w:hangingChars="100" w:hanging="210"/>
        <w:jc w:val="left"/>
        <w:rPr>
          <w:rFonts w:ascii="宋体" w:hAnsi="宋体" w:hint="eastAsia"/>
          <w:szCs w:val="21"/>
        </w:rPr>
      </w:pPr>
      <w:r>
        <w:rPr>
          <w:rFonts w:ascii="宋体" w:hAnsi="宋体" w:hint="eastAsia"/>
          <w:szCs w:val="21"/>
        </w:rPr>
        <w:t>8</w:t>
      </w:r>
      <w:r>
        <w:rPr>
          <w:rFonts w:ascii="宋体" w:hAnsi="宋体" w:hint="eastAsia"/>
          <w:bCs/>
          <w:szCs w:val="21"/>
        </w:rPr>
        <w:t>．</w:t>
      </w:r>
      <w:r>
        <w:rPr>
          <w:rFonts w:ascii="宋体" w:hAnsi="宋体" w:cs="宋体" w:hint="eastAsia"/>
          <w:szCs w:val="21"/>
        </w:rPr>
        <w:t>答案：</w:t>
      </w:r>
      <w:r>
        <w:rPr>
          <w:rFonts w:ascii="宋体" w:hAnsi="宋体" w:hint="eastAsia"/>
          <w:bCs/>
          <w:szCs w:val="21"/>
        </w:rPr>
        <w:t>（1）</w:t>
      </w:r>
      <w:r>
        <w:rPr>
          <w:rFonts w:ascii="宋体" w:hAnsi="宋体" w:hint="eastAsia"/>
        </w:rPr>
        <w:t xml:space="preserve">采菊东篱下        </w:t>
      </w:r>
      <w:r>
        <w:rPr>
          <w:rFonts w:ascii="宋体" w:hAnsi="宋体" w:hint="eastAsia"/>
          <w:bCs/>
          <w:szCs w:val="21"/>
        </w:rPr>
        <w:t>（2）</w:t>
      </w:r>
      <w:r>
        <w:rPr>
          <w:rFonts w:ascii="宋体" w:hAnsi="宋体" w:hint="eastAsia"/>
          <w:szCs w:val="21"/>
        </w:rPr>
        <w:t>千里共婵娟</w:t>
      </w:r>
      <w:r>
        <w:rPr>
          <w:rFonts w:ascii="宋体" w:hAnsi="宋体" w:hint="eastAsia"/>
        </w:rPr>
        <w:t xml:space="preserve">   </w:t>
      </w:r>
      <w:r>
        <w:rPr>
          <w:rFonts w:ascii="宋体" w:hAnsi="宋体" w:hint="eastAsia"/>
          <w:szCs w:val="21"/>
        </w:rPr>
        <w:t xml:space="preserve">（3）留取丹心照汗青   </w:t>
      </w:r>
    </w:p>
    <w:p w:rsidR="000C1F79" w:rsidRDefault="000C1F79" w:rsidP="000C1F79">
      <w:pPr>
        <w:snapToGrid w:val="0"/>
        <w:spacing w:line="276" w:lineRule="auto"/>
        <w:ind w:leftChars="100" w:left="210" w:firstLineChars="350" w:firstLine="735"/>
        <w:jc w:val="left"/>
        <w:rPr>
          <w:rFonts w:ascii="宋体" w:hAnsi="宋体" w:hint="eastAsia"/>
          <w:szCs w:val="21"/>
        </w:rPr>
      </w:pPr>
      <w:r>
        <w:rPr>
          <w:rFonts w:ascii="宋体" w:hAnsi="宋体" w:hint="eastAsia"/>
          <w:szCs w:val="21"/>
        </w:rPr>
        <w:t>（4）物是人非事事休    （5）</w:t>
      </w:r>
      <w:r>
        <w:rPr>
          <w:rFonts w:ascii="宋体" w:hAnsi="宋体" w:hint="eastAsia"/>
        </w:rPr>
        <w:t>B</w:t>
      </w:r>
    </w:p>
    <w:p w:rsidR="000C1F79" w:rsidRDefault="000C1F79" w:rsidP="000C1F79">
      <w:pPr>
        <w:snapToGrid w:val="0"/>
        <w:spacing w:line="276" w:lineRule="auto"/>
        <w:jc w:val="left"/>
        <w:rPr>
          <w:rFonts w:ascii="宋体" w:hAnsi="宋体" w:hint="eastAsia"/>
          <w:color w:val="000000"/>
        </w:rPr>
      </w:pPr>
      <w:r>
        <w:rPr>
          <w:rFonts w:ascii="宋体" w:hAnsi="宋体" w:hint="eastAsia"/>
          <w:bCs/>
          <w:szCs w:val="21"/>
        </w:rPr>
        <w:t>9</w:t>
      </w:r>
      <w:r>
        <w:rPr>
          <w:rFonts w:ascii="宋体" w:hAnsi="宋体" w:hint="eastAsia"/>
          <w:szCs w:val="21"/>
        </w:rPr>
        <w:t>.</w:t>
      </w:r>
      <w:r>
        <w:rPr>
          <w:rFonts w:ascii="宋体" w:hAnsi="宋体" w:hint="eastAsia"/>
          <w:color w:val="000000"/>
        </w:rPr>
        <w:t xml:space="preserve"> </w:t>
      </w:r>
      <w:r>
        <w:rPr>
          <w:rFonts w:ascii="宋体" w:hAnsi="宋体" w:cs="宋体" w:hint="eastAsia"/>
          <w:szCs w:val="21"/>
        </w:rPr>
        <w:t>答案：</w:t>
      </w:r>
      <w:r>
        <w:rPr>
          <w:rFonts w:ascii="宋体" w:hAnsi="宋体" w:hint="eastAsia"/>
          <w:color w:val="000000"/>
        </w:rPr>
        <w:t xml:space="preserve">唐雎    吴用    </w:t>
      </w:r>
      <w:r>
        <w:rPr>
          <w:rFonts w:ascii="宋体" w:hAnsi="宋体" w:hint="eastAsia"/>
          <w:szCs w:val="21"/>
        </w:rPr>
        <w:t>《论语》</w:t>
      </w:r>
    </w:p>
    <w:p w:rsidR="000C1F79" w:rsidRDefault="000C1F79" w:rsidP="000C1F79">
      <w:pPr>
        <w:snapToGrid w:val="0"/>
        <w:spacing w:line="276" w:lineRule="auto"/>
        <w:rPr>
          <w:rFonts w:ascii="黑体" w:eastAsia="黑体" w:hAnsi="宋体" w:hint="eastAsia"/>
          <w:b/>
          <w:color w:val="000000"/>
        </w:rPr>
      </w:pPr>
      <w:r>
        <w:rPr>
          <w:rFonts w:ascii="黑体" w:eastAsia="黑体" w:hAnsi="宋体" w:hint="eastAsia"/>
          <w:b/>
        </w:rPr>
        <w:t>说明：第8题共6分，</w:t>
      </w:r>
      <w:r>
        <w:rPr>
          <w:rFonts w:ascii="黑体" w:eastAsia="黑体" w:hAnsi="宋体" w:hint="eastAsia"/>
          <w:b/>
          <w:bCs/>
          <w:szCs w:val="21"/>
        </w:rPr>
        <w:t>前四空各1分，</w:t>
      </w:r>
      <w:r>
        <w:rPr>
          <w:rFonts w:ascii="黑体" w:eastAsia="黑体" w:hAnsi="宋体" w:hint="eastAsia"/>
          <w:b/>
          <w:szCs w:val="21"/>
        </w:rPr>
        <w:t>最后一空2分；</w:t>
      </w:r>
      <w:r>
        <w:rPr>
          <w:rFonts w:ascii="黑体" w:eastAsia="黑体" w:hAnsi="宋体" w:hint="eastAsia"/>
          <w:b/>
        </w:rPr>
        <w:t>第9题共3分，每空1分。</w:t>
      </w:r>
    </w:p>
    <w:p w:rsidR="000C1F79" w:rsidRDefault="000C1F79" w:rsidP="000C1F79">
      <w:pPr>
        <w:snapToGrid w:val="0"/>
        <w:spacing w:line="276" w:lineRule="auto"/>
        <w:ind w:left="358" w:hangingChars="170" w:hanging="358"/>
        <w:rPr>
          <w:rFonts w:ascii="宋体" w:hAnsi="宋体" w:hint="eastAsia"/>
          <w:b/>
          <w:bCs/>
          <w:szCs w:val="21"/>
        </w:rPr>
      </w:pPr>
      <w:r>
        <w:rPr>
          <w:rFonts w:ascii="宋体" w:hAnsi="宋体" w:hint="eastAsia"/>
          <w:b/>
          <w:bCs/>
          <w:szCs w:val="21"/>
        </w:rPr>
        <w:t>三、综合性学习（共9分）</w:t>
      </w:r>
    </w:p>
    <w:p w:rsidR="000C1F79" w:rsidRDefault="000C1F79" w:rsidP="000C1F79">
      <w:pPr>
        <w:snapToGrid w:val="0"/>
        <w:spacing w:line="276" w:lineRule="auto"/>
        <w:rPr>
          <w:rFonts w:ascii="宋体" w:hAnsi="宋体" w:hint="eastAsia"/>
          <w:color w:val="000000"/>
          <w:szCs w:val="21"/>
        </w:rPr>
      </w:pPr>
      <w:r>
        <w:rPr>
          <w:rFonts w:ascii="宋体" w:hAnsi="宋体" w:hint="eastAsia"/>
          <w:szCs w:val="21"/>
          <w:shd w:val="clear" w:color="auto" w:fill="FFFFF5"/>
        </w:rPr>
        <w:t xml:space="preserve">10. </w:t>
      </w:r>
      <w:r>
        <w:rPr>
          <w:rFonts w:ascii="宋体" w:hAnsi="宋体" w:hint="eastAsia"/>
          <w:color w:val="000000"/>
          <w:szCs w:val="21"/>
          <w:shd w:val="clear" w:color="auto" w:fill="FFFFF5"/>
        </w:rPr>
        <w:t>要点：（1）</w:t>
      </w:r>
      <w:r>
        <w:rPr>
          <w:rFonts w:ascii="Verdana" w:hAnsi="Verdana" w:hint="eastAsia"/>
          <w:szCs w:val="21"/>
        </w:rPr>
        <w:t>三个领域成绩均超过</w:t>
      </w:r>
      <w:r>
        <w:t>OECD</w:t>
      </w:r>
      <w:r>
        <w:rPr>
          <w:rFonts w:hint="eastAsia"/>
        </w:rPr>
        <w:t>平均水平</w:t>
      </w:r>
    </w:p>
    <w:p w:rsidR="000C1F79" w:rsidRDefault="000C1F79" w:rsidP="000C1F79">
      <w:pPr>
        <w:snapToGrid w:val="0"/>
        <w:spacing w:line="276" w:lineRule="auto"/>
        <w:rPr>
          <w:rFonts w:ascii="宋体" w:hAnsi="宋体" w:hint="eastAsia"/>
          <w:szCs w:val="21"/>
        </w:rPr>
      </w:pPr>
      <w:r>
        <w:rPr>
          <w:rFonts w:ascii="宋体" w:hAnsi="宋体" w:hint="eastAsia"/>
          <w:color w:val="000000"/>
          <w:szCs w:val="21"/>
          <w:shd w:val="clear" w:color="auto" w:fill="FFFFF5"/>
        </w:rPr>
        <w:t xml:space="preserve">         （2）</w:t>
      </w:r>
      <w:r>
        <w:rPr>
          <w:rFonts w:ascii="宋体" w:hAnsi="宋体" w:hint="eastAsia"/>
          <w:color w:val="000000"/>
          <w:szCs w:val="21"/>
        </w:rPr>
        <w:t xml:space="preserve">（再次）夺得全球第一       </w:t>
      </w:r>
      <w:r>
        <w:rPr>
          <w:rFonts w:ascii="宋体" w:hAnsi="宋体" w:hint="eastAsia"/>
          <w:szCs w:val="21"/>
        </w:rPr>
        <w:t>（3）课业负担最重</w:t>
      </w:r>
    </w:p>
    <w:p w:rsidR="000C1F79" w:rsidRDefault="000C1F79" w:rsidP="000C1F79">
      <w:pPr>
        <w:snapToGrid w:val="0"/>
        <w:spacing w:line="276" w:lineRule="auto"/>
        <w:rPr>
          <w:rFonts w:ascii="宋体" w:hAnsi="宋体" w:hint="eastAsia"/>
          <w:color w:val="000000"/>
          <w:szCs w:val="21"/>
        </w:rPr>
      </w:pPr>
      <w:r>
        <w:rPr>
          <w:rFonts w:ascii="宋体" w:hAnsi="宋体" w:hint="eastAsia"/>
          <w:szCs w:val="21"/>
          <w:shd w:val="clear" w:color="auto" w:fill="FFFFF5"/>
        </w:rPr>
        <w:t xml:space="preserve">11. </w:t>
      </w:r>
      <w:r>
        <w:rPr>
          <w:rFonts w:ascii="宋体" w:hAnsi="宋体" w:hint="eastAsia"/>
          <w:color w:val="000000"/>
          <w:szCs w:val="21"/>
          <w:shd w:val="clear" w:color="auto" w:fill="FFFFF5"/>
        </w:rPr>
        <w:t>要点：（1）</w:t>
      </w:r>
      <w:r>
        <w:rPr>
          <w:rFonts w:ascii="Verdana" w:hAnsi="Verdana" w:hint="eastAsia"/>
          <w:szCs w:val="21"/>
        </w:rPr>
        <w:t>营造家庭阅读氛围</w:t>
      </w:r>
      <w:r>
        <w:rPr>
          <w:rFonts w:ascii="Verdana" w:hAnsi="Verdana"/>
          <w:szCs w:val="21"/>
        </w:rPr>
        <w:t xml:space="preserve">          </w:t>
      </w:r>
      <w:r>
        <w:rPr>
          <w:rFonts w:ascii="宋体" w:hAnsi="宋体" w:hint="eastAsia"/>
          <w:color w:val="000000"/>
          <w:szCs w:val="21"/>
          <w:shd w:val="clear" w:color="auto" w:fill="FFFFF5"/>
        </w:rPr>
        <w:t>（2）</w:t>
      </w:r>
      <w:r>
        <w:rPr>
          <w:rFonts w:ascii="宋体" w:hAnsi="宋体" w:hint="eastAsia"/>
          <w:color w:val="000000"/>
          <w:szCs w:val="21"/>
        </w:rPr>
        <w:t>社会提供良好的阅读服务</w:t>
      </w:r>
    </w:p>
    <w:p w:rsidR="000C1F79" w:rsidRDefault="000C1F79" w:rsidP="000C1F79">
      <w:pPr>
        <w:snapToGrid w:val="0"/>
        <w:spacing w:line="276" w:lineRule="auto"/>
        <w:rPr>
          <w:rFonts w:ascii="宋体" w:hAnsi="宋体" w:hint="eastAsia"/>
          <w:szCs w:val="21"/>
          <w:shd w:val="clear" w:color="auto" w:fill="FFFFF5"/>
        </w:rPr>
      </w:pPr>
      <w:r>
        <w:rPr>
          <w:rFonts w:ascii="宋体" w:hAnsi="宋体" w:hint="eastAsia"/>
          <w:szCs w:val="21"/>
          <w:shd w:val="clear" w:color="auto" w:fill="FFFFF5"/>
        </w:rPr>
        <w:t>12.</w:t>
      </w:r>
      <w:r>
        <w:rPr>
          <w:rFonts w:ascii="宋体" w:hAnsi="宋体" w:hint="eastAsia"/>
          <w:color w:val="000000"/>
          <w:szCs w:val="21"/>
          <w:shd w:val="clear" w:color="auto" w:fill="FFFFF5"/>
        </w:rPr>
        <w:t xml:space="preserve"> 示例：欧洲各国重阅读</w:t>
      </w:r>
    </w:p>
    <w:p w:rsidR="000C1F79" w:rsidRDefault="000C1F79" w:rsidP="000C1F79">
      <w:pPr>
        <w:snapToGrid w:val="0"/>
        <w:spacing w:line="276" w:lineRule="auto"/>
        <w:ind w:left="620" w:hangingChars="294" w:hanging="620"/>
        <w:rPr>
          <w:rFonts w:ascii="黑体" w:eastAsia="黑体" w:hAnsi="宋体" w:hint="eastAsia"/>
          <w:b/>
          <w:color w:val="000000"/>
        </w:rPr>
      </w:pPr>
      <w:r>
        <w:rPr>
          <w:rFonts w:ascii="黑体" w:eastAsia="黑体" w:hAnsi="宋体" w:hint="eastAsia"/>
          <w:b/>
        </w:rPr>
        <w:t>说明：第10～12题共9分。第10题3分，每个要点1分；第11题4分，每个要点2分；第12题2分，语意1分，句式字数1分。</w:t>
      </w:r>
    </w:p>
    <w:p w:rsidR="000C1F79" w:rsidRDefault="000C1F79" w:rsidP="000C1F79">
      <w:pPr>
        <w:snapToGrid w:val="0"/>
        <w:spacing w:line="276" w:lineRule="auto"/>
        <w:rPr>
          <w:rFonts w:ascii="宋体" w:hAnsi="宋体" w:hint="eastAsia"/>
          <w:b/>
          <w:bCs/>
          <w:szCs w:val="21"/>
        </w:rPr>
      </w:pPr>
      <w:r>
        <w:rPr>
          <w:rFonts w:ascii="宋体" w:hAnsi="宋体" w:hint="eastAsia"/>
          <w:b/>
          <w:bCs/>
          <w:szCs w:val="21"/>
        </w:rPr>
        <w:t>四、文言文阅读</w:t>
      </w:r>
      <w:r>
        <w:rPr>
          <w:rFonts w:ascii="宋体" w:hAnsi="宋体" w:hint="eastAsia"/>
          <w:b/>
          <w:szCs w:val="21"/>
        </w:rPr>
        <w:t>（共9分）</w:t>
      </w:r>
    </w:p>
    <w:p w:rsidR="000C1F79" w:rsidRDefault="000C1F79" w:rsidP="000C1F79">
      <w:pPr>
        <w:snapToGrid w:val="0"/>
        <w:spacing w:line="276" w:lineRule="auto"/>
        <w:rPr>
          <w:rFonts w:ascii="宋体" w:hAnsi="宋体" w:cs="宋体" w:hint="eastAsia"/>
          <w:szCs w:val="21"/>
        </w:rPr>
      </w:pPr>
      <w:r>
        <w:rPr>
          <w:rFonts w:ascii="宋体" w:hAnsi="宋体" w:cs="宋体" w:hint="eastAsia"/>
          <w:szCs w:val="21"/>
        </w:rPr>
        <w:t xml:space="preserve">13. 答案：C    </w:t>
      </w:r>
    </w:p>
    <w:p w:rsidR="000C1F79" w:rsidRDefault="000C1F79" w:rsidP="000C1F79">
      <w:pPr>
        <w:snapToGrid w:val="0"/>
        <w:spacing w:line="276" w:lineRule="auto"/>
        <w:rPr>
          <w:rFonts w:ascii="宋体" w:hAnsi="宋体" w:hint="eastAsia"/>
          <w:color w:val="000000"/>
          <w:szCs w:val="21"/>
        </w:rPr>
      </w:pPr>
      <w:r>
        <w:rPr>
          <w:rFonts w:ascii="宋体" w:hAnsi="宋体" w:hint="eastAsia"/>
          <w:szCs w:val="21"/>
        </w:rPr>
        <w:t>14. 答案：</w:t>
      </w:r>
      <w:r>
        <w:rPr>
          <w:rFonts w:ascii="宋体" w:hAnsi="宋体" w:hint="eastAsia"/>
          <w:color w:val="000000"/>
          <w:szCs w:val="21"/>
          <w:shd w:val="clear" w:color="auto" w:fill="FFFFF5"/>
        </w:rPr>
        <w:t>（1）</w:t>
      </w:r>
      <w:r>
        <w:rPr>
          <w:rFonts w:ascii="Verdana" w:hAnsi="Verdana" w:hint="eastAsia"/>
          <w:szCs w:val="21"/>
        </w:rPr>
        <w:t>失望</w:t>
      </w:r>
      <w:r>
        <w:rPr>
          <w:rFonts w:ascii="Verdana" w:hAnsi="Verdana"/>
          <w:szCs w:val="21"/>
        </w:rPr>
        <w:t xml:space="preserve">    </w:t>
      </w:r>
      <w:r>
        <w:rPr>
          <w:rFonts w:ascii="宋体" w:hAnsi="宋体" w:hint="eastAsia"/>
          <w:color w:val="000000"/>
          <w:szCs w:val="21"/>
          <w:shd w:val="clear" w:color="auto" w:fill="FFFFF5"/>
        </w:rPr>
        <w:t xml:space="preserve">       （2）见识</w:t>
      </w:r>
      <w:r>
        <w:rPr>
          <w:rFonts w:ascii="宋体" w:hAnsi="宋体" w:hint="eastAsia"/>
          <w:color w:val="000000"/>
          <w:szCs w:val="21"/>
        </w:rPr>
        <w:t>短浅</w:t>
      </w:r>
    </w:p>
    <w:p w:rsidR="000C1F79" w:rsidRDefault="000C1F79" w:rsidP="000C1F79">
      <w:pPr>
        <w:snapToGrid w:val="0"/>
        <w:spacing w:line="276" w:lineRule="auto"/>
        <w:rPr>
          <w:rFonts w:ascii="宋体" w:hAnsi="宋体" w:hint="eastAsia"/>
        </w:rPr>
      </w:pPr>
      <w:r>
        <w:rPr>
          <w:rFonts w:ascii="宋体" w:hAnsi="宋体" w:hint="eastAsia"/>
          <w:szCs w:val="21"/>
        </w:rPr>
        <w:t>15. 答案：（1）燕雀怎么知道鸿鹄的志向呢！    （2）</w:t>
      </w:r>
      <w:r>
        <w:rPr>
          <w:rFonts w:ascii="宋体" w:hAnsi="宋体" w:hint="eastAsia"/>
        </w:rPr>
        <w:t>三次到草庐中拜访我。</w:t>
      </w:r>
    </w:p>
    <w:p w:rsidR="000C1F79" w:rsidRDefault="000C1F79" w:rsidP="000C1F79">
      <w:pPr>
        <w:snapToGrid w:val="0"/>
        <w:spacing w:line="276" w:lineRule="auto"/>
        <w:ind w:left="945" w:hangingChars="450" w:hanging="945"/>
        <w:rPr>
          <w:rFonts w:ascii="宋体" w:hAnsi="宋体" w:hint="eastAsia"/>
          <w:color w:val="000000"/>
          <w:szCs w:val="21"/>
          <w:shd w:val="clear" w:color="auto" w:fill="FFFFF5"/>
        </w:rPr>
      </w:pPr>
      <w:r>
        <w:rPr>
          <w:rFonts w:ascii="宋体" w:hAnsi="宋体" w:hint="eastAsia"/>
          <w:szCs w:val="21"/>
        </w:rPr>
        <w:t>16. 答案：</w:t>
      </w:r>
      <w:r>
        <w:rPr>
          <w:rFonts w:ascii="宋体" w:hAnsi="宋体" w:hint="eastAsia"/>
          <w:color w:val="000000"/>
          <w:szCs w:val="21"/>
          <w:shd w:val="clear" w:color="auto" w:fill="FFFFF5"/>
        </w:rPr>
        <w:t>①阳城   ②布衣（平民）   ③淡泊名利，知恩图报</w:t>
      </w:r>
    </w:p>
    <w:p w:rsidR="000C1F79" w:rsidRDefault="000C1F79" w:rsidP="000C1F79">
      <w:pPr>
        <w:snapToGrid w:val="0"/>
        <w:spacing w:line="276" w:lineRule="auto"/>
        <w:rPr>
          <w:rFonts w:ascii="宋体" w:hAnsi="宋体" w:hint="eastAsia"/>
          <w:b/>
          <w:bCs/>
          <w:szCs w:val="21"/>
        </w:rPr>
      </w:pPr>
      <w:r>
        <w:rPr>
          <w:rFonts w:ascii="黑体" w:eastAsia="黑体" w:hAnsi="宋体" w:hint="eastAsia"/>
          <w:b/>
        </w:rPr>
        <w:t>说明：第13～16题共9分。第13～15题，每题2分；第16题3分，每空1分。</w:t>
      </w:r>
    </w:p>
    <w:p w:rsidR="000C1F79" w:rsidRDefault="000C1F79" w:rsidP="000C1F79">
      <w:pPr>
        <w:snapToGrid w:val="0"/>
        <w:spacing w:line="276" w:lineRule="auto"/>
        <w:rPr>
          <w:rFonts w:ascii="宋体" w:hAnsi="宋体" w:hint="eastAsia"/>
          <w:b/>
          <w:bCs/>
          <w:szCs w:val="21"/>
        </w:rPr>
      </w:pPr>
      <w:r>
        <w:rPr>
          <w:rFonts w:ascii="宋体" w:hAnsi="宋体" w:hint="eastAsia"/>
          <w:b/>
          <w:bCs/>
          <w:szCs w:val="21"/>
        </w:rPr>
        <w:t>五、现代文阅读（共29分）</w:t>
      </w:r>
    </w:p>
    <w:p w:rsidR="000C1F79" w:rsidRDefault="000C1F79" w:rsidP="000C1F79">
      <w:pPr>
        <w:autoSpaceDN w:val="0"/>
        <w:snapToGrid w:val="0"/>
        <w:spacing w:line="276" w:lineRule="auto"/>
        <w:rPr>
          <w:rFonts w:ascii="宋体" w:hAnsi="宋体" w:hint="eastAsia"/>
          <w:szCs w:val="21"/>
        </w:rPr>
      </w:pPr>
      <w:r>
        <w:rPr>
          <w:rFonts w:ascii="宋体" w:hAnsi="宋体" w:hint="eastAsia"/>
          <w:bCs/>
          <w:szCs w:val="21"/>
        </w:rPr>
        <w:t>（</w:t>
      </w:r>
      <w:proofErr w:type="gramStart"/>
      <w:r>
        <w:rPr>
          <w:rFonts w:ascii="宋体" w:hAnsi="宋体" w:hint="eastAsia"/>
          <w:bCs/>
          <w:szCs w:val="21"/>
        </w:rPr>
        <w:t>一</w:t>
      </w:r>
      <w:proofErr w:type="gramEnd"/>
      <w:r>
        <w:rPr>
          <w:rFonts w:ascii="宋体" w:hAnsi="宋体" w:hint="eastAsia"/>
          <w:bCs/>
          <w:szCs w:val="21"/>
        </w:rPr>
        <w:t>）</w:t>
      </w:r>
      <w:r>
        <w:rPr>
          <w:rFonts w:ascii="宋体" w:hAnsi="宋体" w:hint="eastAsia"/>
          <w:szCs w:val="21"/>
        </w:rPr>
        <w:t>（</w:t>
      </w:r>
      <w:r>
        <w:rPr>
          <w:rFonts w:ascii="宋体" w:hAnsi="宋体" w:hint="eastAsia"/>
          <w:bCs/>
          <w:szCs w:val="21"/>
        </w:rPr>
        <w:t>共</w:t>
      </w:r>
      <w:r>
        <w:rPr>
          <w:rFonts w:ascii="宋体" w:hAnsi="宋体" w:hint="eastAsia"/>
          <w:szCs w:val="21"/>
        </w:rPr>
        <w:t>13分）</w:t>
      </w:r>
    </w:p>
    <w:p w:rsidR="000C1F79" w:rsidRDefault="000C1F79" w:rsidP="000C1F79">
      <w:pPr>
        <w:snapToGrid w:val="0"/>
        <w:spacing w:line="276" w:lineRule="auto"/>
        <w:rPr>
          <w:rFonts w:ascii="宋体" w:hAnsi="宋体" w:hint="eastAsia"/>
        </w:rPr>
      </w:pPr>
      <w:r>
        <w:rPr>
          <w:rFonts w:ascii="宋体" w:hAnsi="宋体" w:hint="eastAsia"/>
        </w:rPr>
        <w:t>17．答案：小偷（贼、偷窃者）</w:t>
      </w:r>
    </w:p>
    <w:p w:rsidR="000C1F79" w:rsidRDefault="000C1F79" w:rsidP="000C1F79">
      <w:pPr>
        <w:snapToGrid w:val="0"/>
        <w:spacing w:line="276" w:lineRule="auto"/>
        <w:rPr>
          <w:rFonts w:ascii="宋体" w:hAnsi="宋体" w:hint="eastAsia"/>
        </w:rPr>
      </w:pPr>
      <w:r>
        <w:rPr>
          <w:rFonts w:ascii="宋体" w:hAnsi="宋体" w:hint="eastAsia"/>
        </w:rPr>
        <w:t>18．</w:t>
      </w:r>
      <w:r>
        <w:rPr>
          <w:rFonts w:ascii="宋体" w:hAnsi="宋体" w:hint="eastAsia"/>
          <w:szCs w:val="21"/>
        </w:rPr>
        <w:t>要点：</w:t>
      </w:r>
      <w:r>
        <w:rPr>
          <w:rFonts w:ascii="宋体" w:hAnsi="宋体" w:hint="eastAsia"/>
          <w:color w:val="000000"/>
          <w:szCs w:val="21"/>
          <w:shd w:val="clear" w:color="auto" w:fill="FFFFF5"/>
        </w:rPr>
        <w:t>（1）</w:t>
      </w:r>
      <w:r>
        <w:rPr>
          <w:rFonts w:ascii="宋体" w:hAnsi="宋体" w:hint="eastAsia"/>
        </w:rPr>
        <w:t>两个残疾人都能自食其力，帮衬家人，而自己好手好脚却游手好闲，</w:t>
      </w:r>
      <w:proofErr w:type="gramStart"/>
      <w:r>
        <w:rPr>
          <w:rFonts w:ascii="宋体" w:hAnsi="宋体" w:hint="eastAsia"/>
        </w:rPr>
        <w:t>不</w:t>
      </w:r>
      <w:proofErr w:type="gramEnd"/>
      <w:r>
        <w:rPr>
          <w:rFonts w:ascii="宋体" w:hAnsi="宋体" w:hint="eastAsia"/>
        </w:rPr>
        <w:t>务正</w:t>
      </w:r>
    </w:p>
    <w:p w:rsidR="000C1F79" w:rsidRDefault="000C1F79" w:rsidP="000C1F79">
      <w:pPr>
        <w:snapToGrid w:val="0"/>
        <w:spacing w:line="276" w:lineRule="auto"/>
        <w:rPr>
          <w:rFonts w:ascii="宋体" w:hAnsi="宋体" w:hint="eastAsia"/>
        </w:rPr>
      </w:pPr>
      <w:r>
        <w:rPr>
          <w:rFonts w:ascii="宋体" w:hAnsi="宋体" w:hint="eastAsia"/>
        </w:rPr>
        <w:t xml:space="preserve">             业，自觉羞愧所以感到“苦涩”。</w:t>
      </w:r>
      <w:r w:rsidRPr="00F52C23">
        <w:rPr>
          <w:rFonts w:ascii="宋体" w:hAnsi="宋体"/>
          <w:color w:val="FFFFFF"/>
          <w:sz w:val="4"/>
        </w:rPr>
        <w:t>[来源:</w:t>
      </w:r>
      <w:proofErr w:type="gramStart"/>
      <w:r w:rsidRPr="00F52C23">
        <w:rPr>
          <w:rFonts w:ascii="宋体" w:hAnsi="宋体"/>
          <w:color w:val="FFFFFF"/>
          <w:sz w:val="4"/>
        </w:rPr>
        <w:t>学科网</w:t>
      </w:r>
      <w:proofErr w:type="gramEnd"/>
      <w:r w:rsidRPr="00F52C23">
        <w:rPr>
          <w:rFonts w:ascii="宋体" w:hAnsi="宋体"/>
          <w:color w:val="FFFFFF"/>
          <w:sz w:val="4"/>
        </w:rPr>
        <w:t>]</w:t>
      </w:r>
    </w:p>
    <w:p w:rsidR="000C1F79" w:rsidRDefault="000C1F79" w:rsidP="000C1F79">
      <w:pPr>
        <w:snapToGrid w:val="0"/>
        <w:spacing w:line="276" w:lineRule="auto"/>
        <w:rPr>
          <w:rFonts w:ascii="宋体" w:hAnsi="宋体" w:hint="eastAsia"/>
        </w:rPr>
      </w:pPr>
      <w:r>
        <w:rPr>
          <w:rFonts w:ascii="宋体" w:hAnsi="宋体" w:hint="eastAsia"/>
        </w:rPr>
        <w:t xml:space="preserve">         </w:t>
      </w:r>
      <w:r>
        <w:rPr>
          <w:rFonts w:ascii="宋体" w:hAnsi="宋体" w:hint="eastAsia"/>
          <w:color w:val="000000"/>
          <w:szCs w:val="21"/>
          <w:shd w:val="clear" w:color="auto" w:fill="FFFFF5"/>
        </w:rPr>
        <w:t>（2）</w:t>
      </w:r>
      <w:r>
        <w:rPr>
          <w:rFonts w:ascii="宋体" w:hAnsi="宋体" w:hint="eastAsia"/>
        </w:rPr>
        <w:t xml:space="preserve">打扫了客厅并倾听盲人的诉说，因帮助盲人内心轻松，感受到茶的“清香”。      </w:t>
      </w:r>
    </w:p>
    <w:p w:rsidR="000C1F79" w:rsidRDefault="000C1F79" w:rsidP="000C1F79">
      <w:pPr>
        <w:snapToGrid w:val="0"/>
        <w:spacing w:line="276" w:lineRule="auto"/>
        <w:ind w:left="1050" w:hangingChars="500" w:hanging="1050"/>
        <w:rPr>
          <w:rFonts w:ascii="宋体" w:hAnsi="宋体" w:cs="宋体" w:hint="eastAsia"/>
          <w:szCs w:val="21"/>
        </w:rPr>
      </w:pPr>
      <w:r>
        <w:rPr>
          <w:rFonts w:ascii="宋体" w:hAnsi="宋体" w:hint="eastAsia"/>
        </w:rPr>
        <w:t>19．</w:t>
      </w:r>
      <w:r>
        <w:rPr>
          <w:rFonts w:ascii="宋体" w:hAnsi="宋体" w:hint="eastAsia"/>
          <w:szCs w:val="21"/>
        </w:rPr>
        <w:t>要点：</w:t>
      </w:r>
      <w:r>
        <w:rPr>
          <w:rFonts w:ascii="宋体" w:hAnsi="宋体" w:hint="eastAsia"/>
          <w:color w:val="000000"/>
          <w:szCs w:val="21"/>
          <w:shd w:val="clear" w:color="auto" w:fill="FFFFF5"/>
        </w:rPr>
        <w:t>（1）</w:t>
      </w:r>
      <w:r>
        <w:rPr>
          <w:rFonts w:ascii="宋体" w:hAnsi="宋体" w:hint="eastAsia"/>
          <w:szCs w:val="21"/>
        </w:rPr>
        <w:t>营造</w:t>
      </w:r>
      <w:r>
        <w:rPr>
          <w:rFonts w:ascii="宋体" w:hAnsi="宋体" w:cs="宋体" w:hint="eastAsia"/>
          <w:szCs w:val="21"/>
        </w:rPr>
        <w:t>温暖氛围，表现“他”轻松的心情。</w:t>
      </w:r>
    </w:p>
    <w:p w:rsidR="000C1F79" w:rsidRDefault="000C1F79" w:rsidP="000C1F79">
      <w:pPr>
        <w:snapToGrid w:val="0"/>
        <w:spacing w:line="276" w:lineRule="auto"/>
        <w:ind w:firstLineChars="450" w:firstLine="945"/>
        <w:rPr>
          <w:rFonts w:ascii="宋体" w:hAnsi="宋体" w:cs="宋体" w:hint="eastAsia"/>
          <w:szCs w:val="21"/>
        </w:rPr>
      </w:pPr>
      <w:r>
        <w:rPr>
          <w:rFonts w:ascii="宋体" w:hAnsi="宋体" w:hint="eastAsia"/>
          <w:szCs w:val="21"/>
        </w:rPr>
        <w:t>（2）</w:t>
      </w:r>
      <w:r>
        <w:rPr>
          <w:rFonts w:ascii="宋体" w:hAnsi="宋体" w:cs="宋体" w:hint="eastAsia"/>
          <w:szCs w:val="21"/>
        </w:rPr>
        <w:t>暗示“他”的善良被唤醒，表达对美好人性的歌颂。</w:t>
      </w:r>
    </w:p>
    <w:p w:rsidR="000C1F79" w:rsidRDefault="000C1F79" w:rsidP="000C1F79">
      <w:pPr>
        <w:snapToGrid w:val="0"/>
        <w:spacing w:line="276" w:lineRule="auto"/>
        <w:ind w:left="1050" w:hangingChars="500" w:hanging="1050"/>
        <w:rPr>
          <w:rFonts w:ascii="宋体" w:hAnsi="宋体" w:cs="宋体" w:hint="eastAsia"/>
          <w:szCs w:val="21"/>
        </w:rPr>
      </w:pPr>
      <w:r>
        <w:rPr>
          <w:rFonts w:ascii="宋体" w:hAnsi="宋体" w:hint="eastAsia"/>
        </w:rPr>
        <w:t>20．示例</w:t>
      </w:r>
      <w:proofErr w:type="gramStart"/>
      <w:r>
        <w:rPr>
          <w:rFonts w:ascii="宋体" w:hAnsi="宋体" w:hint="eastAsia"/>
        </w:rPr>
        <w:t>一</w:t>
      </w:r>
      <w:proofErr w:type="gramEnd"/>
      <w:r>
        <w:rPr>
          <w:rFonts w:ascii="宋体" w:hAnsi="宋体" w:hint="eastAsia"/>
        </w:rPr>
        <w:t>：</w:t>
      </w:r>
      <w:r>
        <w:rPr>
          <w:rFonts w:ascii="宋体" w:hAnsi="宋体" w:cs="宋体" w:hint="eastAsia"/>
          <w:szCs w:val="21"/>
        </w:rPr>
        <w:t>盲人是孤独寂寞的，他一心等待二娃子的到来，“等了好长时间”，渴望有人</w:t>
      </w:r>
    </w:p>
    <w:p w:rsidR="000C1F79" w:rsidRDefault="000C1F79" w:rsidP="000C1F79">
      <w:pPr>
        <w:snapToGrid w:val="0"/>
        <w:spacing w:line="276" w:lineRule="auto"/>
        <w:ind w:leftChars="600" w:left="1260"/>
        <w:rPr>
          <w:rFonts w:ascii="宋体" w:hAnsi="宋体" w:hint="eastAsia"/>
        </w:rPr>
      </w:pPr>
      <w:r>
        <w:rPr>
          <w:rFonts w:ascii="宋体" w:hAnsi="宋体" w:cs="宋体" w:hint="eastAsia"/>
          <w:szCs w:val="21"/>
        </w:rPr>
        <w:t>交流，渴望向人倾诉，因为“说着话心里就亮堂了许多”。受到二娃子的启发后，“好手好脚”的盲人也开始“自食其力”，他体谅姐姐的辛苦，又“用自己的劳动”获得“世上最美的享受”，自立与感恩已深深植根在他的心里。</w:t>
      </w:r>
    </w:p>
    <w:p w:rsidR="000C1F79" w:rsidRDefault="000C1F79" w:rsidP="000C1F79">
      <w:pPr>
        <w:snapToGrid w:val="0"/>
        <w:spacing w:line="276" w:lineRule="auto"/>
        <w:ind w:firstLineChars="200" w:firstLine="420"/>
        <w:rPr>
          <w:rFonts w:ascii="宋体" w:hAnsi="宋体" w:cs="宋体" w:hint="eastAsia"/>
          <w:szCs w:val="21"/>
        </w:rPr>
      </w:pPr>
      <w:r>
        <w:rPr>
          <w:rFonts w:ascii="宋体" w:hAnsi="宋体" w:cs="宋体" w:hint="eastAsia"/>
          <w:szCs w:val="21"/>
        </w:rPr>
        <w:t>示例二：“我等你好长时间”“你来了……心里就亮堂了许多”等话语体现出盲人在孤</w:t>
      </w:r>
    </w:p>
    <w:p w:rsidR="000C1F79" w:rsidRDefault="000C1F79" w:rsidP="000C1F79">
      <w:pPr>
        <w:snapToGrid w:val="0"/>
        <w:spacing w:line="276" w:lineRule="auto"/>
        <w:ind w:firstLineChars="200" w:firstLine="420"/>
        <w:rPr>
          <w:rFonts w:ascii="宋体" w:hAnsi="宋体" w:cs="宋体" w:hint="eastAsia"/>
          <w:szCs w:val="21"/>
        </w:rPr>
      </w:pPr>
      <w:r>
        <w:rPr>
          <w:rFonts w:ascii="宋体" w:hAnsi="宋体" w:cs="宋体" w:hint="eastAsia"/>
          <w:szCs w:val="21"/>
        </w:rPr>
        <w:t xml:space="preserve">        独苦闷中希望与人沟通交流；“我好手好脚咋不能自食其力呢？”用反问形式</w:t>
      </w:r>
    </w:p>
    <w:p w:rsidR="000C1F79" w:rsidRDefault="000C1F79" w:rsidP="000C1F79">
      <w:pPr>
        <w:snapToGrid w:val="0"/>
        <w:spacing w:line="276" w:lineRule="auto"/>
        <w:ind w:firstLineChars="200" w:firstLine="420"/>
        <w:rPr>
          <w:rFonts w:ascii="宋体" w:hAnsi="宋体" w:cs="宋体" w:hint="eastAsia"/>
          <w:szCs w:val="21"/>
        </w:rPr>
      </w:pPr>
      <w:r>
        <w:rPr>
          <w:rFonts w:ascii="宋体" w:hAnsi="宋体" w:cs="宋体" w:hint="eastAsia"/>
          <w:szCs w:val="21"/>
        </w:rPr>
        <w:t xml:space="preserve">        显示盲人的要强乐观；“我去盲人按摩所上班”写出其能够自谋职业；“用自</w:t>
      </w:r>
    </w:p>
    <w:p w:rsidR="000C1F79" w:rsidRDefault="000C1F79" w:rsidP="000C1F79">
      <w:pPr>
        <w:snapToGrid w:val="0"/>
        <w:spacing w:line="276" w:lineRule="auto"/>
        <w:ind w:firstLineChars="200" w:firstLine="420"/>
        <w:rPr>
          <w:rFonts w:ascii="宋体" w:hAnsi="宋体" w:cs="宋体" w:hint="eastAsia"/>
          <w:szCs w:val="21"/>
        </w:rPr>
      </w:pPr>
      <w:r>
        <w:rPr>
          <w:rFonts w:ascii="宋体" w:hAnsi="宋体" w:cs="宋体" w:hint="eastAsia"/>
          <w:szCs w:val="21"/>
        </w:rPr>
        <w:t xml:space="preserve">        </w:t>
      </w:r>
      <w:proofErr w:type="gramStart"/>
      <w:r>
        <w:rPr>
          <w:rFonts w:ascii="宋体" w:hAnsi="宋体" w:cs="宋体" w:hint="eastAsia"/>
          <w:szCs w:val="21"/>
        </w:rPr>
        <w:t>己劳动</w:t>
      </w:r>
      <w:proofErr w:type="gramEnd"/>
      <w:r>
        <w:rPr>
          <w:rFonts w:ascii="宋体" w:hAnsi="宋体" w:cs="宋体" w:hint="eastAsia"/>
          <w:szCs w:val="21"/>
        </w:rPr>
        <w:t>……是世上最美的享受</w:t>
      </w:r>
      <w:proofErr w:type="gramStart"/>
      <w:r>
        <w:rPr>
          <w:rFonts w:ascii="宋体" w:hAnsi="宋体" w:cs="宋体" w:hint="eastAsia"/>
          <w:szCs w:val="21"/>
        </w:rPr>
        <w:t>”</w:t>
      </w:r>
      <w:proofErr w:type="gramEnd"/>
      <w:r>
        <w:rPr>
          <w:rFonts w:ascii="宋体" w:hAnsi="宋体" w:cs="宋体" w:hint="eastAsia"/>
          <w:szCs w:val="21"/>
        </w:rPr>
        <w:t>以发自内心的感叹展示了盲人自食其力、享受</w:t>
      </w:r>
    </w:p>
    <w:p w:rsidR="000C1F79" w:rsidRDefault="000C1F79" w:rsidP="000C1F79">
      <w:pPr>
        <w:snapToGrid w:val="0"/>
        <w:spacing w:line="276" w:lineRule="auto"/>
        <w:ind w:firstLineChars="200" w:firstLine="420"/>
        <w:rPr>
          <w:rFonts w:ascii="宋体" w:hAnsi="宋体" w:cs="宋体" w:hint="eastAsia"/>
          <w:szCs w:val="21"/>
        </w:rPr>
      </w:pPr>
      <w:r>
        <w:rPr>
          <w:rFonts w:ascii="宋体" w:hAnsi="宋体" w:cs="宋体" w:hint="eastAsia"/>
          <w:szCs w:val="21"/>
        </w:rPr>
        <w:t xml:space="preserve">        劳动、享受生活的健康心态。</w:t>
      </w:r>
    </w:p>
    <w:p w:rsidR="000C1F79" w:rsidRDefault="000C1F79" w:rsidP="000C1F79">
      <w:pPr>
        <w:widowControl/>
        <w:wordWrap w:val="0"/>
        <w:jc w:val="left"/>
        <w:rPr>
          <w:rFonts w:ascii="黑体" w:eastAsia="黑体" w:hAnsi="宋体" w:hint="eastAsia"/>
          <w:b/>
        </w:rPr>
      </w:pPr>
      <w:r>
        <w:rPr>
          <w:rFonts w:ascii="黑体" w:eastAsia="黑体" w:hAnsi="宋体" w:hint="eastAsia"/>
          <w:b/>
        </w:rPr>
        <w:lastRenderedPageBreak/>
        <w:t>说明：第17～20题共13分。第17题1分，第18题4分，每个要点2分；第19题2分，</w:t>
      </w:r>
    </w:p>
    <w:p w:rsidR="000C1F79" w:rsidRDefault="000C1F79" w:rsidP="000C1F79">
      <w:pPr>
        <w:widowControl/>
        <w:wordWrap w:val="0"/>
        <w:jc w:val="left"/>
        <w:rPr>
          <w:rFonts w:ascii="黑体" w:eastAsia="黑体" w:hAnsi="宋体" w:hint="eastAsia"/>
          <w:b/>
        </w:rPr>
      </w:pPr>
      <w:r>
        <w:rPr>
          <w:rFonts w:ascii="黑体" w:eastAsia="黑体" w:hAnsi="宋体" w:hint="eastAsia"/>
          <w:b/>
        </w:rPr>
        <w:t xml:space="preserve">      每个要点1分；第20题6分，引原文1分，分析形象特点4分，表达1分。</w:t>
      </w:r>
    </w:p>
    <w:p w:rsidR="000C1F79" w:rsidRDefault="000C1F79" w:rsidP="000C1F79">
      <w:pPr>
        <w:snapToGrid w:val="0"/>
        <w:spacing w:line="276" w:lineRule="auto"/>
        <w:rPr>
          <w:rFonts w:ascii="宋体" w:hAnsi="宋体" w:hint="eastAsia"/>
          <w:bCs/>
          <w:szCs w:val="21"/>
        </w:rPr>
      </w:pPr>
    </w:p>
    <w:p w:rsidR="000C1F79" w:rsidRDefault="000C1F79" w:rsidP="000C1F79">
      <w:pPr>
        <w:snapToGrid w:val="0"/>
        <w:spacing w:line="276" w:lineRule="auto"/>
        <w:rPr>
          <w:rFonts w:ascii="宋体" w:hAnsi="宋体" w:hint="eastAsia"/>
          <w:u w:val="single"/>
        </w:rPr>
      </w:pPr>
      <w:r>
        <w:rPr>
          <w:rFonts w:ascii="宋体" w:hAnsi="宋体" w:hint="eastAsia"/>
          <w:bCs/>
          <w:szCs w:val="21"/>
        </w:rPr>
        <w:t>（二）</w:t>
      </w:r>
      <w:r>
        <w:rPr>
          <w:rFonts w:ascii="宋体" w:hAnsi="宋体" w:hint="eastAsia"/>
          <w:szCs w:val="21"/>
        </w:rPr>
        <w:t xml:space="preserve"> (共8分)</w:t>
      </w:r>
    </w:p>
    <w:p w:rsidR="000C1F79" w:rsidRDefault="000C1F79" w:rsidP="000C1F79">
      <w:pPr>
        <w:tabs>
          <w:tab w:val="left" w:pos="360"/>
        </w:tabs>
        <w:spacing w:line="360" w:lineRule="exact"/>
        <w:rPr>
          <w:rFonts w:ascii="宋体" w:hAnsi="宋体" w:hint="eastAsia"/>
          <w:szCs w:val="21"/>
        </w:rPr>
      </w:pPr>
      <w:r>
        <w:rPr>
          <w:rFonts w:ascii="宋体" w:hAnsi="宋体" w:hint="eastAsia"/>
          <w:color w:val="000000"/>
        </w:rPr>
        <w:t xml:space="preserve">21. </w:t>
      </w:r>
      <w:r>
        <w:rPr>
          <w:rFonts w:ascii="宋体" w:hAnsi="宋体" w:hint="eastAsia"/>
          <w:szCs w:val="21"/>
        </w:rPr>
        <w:t>要点：</w:t>
      </w:r>
      <w:r>
        <w:rPr>
          <w:rFonts w:ascii="宋体" w:hAnsi="宋体" w:hint="eastAsia"/>
        </w:rPr>
        <w:t>①用具体事例</w:t>
      </w:r>
      <w:r>
        <w:rPr>
          <w:rFonts w:ascii="宋体" w:hAnsi="宋体" w:hint="eastAsia"/>
          <w:szCs w:val="21"/>
        </w:rPr>
        <w:t>说明</w:t>
      </w:r>
      <w:r>
        <w:rPr>
          <w:rFonts w:ascii="宋体" w:hAnsi="宋体" w:cs="宋体" w:hint="eastAsia"/>
          <w:color w:val="1E1E1E"/>
          <w:szCs w:val="21"/>
        </w:rPr>
        <w:t>荧光增白剂</w:t>
      </w:r>
      <w:r>
        <w:rPr>
          <w:rFonts w:ascii="宋体" w:hAnsi="宋体" w:hint="eastAsia"/>
          <w:szCs w:val="21"/>
        </w:rPr>
        <w:t>在生活中的应用与危害，引起人们警醒。</w:t>
      </w:r>
    </w:p>
    <w:p w:rsidR="000C1F79" w:rsidRDefault="000C1F79" w:rsidP="000C1F79">
      <w:pPr>
        <w:tabs>
          <w:tab w:val="left" w:pos="360"/>
        </w:tabs>
        <w:spacing w:line="360" w:lineRule="exact"/>
        <w:rPr>
          <w:rFonts w:ascii="宋体" w:hAnsi="宋体" w:hint="eastAsia"/>
          <w:szCs w:val="21"/>
        </w:rPr>
      </w:pPr>
      <w:r>
        <w:rPr>
          <w:rFonts w:ascii="宋体" w:hAnsi="宋体" w:hint="eastAsia"/>
          <w:color w:val="000000"/>
          <w:szCs w:val="21"/>
          <w:shd w:val="clear" w:color="auto" w:fill="FFFFF5"/>
        </w:rPr>
        <w:t xml:space="preserve">          ②</w:t>
      </w:r>
      <w:r>
        <w:rPr>
          <w:rFonts w:ascii="宋体" w:hAnsi="宋体" w:hint="eastAsia"/>
          <w:szCs w:val="21"/>
        </w:rPr>
        <w:t>引出下文对</w:t>
      </w:r>
      <w:r>
        <w:rPr>
          <w:rFonts w:ascii="宋体" w:hAnsi="宋体" w:cs="宋体" w:hint="eastAsia"/>
          <w:color w:val="1E1E1E"/>
          <w:szCs w:val="21"/>
        </w:rPr>
        <w:t>荧光增白剂</w:t>
      </w:r>
      <w:r>
        <w:rPr>
          <w:rFonts w:ascii="宋体" w:hAnsi="宋体" w:hint="eastAsia"/>
          <w:szCs w:val="21"/>
        </w:rPr>
        <w:t>的说明。</w:t>
      </w:r>
    </w:p>
    <w:p w:rsidR="000C1F79" w:rsidRDefault="000C1F79" w:rsidP="000C1F79">
      <w:pPr>
        <w:pStyle w:val="ListParagraph"/>
        <w:snapToGrid w:val="0"/>
        <w:spacing w:line="276" w:lineRule="auto"/>
        <w:ind w:firstLineChars="0" w:firstLine="0"/>
        <w:rPr>
          <w:rFonts w:ascii="宋体" w:hAnsi="宋体" w:hint="eastAsia"/>
        </w:rPr>
      </w:pPr>
      <w:r>
        <w:rPr>
          <w:rFonts w:ascii="宋体" w:hAnsi="宋体" w:hint="eastAsia"/>
        </w:rPr>
        <w:t xml:space="preserve">22. </w:t>
      </w:r>
      <w:r>
        <w:rPr>
          <w:rFonts w:ascii="宋体" w:hAnsi="宋体" w:hint="eastAsia"/>
          <w:noProof/>
        </w:rPr>
        <w:drawing>
          <wp:inline distT="0" distB="0" distL="0" distR="0">
            <wp:extent cx="19050" cy="19050"/>
            <wp:effectExtent l="19050" t="0" r="0" b="0"/>
            <wp:docPr id="124" name="图片 1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rPr>
        <w:t>要点：定义、作用原理、应用范围、危害</w:t>
      </w:r>
    </w:p>
    <w:p w:rsidR="000C1F79" w:rsidRDefault="000C1F79" w:rsidP="000C1F79">
      <w:pPr>
        <w:widowControl/>
        <w:spacing w:line="270" w:lineRule="atLeast"/>
        <w:jc w:val="left"/>
        <w:rPr>
          <w:rFonts w:ascii="宋体" w:hAnsi="宋体" w:cs="宋体" w:hint="eastAsia"/>
          <w:color w:val="1E1E1E"/>
          <w:szCs w:val="21"/>
        </w:rPr>
      </w:pPr>
      <w:r>
        <w:rPr>
          <w:rFonts w:ascii="宋体" w:hAnsi="宋体" w:hint="eastAsia"/>
        </w:rPr>
        <w:t>23. 要点：①</w:t>
      </w:r>
      <w:r>
        <w:rPr>
          <w:rFonts w:ascii="宋体" w:hAnsi="宋体" w:cs="宋体" w:hint="eastAsia"/>
          <w:color w:val="1E1E1E"/>
          <w:szCs w:val="21"/>
        </w:rPr>
        <w:t>白色纤维吸收可见光中的蓝光后，造成蓝色不足，会使白衬衣看起来稍带黄色。</w:t>
      </w:r>
    </w:p>
    <w:p w:rsidR="000C1F79" w:rsidRDefault="000C1F79" w:rsidP="000C1F79">
      <w:pPr>
        <w:widowControl/>
        <w:spacing w:line="270" w:lineRule="atLeast"/>
        <w:ind w:left="1155" w:hangingChars="550" w:hanging="1155"/>
        <w:jc w:val="left"/>
        <w:rPr>
          <w:rFonts w:ascii="楷体_GB2312" w:eastAsia="楷体_GB2312" w:hAnsi="宋体" w:cs="宋体" w:hint="eastAsia"/>
          <w:color w:val="1E1E1E"/>
          <w:szCs w:val="21"/>
        </w:rPr>
      </w:pPr>
      <w:r>
        <w:rPr>
          <w:rFonts w:ascii="宋体" w:hAnsi="宋体" w:cs="宋体" w:hint="eastAsia"/>
          <w:color w:val="1E1E1E"/>
          <w:szCs w:val="21"/>
        </w:rPr>
        <w:t xml:space="preserve">         </w:t>
      </w:r>
      <w:r>
        <w:rPr>
          <w:rFonts w:ascii="宋体" w:hAnsi="宋体" w:hint="eastAsia"/>
          <w:color w:val="000000"/>
          <w:szCs w:val="21"/>
          <w:shd w:val="clear" w:color="auto" w:fill="FFFFF5"/>
        </w:rPr>
        <w:t>②</w:t>
      </w:r>
      <w:r>
        <w:rPr>
          <w:rFonts w:ascii="宋体" w:hAnsi="宋体" w:cs="宋体" w:hint="eastAsia"/>
          <w:color w:val="1E1E1E"/>
          <w:szCs w:val="21"/>
        </w:rPr>
        <w:t>洗衣液中的荧光增白剂吸收紫外光，释放蓝颜色的光，与衣服发出的黄光叠加           形成白光，增加衣服的白光，使衣服显得鲜艳亮丽</w:t>
      </w:r>
      <w:r>
        <w:rPr>
          <w:rFonts w:ascii="楷体_GB2312" w:eastAsia="楷体_GB2312" w:hAnsi="宋体" w:cs="宋体" w:hint="eastAsia"/>
          <w:color w:val="1E1E1E"/>
          <w:szCs w:val="21"/>
        </w:rPr>
        <w:t>。</w:t>
      </w:r>
    </w:p>
    <w:p w:rsidR="000C1F79" w:rsidRDefault="000C1F79" w:rsidP="000C1F79">
      <w:pPr>
        <w:pStyle w:val="ListParagraph"/>
        <w:snapToGrid w:val="0"/>
        <w:spacing w:line="276" w:lineRule="auto"/>
        <w:ind w:firstLineChars="0" w:firstLine="0"/>
        <w:rPr>
          <w:rFonts w:ascii="黑体" w:eastAsia="黑体" w:hAnsi="宋体" w:hint="eastAsia"/>
          <w:b/>
        </w:rPr>
      </w:pPr>
      <w:r>
        <w:rPr>
          <w:rFonts w:ascii="黑体" w:eastAsia="黑体" w:hAnsi="宋体" w:hint="eastAsia"/>
          <w:b/>
        </w:rPr>
        <w:t>说明：第21～23题，共8分。第21题2分，每个要点1分；第22题2分；第</w:t>
      </w:r>
      <w:r>
        <w:rPr>
          <w:rFonts w:ascii="黑体" w:eastAsia="黑体" w:hAnsi="宋体" w:hint="eastAsia"/>
          <w:b/>
          <w:noProof/>
        </w:rPr>
        <w:drawing>
          <wp:inline distT="0" distB="0" distL="0" distR="0">
            <wp:extent cx="19050" cy="19050"/>
            <wp:effectExtent l="19050" t="0" r="0" b="0"/>
            <wp:docPr id="125" name="图片 12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黑体" w:eastAsia="黑体" w:hAnsi="宋体" w:hint="eastAsia"/>
          <w:b/>
        </w:rPr>
        <w:t>23题4</w:t>
      </w:r>
    </w:p>
    <w:p w:rsidR="000C1F79" w:rsidRDefault="000C1F79" w:rsidP="000C1F79">
      <w:pPr>
        <w:pStyle w:val="ListParagraph"/>
        <w:snapToGrid w:val="0"/>
        <w:spacing w:line="276" w:lineRule="auto"/>
        <w:ind w:firstLineChars="294" w:firstLine="620"/>
        <w:rPr>
          <w:rFonts w:ascii="宋体" w:hAnsi="宋体" w:hint="eastAsia"/>
        </w:rPr>
      </w:pPr>
      <w:r>
        <w:rPr>
          <w:rFonts w:ascii="黑体" w:eastAsia="黑体" w:hAnsi="宋体" w:hint="eastAsia"/>
          <w:b/>
        </w:rPr>
        <w:t>分，每个要点2分。</w:t>
      </w:r>
    </w:p>
    <w:p w:rsidR="000C1F79" w:rsidRDefault="000C1F79" w:rsidP="000C1F79">
      <w:pPr>
        <w:snapToGrid w:val="0"/>
        <w:spacing w:line="276" w:lineRule="auto"/>
        <w:outlineLvl w:val="0"/>
        <w:rPr>
          <w:rFonts w:ascii="宋体" w:hAnsi="宋体" w:hint="eastAsia"/>
          <w:szCs w:val="21"/>
        </w:rPr>
      </w:pPr>
      <w:r>
        <w:rPr>
          <w:rFonts w:ascii="宋体" w:hAnsi="宋体" w:hint="eastAsia"/>
          <w:szCs w:val="21"/>
        </w:rPr>
        <w:t>（三）（共8分）</w:t>
      </w:r>
    </w:p>
    <w:p w:rsidR="000C1F79" w:rsidRDefault="000C1F79" w:rsidP="000C1F79">
      <w:pPr>
        <w:widowControl/>
        <w:snapToGrid w:val="0"/>
        <w:spacing w:line="276" w:lineRule="auto"/>
        <w:jc w:val="left"/>
        <w:rPr>
          <w:rFonts w:ascii="宋体" w:hAnsi="宋体" w:hint="eastAsia"/>
        </w:rPr>
      </w:pPr>
      <w:r>
        <w:rPr>
          <w:rFonts w:ascii="宋体" w:hAnsi="宋体" w:cs="宋体" w:hint="eastAsia"/>
          <w:szCs w:val="21"/>
        </w:rPr>
        <w:t>24.答案：</w:t>
      </w:r>
      <w:r>
        <w:rPr>
          <w:rFonts w:ascii="宋体" w:hAnsi="宋体" w:hint="eastAsia"/>
        </w:rPr>
        <w:t>D</w:t>
      </w:r>
    </w:p>
    <w:p w:rsidR="000C1F79" w:rsidRDefault="000C1F79" w:rsidP="000C1F79">
      <w:pPr>
        <w:widowControl/>
        <w:tabs>
          <w:tab w:val="left" w:pos="7909"/>
        </w:tabs>
        <w:snapToGrid w:val="0"/>
        <w:spacing w:line="276" w:lineRule="auto"/>
        <w:ind w:left="945" w:hangingChars="450" w:hanging="945"/>
        <w:jc w:val="left"/>
        <w:rPr>
          <w:rFonts w:ascii="宋体" w:hAnsi="宋体" w:hint="eastAsia"/>
        </w:rPr>
      </w:pPr>
      <w:r>
        <w:rPr>
          <w:rFonts w:ascii="宋体" w:hAnsi="宋体" w:cs="宋体" w:hint="eastAsia"/>
          <w:szCs w:val="21"/>
        </w:rPr>
        <w:t>25.示例：第④段。“托尔斯泰将自己的创作</w:t>
      </w:r>
      <w:r>
        <w:rPr>
          <w:rFonts w:ascii="宋体" w:hAnsi="宋体" w:hint="eastAsia"/>
        </w:rPr>
        <w:t>兴趣转化为一种社会责任，并终有大成”的事例，补充证明了该段“要想有更大的成就，兴趣还得转化为一种责任”的观点。</w:t>
      </w:r>
    </w:p>
    <w:p w:rsidR="000C1F79" w:rsidRDefault="000C1F79" w:rsidP="000C1F79">
      <w:pPr>
        <w:widowControl/>
        <w:snapToGrid w:val="0"/>
        <w:spacing w:line="276" w:lineRule="auto"/>
        <w:ind w:left="315" w:hangingChars="150" w:hanging="315"/>
        <w:jc w:val="left"/>
        <w:rPr>
          <w:rFonts w:ascii="宋体" w:hAnsi="宋体" w:hint="eastAsia"/>
        </w:rPr>
      </w:pPr>
      <w:r>
        <w:rPr>
          <w:rFonts w:ascii="宋体" w:hAnsi="宋体" w:cs="宋体" w:hint="eastAsia"/>
          <w:szCs w:val="21"/>
        </w:rPr>
        <w:t>26.示例：</w:t>
      </w:r>
      <w:r>
        <w:rPr>
          <w:rFonts w:ascii="宋体" w:hAnsi="宋体" w:hint="eastAsia"/>
        </w:rPr>
        <w:t>达尔文从小对生物有兴趣最终出版了《物种起源》，创立了进化论</w:t>
      </w:r>
      <w:r w:rsidRPr="00F52C23">
        <w:rPr>
          <w:rFonts w:ascii="宋体" w:hAnsi="宋体"/>
          <w:color w:val="FFFFFF"/>
          <w:sz w:val="4"/>
        </w:rPr>
        <w:t>[来源:Zxxk.Com]</w:t>
      </w:r>
    </w:p>
    <w:p w:rsidR="000C1F79" w:rsidRDefault="000C1F79" w:rsidP="000C1F79">
      <w:pPr>
        <w:pStyle w:val="ListParagraph"/>
        <w:snapToGrid w:val="0"/>
        <w:spacing w:line="276" w:lineRule="auto"/>
        <w:ind w:firstLineChars="0" w:firstLine="0"/>
        <w:rPr>
          <w:rFonts w:ascii="黑体" w:eastAsia="黑体" w:hAnsi="宋体" w:hint="eastAsia"/>
          <w:b/>
        </w:rPr>
      </w:pPr>
      <w:r>
        <w:rPr>
          <w:rFonts w:ascii="黑体" w:eastAsia="黑体" w:hAnsi="宋体" w:hint="eastAsia"/>
          <w:b/>
        </w:rPr>
        <w:t>说明：第24～26题，共8分。第24题2分；第25题共4分，选对位置1分，概括事例2</w:t>
      </w:r>
    </w:p>
    <w:p w:rsidR="000C1F79" w:rsidRDefault="000C1F79" w:rsidP="000C1F79">
      <w:pPr>
        <w:pStyle w:val="ListParagraph"/>
        <w:snapToGrid w:val="0"/>
        <w:spacing w:line="276" w:lineRule="auto"/>
        <w:ind w:firstLineChars="292" w:firstLine="616"/>
        <w:rPr>
          <w:rFonts w:ascii="宋体" w:hAnsi="宋体" w:hint="eastAsia"/>
          <w:b/>
          <w:bCs/>
          <w:szCs w:val="21"/>
        </w:rPr>
      </w:pPr>
      <w:r>
        <w:rPr>
          <w:rFonts w:ascii="黑体" w:eastAsia="黑体" w:hAnsi="宋体" w:hint="eastAsia"/>
          <w:b/>
        </w:rPr>
        <w:t>分，观点1分；第26题2分。</w:t>
      </w:r>
    </w:p>
    <w:p w:rsidR="000C1F79" w:rsidRDefault="000C1F79" w:rsidP="000C1F79">
      <w:pPr>
        <w:snapToGrid w:val="0"/>
        <w:spacing w:line="276" w:lineRule="auto"/>
        <w:jc w:val="left"/>
        <w:rPr>
          <w:rFonts w:ascii="黑体" w:eastAsia="黑体" w:hAnsi="宋体" w:hint="eastAsia"/>
        </w:rPr>
      </w:pPr>
      <w:r>
        <w:rPr>
          <w:rFonts w:ascii="黑体" w:eastAsia="黑体" w:hAnsi="宋体" w:hint="eastAsia"/>
        </w:rPr>
        <w:t>六、作文</w:t>
      </w:r>
      <w:r>
        <w:rPr>
          <w:rFonts w:ascii="宋体" w:hAnsi="宋体" w:hint="eastAsia"/>
        </w:rPr>
        <w:t xml:space="preserve">（50分） </w:t>
      </w:r>
    </w:p>
    <w:p w:rsidR="000C1F79" w:rsidRDefault="000C1F79" w:rsidP="000C1F79">
      <w:pPr>
        <w:snapToGrid w:val="0"/>
        <w:spacing w:line="276" w:lineRule="auto"/>
        <w:ind w:firstLine="420"/>
        <w:jc w:val="center"/>
        <w:rPr>
          <w:rFonts w:hint="eastAsia"/>
          <w:shd w:val="pct10" w:color="auto" w:fill="FFFFFF"/>
        </w:rPr>
      </w:pPr>
      <w:r>
        <w:rPr>
          <w:rFonts w:hint="eastAsia"/>
          <w:b/>
          <w:bCs/>
          <w:sz w:val="28"/>
        </w:rPr>
        <w:t>作文评分标准</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54"/>
        <w:gridCol w:w="3040"/>
        <w:gridCol w:w="1735"/>
        <w:gridCol w:w="236"/>
        <w:gridCol w:w="1969"/>
      </w:tblGrid>
      <w:tr w:rsidR="000C1F79" w:rsidTr="007E0377">
        <w:trPr>
          <w:cantSplit/>
          <w:trHeight w:val="604"/>
        </w:trPr>
        <w:tc>
          <w:tcPr>
            <w:tcW w:w="1254" w:type="dxa"/>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snapToGrid w:val="0"/>
              <w:spacing w:line="276" w:lineRule="auto"/>
              <w:rPr>
                <w:b/>
              </w:rPr>
            </w:pPr>
            <w:r>
              <w:rPr>
                <w:b/>
              </w:rPr>
              <w:t xml:space="preserve">     </w:t>
            </w:r>
            <w:r>
              <w:rPr>
                <w:rFonts w:hint="eastAsia"/>
                <w:b/>
              </w:rPr>
              <w:t>项目</w:t>
            </w:r>
          </w:p>
          <w:p w:rsidR="000C1F79" w:rsidRDefault="000C1F79" w:rsidP="007E0377">
            <w:pPr>
              <w:snapToGrid w:val="0"/>
              <w:spacing w:line="276" w:lineRule="auto"/>
              <w:rPr>
                <w:b/>
              </w:rPr>
            </w:pPr>
            <w:r>
              <w:rPr>
                <w:rFonts w:hint="eastAsia"/>
                <w:b/>
              </w:rPr>
              <w:t>等级</w:t>
            </w:r>
          </w:p>
        </w:tc>
        <w:tc>
          <w:tcPr>
            <w:tcW w:w="3040" w:type="dxa"/>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snapToGrid w:val="0"/>
              <w:spacing w:line="276" w:lineRule="auto"/>
              <w:jc w:val="center"/>
              <w:rPr>
                <w:b/>
              </w:rPr>
            </w:pPr>
            <w:r>
              <w:rPr>
                <w:rFonts w:hint="eastAsia"/>
                <w:b/>
              </w:rPr>
              <w:t>内容、表达（</w:t>
            </w:r>
            <w:r>
              <w:rPr>
                <w:b/>
              </w:rPr>
              <w:t>46</w:t>
            </w:r>
            <w:r>
              <w:rPr>
                <w:rFonts w:hint="eastAsia"/>
                <w:b/>
              </w:rPr>
              <w:t>分）</w:t>
            </w:r>
          </w:p>
        </w:tc>
        <w:tc>
          <w:tcPr>
            <w:tcW w:w="1735" w:type="dxa"/>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snapToGrid w:val="0"/>
              <w:spacing w:line="276" w:lineRule="auto"/>
              <w:jc w:val="center"/>
              <w:rPr>
                <w:b/>
              </w:rPr>
            </w:pPr>
            <w:r>
              <w:rPr>
                <w:rFonts w:hint="eastAsia"/>
                <w:b/>
              </w:rPr>
              <w:t>说</w:t>
            </w:r>
            <w:r>
              <w:rPr>
                <w:b/>
              </w:rPr>
              <w:t xml:space="preserve">  </w:t>
            </w:r>
            <w:r>
              <w:rPr>
                <w:rFonts w:hint="eastAsia"/>
                <w:b/>
              </w:rPr>
              <w:t>明</w:t>
            </w:r>
          </w:p>
        </w:tc>
        <w:tc>
          <w:tcPr>
            <w:tcW w:w="236" w:type="dxa"/>
            <w:vMerge w:val="restart"/>
            <w:tcBorders>
              <w:top w:val="single" w:sz="4" w:space="0" w:color="auto"/>
              <w:left w:val="single" w:sz="4" w:space="0" w:color="auto"/>
              <w:bottom w:val="single" w:sz="4" w:space="0" w:color="auto"/>
              <w:right w:val="single" w:sz="4" w:space="0" w:color="auto"/>
            </w:tcBorders>
            <w:vAlign w:val="center"/>
          </w:tcPr>
          <w:p w:rsidR="000C1F79" w:rsidRDefault="000C1F79" w:rsidP="007E0377">
            <w:pPr>
              <w:snapToGrid w:val="0"/>
              <w:spacing w:line="276" w:lineRule="auto"/>
              <w:jc w:val="center"/>
              <w:rPr>
                <w:b/>
                <w:sz w:val="10"/>
                <w:szCs w:val="10"/>
              </w:rPr>
            </w:pPr>
          </w:p>
        </w:tc>
        <w:tc>
          <w:tcPr>
            <w:tcW w:w="1969" w:type="dxa"/>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snapToGrid w:val="0"/>
              <w:spacing w:line="276" w:lineRule="auto"/>
              <w:jc w:val="center"/>
              <w:rPr>
                <w:b/>
              </w:rPr>
            </w:pPr>
            <w:r>
              <w:rPr>
                <w:rFonts w:hint="eastAsia"/>
                <w:b/>
              </w:rPr>
              <w:t>书写（</w:t>
            </w:r>
            <w:r>
              <w:rPr>
                <w:b/>
              </w:rPr>
              <w:t>4</w:t>
            </w:r>
            <w:r>
              <w:rPr>
                <w:rFonts w:hint="eastAsia"/>
                <w:b/>
              </w:rPr>
              <w:t>分）</w:t>
            </w:r>
          </w:p>
        </w:tc>
      </w:tr>
      <w:tr w:rsidR="000C1F79" w:rsidTr="007E0377">
        <w:trPr>
          <w:cantSplit/>
        </w:trPr>
        <w:tc>
          <w:tcPr>
            <w:tcW w:w="1254" w:type="dxa"/>
            <w:vMerge w:val="restart"/>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snapToGrid w:val="0"/>
              <w:spacing w:line="276" w:lineRule="auto"/>
              <w:jc w:val="center"/>
              <w:rPr>
                <w:b/>
              </w:rPr>
            </w:pPr>
            <w:r>
              <w:rPr>
                <w:rFonts w:hint="eastAsia"/>
                <w:b/>
              </w:rPr>
              <w:t>一类卷</w:t>
            </w:r>
          </w:p>
          <w:p w:rsidR="000C1F79" w:rsidRDefault="000C1F79" w:rsidP="007E0377">
            <w:pPr>
              <w:snapToGrid w:val="0"/>
              <w:spacing w:line="276" w:lineRule="auto"/>
              <w:jc w:val="center"/>
              <w:rPr>
                <w:b/>
              </w:rPr>
            </w:pPr>
            <w:r>
              <w:rPr>
                <w:rFonts w:hint="eastAsia"/>
                <w:b/>
              </w:rPr>
              <w:t>（</w:t>
            </w:r>
            <w:r>
              <w:rPr>
                <w:b/>
              </w:rPr>
              <w:t>50</w:t>
            </w:r>
            <w:r>
              <w:rPr>
                <w:rFonts w:hint="eastAsia"/>
                <w:b/>
              </w:rPr>
              <w:t>—</w:t>
            </w:r>
            <w:r>
              <w:rPr>
                <w:b/>
              </w:rPr>
              <w:t>43</w:t>
            </w:r>
            <w:r>
              <w:rPr>
                <w:rFonts w:hint="eastAsia"/>
                <w:b/>
              </w:rPr>
              <w:t>）</w:t>
            </w:r>
          </w:p>
        </w:tc>
        <w:tc>
          <w:tcPr>
            <w:tcW w:w="3040" w:type="dxa"/>
            <w:vMerge w:val="restart"/>
            <w:tcBorders>
              <w:top w:val="single" w:sz="4" w:space="0" w:color="auto"/>
              <w:left w:val="single" w:sz="4" w:space="0" w:color="auto"/>
              <w:bottom w:val="single" w:sz="4" w:space="0" w:color="auto"/>
              <w:right w:val="single" w:sz="4" w:space="0" w:color="auto"/>
            </w:tcBorders>
            <w:hideMark/>
          </w:tcPr>
          <w:p w:rsidR="000C1F79" w:rsidRDefault="000C1F79" w:rsidP="007E0377">
            <w:pPr>
              <w:snapToGrid w:val="0"/>
              <w:spacing w:line="276" w:lineRule="auto"/>
              <w:rPr>
                <w:bCs/>
              </w:rPr>
            </w:pPr>
            <w:r>
              <w:rPr>
                <w:rFonts w:hint="eastAsia"/>
                <w:bCs/>
              </w:rPr>
              <w:t>符合题意，内容具体，中心明确；条理清楚，结构合理；语言通顺，有</w:t>
            </w:r>
            <w:r>
              <w:rPr>
                <w:bCs/>
              </w:rPr>
              <w:t>2</w:t>
            </w:r>
            <w:r>
              <w:rPr>
                <w:rFonts w:hint="eastAsia"/>
                <w:bCs/>
              </w:rPr>
              <w:t>处以下语病。</w:t>
            </w:r>
          </w:p>
          <w:p w:rsidR="000C1F79" w:rsidRDefault="000C1F79" w:rsidP="007E0377">
            <w:pPr>
              <w:snapToGrid w:val="0"/>
              <w:spacing w:line="276" w:lineRule="auto"/>
            </w:pPr>
            <w:proofErr w:type="gramStart"/>
            <w:r>
              <w:rPr>
                <w:rFonts w:hint="eastAsia"/>
              </w:rPr>
              <w:t>赋分</w:t>
            </w:r>
            <w:r>
              <w:rPr>
                <w:rFonts w:hint="eastAsia"/>
                <w:bCs/>
              </w:rPr>
              <w:t>范围</w:t>
            </w:r>
            <w:proofErr w:type="gramEnd"/>
            <w:r>
              <w:rPr>
                <w:rFonts w:hint="eastAsia"/>
                <w:bCs/>
              </w:rPr>
              <w:t>：</w:t>
            </w:r>
            <w:r>
              <w:rPr>
                <w:bCs/>
              </w:rPr>
              <w:t>46</w:t>
            </w:r>
            <w:r>
              <w:rPr>
                <w:rFonts w:hint="eastAsia"/>
                <w:bCs/>
              </w:rPr>
              <w:t>—</w:t>
            </w:r>
            <w:r>
              <w:rPr>
                <w:bCs/>
              </w:rPr>
              <w:t>39</w:t>
            </w:r>
            <w:r>
              <w:rPr>
                <w:rFonts w:hint="eastAsia"/>
                <w:bCs/>
              </w:rPr>
              <w:t>分</w:t>
            </w:r>
          </w:p>
        </w:tc>
        <w:tc>
          <w:tcPr>
            <w:tcW w:w="1735" w:type="dxa"/>
            <w:vMerge w:val="restart"/>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snapToGrid w:val="0"/>
              <w:spacing w:line="276" w:lineRule="auto"/>
            </w:pPr>
            <w:r>
              <w:rPr>
                <w:rFonts w:hint="eastAsia"/>
              </w:rPr>
              <w:t>以</w:t>
            </w:r>
            <w:r>
              <w:t>42</w:t>
            </w:r>
            <w:r>
              <w:rPr>
                <w:rFonts w:hint="eastAsia"/>
              </w:rPr>
              <w:t>分为基准分上下浮动，然后加书写项的得分。</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widowControl/>
              <w:jc w:val="left"/>
              <w:rPr>
                <w:b/>
                <w:sz w:val="10"/>
                <w:szCs w:val="10"/>
              </w:rPr>
            </w:pPr>
          </w:p>
        </w:tc>
        <w:tc>
          <w:tcPr>
            <w:tcW w:w="1969" w:type="dxa"/>
            <w:tcBorders>
              <w:top w:val="single" w:sz="4" w:space="0" w:color="auto"/>
              <w:left w:val="single" w:sz="4" w:space="0" w:color="auto"/>
              <w:bottom w:val="single" w:sz="4" w:space="0" w:color="auto"/>
              <w:right w:val="single" w:sz="4" w:space="0" w:color="auto"/>
            </w:tcBorders>
            <w:hideMark/>
          </w:tcPr>
          <w:p w:rsidR="000C1F79" w:rsidRDefault="000C1F79" w:rsidP="007E0377">
            <w:pPr>
              <w:snapToGrid w:val="0"/>
              <w:spacing w:line="276" w:lineRule="auto"/>
              <w:jc w:val="center"/>
              <w:rPr>
                <w:b/>
              </w:rPr>
            </w:pPr>
            <w:r>
              <w:rPr>
                <w:b/>
              </w:rPr>
              <w:t>4</w:t>
            </w:r>
            <w:r>
              <w:rPr>
                <w:rFonts w:hint="eastAsia"/>
                <w:b/>
              </w:rPr>
              <w:t>分</w:t>
            </w:r>
          </w:p>
        </w:tc>
      </w:tr>
      <w:tr w:rsidR="000C1F79" w:rsidTr="007E0377">
        <w:trPr>
          <w:cantSplit/>
          <w:trHeight w:val="1311"/>
        </w:trPr>
        <w:tc>
          <w:tcPr>
            <w:tcW w:w="1254" w:type="dxa"/>
            <w:vMerge/>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widowControl/>
              <w:jc w:val="left"/>
              <w:rPr>
                <w:b/>
              </w:rPr>
            </w:pPr>
          </w:p>
        </w:tc>
        <w:tc>
          <w:tcPr>
            <w:tcW w:w="3040" w:type="dxa"/>
            <w:vMerge/>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widowControl/>
              <w:jc w:val="left"/>
            </w:pPr>
          </w:p>
        </w:tc>
        <w:tc>
          <w:tcPr>
            <w:tcW w:w="1735" w:type="dxa"/>
            <w:vMerge/>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widowControl/>
              <w:jc w:val="left"/>
            </w:pP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widowControl/>
              <w:jc w:val="left"/>
              <w:rPr>
                <w:b/>
                <w:sz w:val="10"/>
                <w:szCs w:val="10"/>
              </w:rPr>
            </w:pPr>
          </w:p>
        </w:tc>
        <w:tc>
          <w:tcPr>
            <w:tcW w:w="1969" w:type="dxa"/>
            <w:tcBorders>
              <w:top w:val="single" w:sz="4" w:space="0" w:color="auto"/>
              <w:left w:val="single" w:sz="4" w:space="0" w:color="auto"/>
              <w:bottom w:val="single" w:sz="4" w:space="0" w:color="auto"/>
              <w:right w:val="single" w:sz="4" w:space="0" w:color="auto"/>
            </w:tcBorders>
          </w:tcPr>
          <w:p w:rsidR="000C1F79" w:rsidRDefault="000C1F79" w:rsidP="007E0377">
            <w:pPr>
              <w:widowControl/>
              <w:snapToGrid w:val="0"/>
              <w:spacing w:line="276" w:lineRule="auto"/>
              <w:jc w:val="left"/>
              <w:rPr>
                <w:bCs/>
              </w:rPr>
            </w:pPr>
          </w:p>
          <w:p w:rsidR="000C1F79" w:rsidRDefault="000C1F79" w:rsidP="007E0377">
            <w:pPr>
              <w:snapToGrid w:val="0"/>
              <w:spacing w:line="276" w:lineRule="auto"/>
              <w:rPr>
                <w:bCs/>
              </w:rPr>
            </w:pPr>
            <w:r>
              <w:rPr>
                <w:rFonts w:hint="eastAsia"/>
                <w:bCs/>
              </w:rPr>
              <w:t>书写工整，标点正确，错别字</w:t>
            </w:r>
            <w:r>
              <w:rPr>
                <w:bCs/>
              </w:rPr>
              <w:t>2</w:t>
            </w:r>
            <w:r>
              <w:rPr>
                <w:rFonts w:hint="eastAsia"/>
                <w:bCs/>
              </w:rPr>
              <w:t>个以下，格式规范。</w:t>
            </w:r>
          </w:p>
        </w:tc>
      </w:tr>
      <w:tr w:rsidR="000C1F79" w:rsidTr="007E0377">
        <w:trPr>
          <w:cantSplit/>
        </w:trPr>
        <w:tc>
          <w:tcPr>
            <w:tcW w:w="1254" w:type="dxa"/>
            <w:vMerge w:val="restart"/>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snapToGrid w:val="0"/>
              <w:spacing w:line="276" w:lineRule="auto"/>
              <w:jc w:val="center"/>
              <w:rPr>
                <w:b/>
              </w:rPr>
            </w:pPr>
            <w:r>
              <w:rPr>
                <w:rFonts w:hint="eastAsia"/>
                <w:b/>
              </w:rPr>
              <w:t>二类卷</w:t>
            </w:r>
          </w:p>
          <w:p w:rsidR="000C1F79" w:rsidRDefault="000C1F79" w:rsidP="007E0377">
            <w:pPr>
              <w:snapToGrid w:val="0"/>
              <w:spacing w:line="276" w:lineRule="auto"/>
              <w:jc w:val="center"/>
              <w:rPr>
                <w:b/>
              </w:rPr>
            </w:pPr>
            <w:r>
              <w:rPr>
                <w:rFonts w:hint="eastAsia"/>
                <w:b/>
              </w:rPr>
              <w:t>（</w:t>
            </w:r>
            <w:r>
              <w:rPr>
                <w:b/>
              </w:rPr>
              <w:t>42</w:t>
            </w:r>
            <w:r>
              <w:rPr>
                <w:rFonts w:hint="eastAsia"/>
                <w:b/>
              </w:rPr>
              <w:t>—</w:t>
            </w:r>
            <w:r>
              <w:rPr>
                <w:b/>
              </w:rPr>
              <w:t>37</w:t>
            </w:r>
            <w:r>
              <w:rPr>
                <w:rFonts w:hint="eastAsia"/>
                <w:b/>
              </w:rPr>
              <w:t>）</w:t>
            </w:r>
          </w:p>
        </w:tc>
        <w:tc>
          <w:tcPr>
            <w:tcW w:w="3040" w:type="dxa"/>
            <w:vMerge w:val="restart"/>
            <w:tcBorders>
              <w:top w:val="single" w:sz="4" w:space="0" w:color="auto"/>
              <w:left w:val="single" w:sz="4" w:space="0" w:color="auto"/>
              <w:bottom w:val="single" w:sz="4" w:space="0" w:color="auto"/>
              <w:right w:val="single" w:sz="4" w:space="0" w:color="auto"/>
            </w:tcBorders>
            <w:hideMark/>
          </w:tcPr>
          <w:p w:rsidR="000C1F79" w:rsidRDefault="000C1F79" w:rsidP="007E0377">
            <w:pPr>
              <w:snapToGrid w:val="0"/>
              <w:spacing w:line="276" w:lineRule="auto"/>
              <w:rPr>
                <w:bCs/>
              </w:rPr>
            </w:pPr>
            <w:r>
              <w:rPr>
                <w:rFonts w:hint="eastAsia"/>
                <w:bCs/>
              </w:rPr>
              <w:t>比较符合题意，内容比较具体，中心比较明确；条理比较清楚，结构比较合理；语言比较通顺，有</w:t>
            </w:r>
            <w:r>
              <w:rPr>
                <w:bCs/>
              </w:rPr>
              <w:t>3</w:t>
            </w:r>
            <w:r>
              <w:rPr>
                <w:rFonts w:hint="eastAsia"/>
                <w:bCs/>
              </w:rPr>
              <w:t>—</w:t>
            </w:r>
            <w:r>
              <w:rPr>
                <w:bCs/>
              </w:rPr>
              <w:t>4</w:t>
            </w:r>
            <w:r>
              <w:rPr>
                <w:rFonts w:hint="eastAsia"/>
                <w:bCs/>
              </w:rPr>
              <w:t>处语病。</w:t>
            </w:r>
          </w:p>
          <w:p w:rsidR="000C1F79" w:rsidRDefault="000C1F79" w:rsidP="007E0377">
            <w:pPr>
              <w:snapToGrid w:val="0"/>
              <w:spacing w:line="276" w:lineRule="auto"/>
              <w:rPr>
                <w:bCs/>
              </w:rPr>
            </w:pPr>
            <w:proofErr w:type="gramStart"/>
            <w:r>
              <w:rPr>
                <w:rFonts w:hint="eastAsia"/>
              </w:rPr>
              <w:t>赋分</w:t>
            </w:r>
            <w:r>
              <w:rPr>
                <w:rFonts w:hint="eastAsia"/>
                <w:bCs/>
              </w:rPr>
              <w:t>范围</w:t>
            </w:r>
            <w:proofErr w:type="gramEnd"/>
            <w:r>
              <w:rPr>
                <w:rFonts w:hint="eastAsia"/>
                <w:bCs/>
              </w:rPr>
              <w:t>：</w:t>
            </w:r>
            <w:r>
              <w:rPr>
                <w:bCs/>
              </w:rPr>
              <w:t>38</w:t>
            </w:r>
            <w:r>
              <w:rPr>
                <w:rFonts w:hint="eastAsia"/>
                <w:bCs/>
              </w:rPr>
              <w:t>—</w:t>
            </w:r>
            <w:r>
              <w:rPr>
                <w:bCs/>
              </w:rPr>
              <w:t>33</w:t>
            </w:r>
            <w:r>
              <w:rPr>
                <w:rFonts w:hint="eastAsia"/>
                <w:bCs/>
              </w:rPr>
              <w:t>分</w:t>
            </w:r>
          </w:p>
        </w:tc>
        <w:tc>
          <w:tcPr>
            <w:tcW w:w="1735" w:type="dxa"/>
            <w:vMerge w:val="restart"/>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snapToGrid w:val="0"/>
              <w:spacing w:line="276" w:lineRule="auto"/>
            </w:pPr>
            <w:r>
              <w:rPr>
                <w:rFonts w:hint="eastAsia"/>
              </w:rPr>
              <w:t>以</w:t>
            </w:r>
            <w:r>
              <w:t>36</w:t>
            </w:r>
            <w:r>
              <w:rPr>
                <w:rFonts w:hint="eastAsia"/>
              </w:rPr>
              <w:t>分为基准分上下浮动，然后加书写项的得分。</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widowControl/>
              <w:jc w:val="left"/>
              <w:rPr>
                <w:b/>
                <w:sz w:val="10"/>
                <w:szCs w:val="10"/>
              </w:rPr>
            </w:pPr>
          </w:p>
        </w:tc>
        <w:tc>
          <w:tcPr>
            <w:tcW w:w="1969" w:type="dxa"/>
            <w:tcBorders>
              <w:top w:val="single" w:sz="4" w:space="0" w:color="auto"/>
              <w:left w:val="single" w:sz="4" w:space="0" w:color="auto"/>
              <w:bottom w:val="single" w:sz="4" w:space="0" w:color="auto"/>
              <w:right w:val="single" w:sz="4" w:space="0" w:color="auto"/>
            </w:tcBorders>
            <w:hideMark/>
          </w:tcPr>
          <w:p w:rsidR="000C1F79" w:rsidRDefault="000C1F79" w:rsidP="007E0377">
            <w:pPr>
              <w:snapToGrid w:val="0"/>
              <w:spacing w:line="276" w:lineRule="auto"/>
              <w:jc w:val="center"/>
              <w:rPr>
                <w:b/>
              </w:rPr>
            </w:pPr>
            <w:r>
              <w:rPr>
                <w:b/>
              </w:rPr>
              <w:t>3</w:t>
            </w:r>
            <w:r>
              <w:rPr>
                <w:rFonts w:hint="eastAsia"/>
                <w:b/>
              </w:rPr>
              <w:t>分</w:t>
            </w:r>
          </w:p>
        </w:tc>
      </w:tr>
      <w:tr w:rsidR="000C1F79" w:rsidTr="007E0377">
        <w:trPr>
          <w:cantSplit/>
          <w:trHeight w:val="895"/>
        </w:trPr>
        <w:tc>
          <w:tcPr>
            <w:tcW w:w="1254" w:type="dxa"/>
            <w:vMerge/>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widowControl/>
              <w:jc w:val="left"/>
              <w:rPr>
                <w:b/>
              </w:rPr>
            </w:pPr>
          </w:p>
        </w:tc>
        <w:tc>
          <w:tcPr>
            <w:tcW w:w="3040" w:type="dxa"/>
            <w:vMerge/>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widowControl/>
              <w:jc w:val="left"/>
              <w:rPr>
                <w:bCs/>
              </w:rPr>
            </w:pPr>
          </w:p>
        </w:tc>
        <w:tc>
          <w:tcPr>
            <w:tcW w:w="1735" w:type="dxa"/>
            <w:vMerge/>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widowControl/>
              <w:jc w:val="left"/>
            </w:pP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widowControl/>
              <w:jc w:val="left"/>
              <w:rPr>
                <w:b/>
                <w:sz w:val="10"/>
                <w:szCs w:val="10"/>
              </w:rPr>
            </w:pPr>
          </w:p>
        </w:tc>
        <w:tc>
          <w:tcPr>
            <w:tcW w:w="1969" w:type="dxa"/>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snapToGrid w:val="0"/>
              <w:spacing w:line="276" w:lineRule="auto"/>
              <w:rPr>
                <w:bCs/>
              </w:rPr>
            </w:pPr>
            <w:r>
              <w:rPr>
                <w:rFonts w:hint="eastAsia"/>
                <w:bCs/>
              </w:rPr>
              <w:t>书写工整，标点大体正确，错别字</w:t>
            </w:r>
          </w:p>
          <w:p w:rsidR="000C1F79" w:rsidRDefault="000C1F79" w:rsidP="007E0377">
            <w:pPr>
              <w:snapToGrid w:val="0"/>
              <w:spacing w:line="276" w:lineRule="auto"/>
            </w:pPr>
            <w:r>
              <w:rPr>
                <w:bCs/>
              </w:rPr>
              <w:t>3</w:t>
            </w:r>
            <w:r>
              <w:rPr>
                <w:rFonts w:hint="eastAsia"/>
                <w:bCs/>
              </w:rPr>
              <w:t>—</w:t>
            </w:r>
            <w:r>
              <w:rPr>
                <w:bCs/>
              </w:rPr>
              <w:t>4</w:t>
            </w:r>
            <w:r>
              <w:rPr>
                <w:rFonts w:hint="eastAsia"/>
                <w:bCs/>
              </w:rPr>
              <w:t>个，格式规范。</w:t>
            </w:r>
          </w:p>
        </w:tc>
      </w:tr>
      <w:tr w:rsidR="000C1F79" w:rsidTr="007E0377">
        <w:trPr>
          <w:cantSplit/>
        </w:trPr>
        <w:tc>
          <w:tcPr>
            <w:tcW w:w="1254" w:type="dxa"/>
            <w:vMerge w:val="restart"/>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snapToGrid w:val="0"/>
              <w:spacing w:line="276" w:lineRule="auto"/>
              <w:jc w:val="center"/>
              <w:rPr>
                <w:b/>
              </w:rPr>
            </w:pPr>
            <w:r>
              <w:rPr>
                <w:rFonts w:hint="eastAsia"/>
                <w:b/>
              </w:rPr>
              <w:t>三类卷</w:t>
            </w:r>
          </w:p>
          <w:p w:rsidR="000C1F79" w:rsidRDefault="000C1F79" w:rsidP="007E0377">
            <w:pPr>
              <w:snapToGrid w:val="0"/>
              <w:spacing w:line="276" w:lineRule="auto"/>
              <w:jc w:val="center"/>
              <w:rPr>
                <w:b/>
              </w:rPr>
            </w:pPr>
            <w:r>
              <w:rPr>
                <w:rFonts w:hint="eastAsia"/>
                <w:b/>
              </w:rPr>
              <w:t>（</w:t>
            </w:r>
            <w:r>
              <w:rPr>
                <w:b/>
              </w:rPr>
              <w:t>36</w:t>
            </w:r>
            <w:r>
              <w:rPr>
                <w:rFonts w:hint="eastAsia"/>
                <w:b/>
              </w:rPr>
              <w:t>—</w:t>
            </w:r>
            <w:r>
              <w:rPr>
                <w:b/>
              </w:rPr>
              <w:t>30</w:t>
            </w:r>
            <w:r>
              <w:rPr>
                <w:rFonts w:hint="eastAsia"/>
                <w:b/>
              </w:rPr>
              <w:t>）</w:t>
            </w:r>
          </w:p>
        </w:tc>
        <w:tc>
          <w:tcPr>
            <w:tcW w:w="3040" w:type="dxa"/>
            <w:vMerge w:val="restart"/>
            <w:tcBorders>
              <w:top w:val="single" w:sz="4" w:space="0" w:color="auto"/>
              <w:left w:val="single" w:sz="4" w:space="0" w:color="auto"/>
              <w:bottom w:val="single" w:sz="4" w:space="0" w:color="auto"/>
              <w:right w:val="single" w:sz="4" w:space="0" w:color="auto"/>
            </w:tcBorders>
            <w:hideMark/>
          </w:tcPr>
          <w:p w:rsidR="000C1F79" w:rsidRDefault="000C1F79" w:rsidP="007E0377">
            <w:pPr>
              <w:snapToGrid w:val="0"/>
              <w:spacing w:line="276" w:lineRule="auto"/>
              <w:rPr>
                <w:bCs/>
              </w:rPr>
            </w:pPr>
            <w:r>
              <w:rPr>
                <w:rFonts w:hint="eastAsia"/>
                <w:bCs/>
              </w:rPr>
              <w:t>基本符合题意，内容尚具体，中心基本明确；条理基本清楚，结构基本完整；语言基本通顺，有</w:t>
            </w:r>
            <w:r>
              <w:rPr>
                <w:bCs/>
              </w:rPr>
              <w:t>5</w:t>
            </w:r>
            <w:r>
              <w:rPr>
                <w:rFonts w:hint="eastAsia"/>
                <w:bCs/>
              </w:rPr>
              <w:t>—</w:t>
            </w:r>
            <w:r>
              <w:rPr>
                <w:bCs/>
              </w:rPr>
              <w:t>6</w:t>
            </w:r>
            <w:r>
              <w:rPr>
                <w:rFonts w:hint="eastAsia"/>
                <w:bCs/>
              </w:rPr>
              <w:t>处语病。</w:t>
            </w:r>
          </w:p>
          <w:p w:rsidR="000C1F79" w:rsidRDefault="000C1F79" w:rsidP="007E0377">
            <w:pPr>
              <w:snapToGrid w:val="0"/>
              <w:spacing w:line="276" w:lineRule="auto"/>
              <w:rPr>
                <w:bCs/>
              </w:rPr>
            </w:pPr>
            <w:proofErr w:type="gramStart"/>
            <w:r>
              <w:rPr>
                <w:rFonts w:hint="eastAsia"/>
              </w:rPr>
              <w:t>赋分</w:t>
            </w:r>
            <w:r>
              <w:rPr>
                <w:rFonts w:hint="eastAsia"/>
                <w:bCs/>
              </w:rPr>
              <w:t>范围</w:t>
            </w:r>
            <w:proofErr w:type="gramEnd"/>
            <w:r>
              <w:rPr>
                <w:rFonts w:hint="eastAsia"/>
                <w:bCs/>
              </w:rPr>
              <w:t>：</w:t>
            </w:r>
            <w:r>
              <w:rPr>
                <w:bCs/>
              </w:rPr>
              <w:t>32</w:t>
            </w:r>
            <w:r>
              <w:rPr>
                <w:rFonts w:hint="eastAsia"/>
                <w:bCs/>
              </w:rPr>
              <w:t>—</w:t>
            </w:r>
            <w:r>
              <w:rPr>
                <w:bCs/>
              </w:rPr>
              <w:t>26</w:t>
            </w:r>
            <w:r>
              <w:rPr>
                <w:rFonts w:hint="eastAsia"/>
                <w:bCs/>
              </w:rPr>
              <w:t>分</w:t>
            </w:r>
          </w:p>
        </w:tc>
        <w:tc>
          <w:tcPr>
            <w:tcW w:w="1735" w:type="dxa"/>
            <w:vMerge w:val="restart"/>
            <w:tcBorders>
              <w:top w:val="single" w:sz="4" w:space="0" w:color="auto"/>
              <w:left w:val="single" w:sz="4" w:space="0" w:color="auto"/>
              <w:bottom w:val="single" w:sz="4" w:space="0" w:color="auto"/>
              <w:right w:val="single" w:sz="4" w:space="0" w:color="auto"/>
            </w:tcBorders>
          </w:tcPr>
          <w:p w:rsidR="000C1F79" w:rsidRDefault="000C1F79" w:rsidP="007E0377">
            <w:pPr>
              <w:snapToGrid w:val="0"/>
              <w:spacing w:line="276" w:lineRule="auto"/>
            </w:pPr>
          </w:p>
          <w:p w:rsidR="000C1F79" w:rsidRDefault="000C1F79" w:rsidP="007E0377">
            <w:pPr>
              <w:snapToGrid w:val="0"/>
              <w:spacing w:line="276" w:lineRule="auto"/>
            </w:pPr>
            <w:r>
              <w:rPr>
                <w:rFonts w:hint="eastAsia"/>
              </w:rPr>
              <w:t>以</w:t>
            </w:r>
            <w:r>
              <w:t>29</w:t>
            </w:r>
            <w:r>
              <w:rPr>
                <w:rFonts w:hint="eastAsia"/>
              </w:rPr>
              <w:t>分为基准分上下浮动，然后加书写项的得分。</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widowControl/>
              <w:jc w:val="left"/>
              <w:rPr>
                <w:b/>
                <w:sz w:val="10"/>
                <w:szCs w:val="10"/>
              </w:rPr>
            </w:pPr>
          </w:p>
        </w:tc>
        <w:tc>
          <w:tcPr>
            <w:tcW w:w="1969" w:type="dxa"/>
            <w:tcBorders>
              <w:top w:val="single" w:sz="4" w:space="0" w:color="auto"/>
              <w:left w:val="single" w:sz="4" w:space="0" w:color="auto"/>
              <w:bottom w:val="single" w:sz="4" w:space="0" w:color="auto"/>
              <w:right w:val="single" w:sz="4" w:space="0" w:color="auto"/>
            </w:tcBorders>
            <w:hideMark/>
          </w:tcPr>
          <w:p w:rsidR="000C1F79" w:rsidRDefault="000C1F79" w:rsidP="007E0377">
            <w:pPr>
              <w:snapToGrid w:val="0"/>
              <w:spacing w:line="276" w:lineRule="auto"/>
              <w:jc w:val="center"/>
              <w:rPr>
                <w:b/>
              </w:rPr>
            </w:pPr>
            <w:r>
              <w:rPr>
                <w:b/>
              </w:rPr>
              <w:t>2</w:t>
            </w:r>
            <w:r>
              <w:rPr>
                <w:rFonts w:hint="eastAsia"/>
                <w:b/>
              </w:rPr>
              <w:t>分</w:t>
            </w:r>
          </w:p>
        </w:tc>
      </w:tr>
      <w:tr w:rsidR="000C1F79" w:rsidTr="007E0377">
        <w:trPr>
          <w:cantSplit/>
          <w:trHeight w:val="599"/>
        </w:trPr>
        <w:tc>
          <w:tcPr>
            <w:tcW w:w="1254" w:type="dxa"/>
            <w:vMerge/>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widowControl/>
              <w:jc w:val="left"/>
              <w:rPr>
                <w:b/>
              </w:rPr>
            </w:pPr>
          </w:p>
        </w:tc>
        <w:tc>
          <w:tcPr>
            <w:tcW w:w="3040" w:type="dxa"/>
            <w:vMerge/>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widowControl/>
              <w:jc w:val="left"/>
              <w:rPr>
                <w:bCs/>
              </w:rPr>
            </w:pPr>
          </w:p>
        </w:tc>
        <w:tc>
          <w:tcPr>
            <w:tcW w:w="1735" w:type="dxa"/>
            <w:vMerge/>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widowControl/>
              <w:jc w:val="left"/>
            </w:pP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widowControl/>
              <w:jc w:val="left"/>
              <w:rPr>
                <w:b/>
                <w:sz w:val="10"/>
                <w:szCs w:val="10"/>
              </w:rPr>
            </w:pPr>
          </w:p>
        </w:tc>
        <w:tc>
          <w:tcPr>
            <w:tcW w:w="1969" w:type="dxa"/>
            <w:tcBorders>
              <w:top w:val="single" w:sz="4" w:space="0" w:color="auto"/>
              <w:left w:val="single" w:sz="4" w:space="0" w:color="auto"/>
              <w:bottom w:val="single" w:sz="4" w:space="0" w:color="auto"/>
              <w:right w:val="single" w:sz="4" w:space="0" w:color="auto"/>
            </w:tcBorders>
            <w:hideMark/>
          </w:tcPr>
          <w:p w:rsidR="000C1F79" w:rsidRDefault="000C1F79" w:rsidP="007E0377">
            <w:pPr>
              <w:snapToGrid w:val="0"/>
              <w:spacing w:line="276" w:lineRule="auto"/>
            </w:pPr>
            <w:r>
              <w:rPr>
                <w:rFonts w:hint="eastAsia"/>
                <w:bCs/>
              </w:rPr>
              <w:t>字迹不够清楚，标点错误较多，错别字</w:t>
            </w:r>
            <w:r>
              <w:rPr>
                <w:bCs/>
              </w:rPr>
              <w:t>5</w:t>
            </w:r>
            <w:r>
              <w:rPr>
                <w:rFonts w:hint="eastAsia"/>
                <w:bCs/>
              </w:rPr>
              <w:t>—</w:t>
            </w:r>
            <w:r>
              <w:rPr>
                <w:bCs/>
              </w:rPr>
              <w:t>7</w:t>
            </w:r>
            <w:r>
              <w:rPr>
                <w:rFonts w:hint="eastAsia"/>
                <w:bCs/>
              </w:rPr>
              <w:t>个，格式大体规范。</w:t>
            </w:r>
          </w:p>
        </w:tc>
      </w:tr>
      <w:tr w:rsidR="000C1F79" w:rsidTr="007E0377">
        <w:trPr>
          <w:cantSplit/>
        </w:trPr>
        <w:tc>
          <w:tcPr>
            <w:tcW w:w="1254" w:type="dxa"/>
            <w:vMerge w:val="restart"/>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snapToGrid w:val="0"/>
              <w:spacing w:line="276" w:lineRule="auto"/>
              <w:jc w:val="center"/>
              <w:rPr>
                <w:b/>
              </w:rPr>
            </w:pPr>
            <w:r>
              <w:rPr>
                <w:rFonts w:hint="eastAsia"/>
                <w:b/>
              </w:rPr>
              <w:t>四类卷</w:t>
            </w:r>
          </w:p>
          <w:p w:rsidR="000C1F79" w:rsidRDefault="000C1F79" w:rsidP="007E0377">
            <w:pPr>
              <w:snapToGrid w:val="0"/>
              <w:spacing w:line="276" w:lineRule="auto"/>
              <w:jc w:val="center"/>
              <w:rPr>
                <w:b/>
              </w:rPr>
            </w:pPr>
            <w:r>
              <w:rPr>
                <w:rFonts w:hint="eastAsia"/>
                <w:b/>
              </w:rPr>
              <w:lastRenderedPageBreak/>
              <w:t>（</w:t>
            </w:r>
            <w:r>
              <w:rPr>
                <w:b/>
              </w:rPr>
              <w:t>29</w:t>
            </w:r>
            <w:r>
              <w:rPr>
                <w:rFonts w:hint="eastAsia"/>
                <w:b/>
              </w:rPr>
              <w:t>—</w:t>
            </w:r>
            <w:r>
              <w:rPr>
                <w:b/>
              </w:rPr>
              <w:t>0</w:t>
            </w:r>
            <w:r>
              <w:rPr>
                <w:rFonts w:hint="eastAsia"/>
                <w:b/>
              </w:rPr>
              <w:t>）</w:t>
            </w:r>
          </w:p>
        </w:tc>
        <w:tc>
          <w:tcPr>
            <w:tcW w:w="3040" w:type="dxa"/>
            <w:vMerge w:val="restart"/>
            <w:tcBorders>
              <w:top w:val="single" w:sz="4" w:space="0" w:color="auto"/>
              <w:left w:val="single" w:sz="4" w:space="0" w:color="auto"/>
              <w:bottom w:val="single" w:sz="4" w:space="0" w:color="auto"/>
              <w:right w:val="single" w:sz="4" w:space="0" w:color="auto"/>
            </w:tcBorders>
            <w:hideMark/>
          </w:tcPr>
          <w:p w:rsidR="000C1F79" w:rsidRDefault="000C1F79" w:rsidP="007E0377">
            <w:pPr>
              <w:snapToGrid w:val="0"/>
              <w:spacing w:line="276" w:lineRule="auto"/>
              <w:rPr>
                <w:bCs/>
              </w:rPr>
            </w:pPr>
            <w:r>
              <w:rPr>
                <w:rFonts w:hint="eastAsia"/>
                <w:bCs/>
              </w:rPr>
              <w:lastRenderedPageBreak/>
              <w:t>不符合题意，内容空洞，中心</w:t>
            </w:r>
            <w:r>
              <w:rPr>
                <w:rFonts w:hint="eastAsia"/>
                <w:bCs/>
              </w:rPr>
              <w:lastRenderedPageBreak/>
              <w:t>不明确；条理不清楚，结构不完整；语言不通顺，有</w:t>
            </w:r>
            <w:r>
              <w:rPr>
                <w:bCs/>
              </w:rPr>
              <w:t>7</w:t>
            </w:r>
            <w:r>
              <w:rPr>
                <w:rFonts w:hint="eastAsia"/>
                <w:bCs/>
              </w:rPr>
              <w:t>处以上语病。</w:t>
            </w:r>
          </w:p>
          <w:p w:rsidR="000C1F79" w:rsidRDefault="000C1F79" w:rsidP="007E0377">
            <w:pPr>
              <w:snapToGrid w:val="0"/>
              <w:spacing w:line="276" w:lineRule="auto"/>
              <w:rPr>
                <w:bCs/>
              </w:rPr>
            </w:pPr>
            <w:proofErr w:type="gramStart"/>
            <w:r>
              <w:rPr>
                <w:rFonts w:hint="eastAsia"/>
              </w:rPr>
              <w:t>赋分</w:t>
            </w:r>
            <w:r>
              <w:rPr>
                <w:rFonts w:hint="eastAsia"/>
                <w:bCs/>
              </w:rPr>
              <w:t>范围</w:t>
            </w:r>
            <w:proofErr w:type="gramEnd"/>
            <w:r>
              <w:rPr>
                <w:rFonts w:hint="eastAsia"/>
                <w:bCs/>
              </w:rPr>
              <w:t>：</w:t>
            </w:r>
            <w:r>
              <w:rPr>
                <w:bCs/>
              </w:rPr>
              <w:t>25</w:t>
            </w:r>
            <w:r>
              <w:rPr>
                <w:rFonts w:hint="eastAsia"/>
                <w:bCs/>
              </w:rPr>
              <w:t>—</w:t>
            </w:r>
            <w:r>
              <w:rPr>
                <w:bCs/>
              </w:rPr>
              <w:t>0</w:t>
            </w:r>
            <w:r>
              <w:rPr>
                <w:rFonts w:hint="eastAsia"/>
                <w:bCs/>
              </w:rPr>
              <w:t>分</w:t>
            </w:r>
          </w:p>
        </w:tc>
        <w:tc>
          <w:tcPr>
            <w:tcW w:w="1735" w:type="dxa"/>
            <w:vMerge w:val="restart"/>
            <w:tcBorders>
              <w:top w:val="single" w:sz="4" w:space="0" w:color="auto"/>
              <w:left w:val="single" w:sz="4" w:space="0" w:color="auto"/>
              <w:bottom w:val="single" w:sz="4" w:space="0" w:color="auto"/>
              <w:right w:val="single" w:sz="4" w:space="0" w:color="auto"/>
            </w:tcBorders>
          </w:tcPr>
          <w:p w:rsidR="000C1F79" w:rsidRDefault="000C1F79" w:rsidP="007E0377">
            <w:pPr>
              <w:snapToGrid w:val="0"/>
              <w:spacing w:line="276" w:lineRule="auto"/>
            </w:pPr>
          </w:p>
          <w:p w:rsidR="000C1F79" w:rsidRDefault="000C1F79" w:rsidP="007E0377">
            <w:pPr>
              <w:snapToGrid w:val="0"/>
              <w:spacing w:line="276" w:lineRule="auto"/>
            </w:pPr>
            <w:r>
              <w:lastRenderedPageBreak/>
              <w:t xml:space="preserve"> </w:t>
            </w:r>
            <w:r>
              <w:rPr>
                <w:rFonts w:hint="eastAsia"/>
              </w:rPr>
              <w:t>以</w:t>
            </w:r>
            <w:r>
              <w:t>17</w:t>
            </w:r>
            <w:r>
              <w:rPr>
                <w:rFonts w:hint="eastAsia"/>
              </w:rPr>
              <w:t>分为基准分</w:t>
            </w:r>
            <w:r>
              <w:rPr>
                <w:rFonts w:hint="eastAsia"/>
                <w:noProof/>
              </w:rPr>
              <w:drawing>
                <wp:inline distT="0" distB="0" distL="0" distR="0">
                  <wp:extent cx="19050" cy="19050"/>
                  <wp:effectExtent l="19050" t="0" r="0" b="0"/>
                  <wp:docPr id="126" name="图片 12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上下浮动，然后加书写项的得分。</w:t>
            </w:r>
            <w:r>
              <w:t xml:space="preserve"> </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widowControl/>
              <w:jc w:val="left"/>
              <w:rPr>
                <w:b/>
                <w:sz w:val="10"/>
                <w:szCs w:val="10"/>
              </w:rPr>
            </w:pPr>
          </w:p>
        </w:tc>
        <w:tc>
          <w:tcPr>
            <w:tcW w:w="1969" w:type="dxa"/>
            <w:tcBorders>
              <w:top w:val="single" w:sz="4" w:space="0" w:color="auto"/>
              <w:left w:val="single" w:sz="4" w:space="0" w:color="auto"/>
              <w:bottom w:val="single" w:sz="4" w:space="0" w:color="auto"/>
              <w:right w:val="single" w:sz="4" w:space="0" w:color="auto"/>
            </w:tcBorders>
            <w:hideMark/>
          </w:tcPr>
          <w:p w:rsidR="000C1F79" w:rsidRDefault="000C1F79" w:rsidP="007E0377">
            <w:pPr>
              <w:snapToGrid w:val="0"/>
              <w:spacing w:line="276" w:lineRule="auto"/>
              <w:jc w:val="center"/>
              <w:rPr>
                <w:b/>
              </w:rPr>
            </w:pPr>
            <w:r>
              <w:rPr>
                <w:b/>
              </w:rPr>
              <w:t>1</w:t>
            </w:r>
            <w:r>
              <w:rPr>
                <w:rFonts w:hint="eastAsia"/>
                <w:b/>
              </w:rPr>
              <w:t>—</w:t>
            </w:r>
            <w:r>
              <w:rPr>
                <w:b/>
              </w:rPr>
              <w:t>0</w:t>
            </w:r>
            <w:r>
              <w:rPr>
                <w:rFonts w:hint="eastAsia"/>
                <w:b/>
              </w:rPr>
              <w:t>分</w:t>
            </w:r>
          </w:p>
        </w:tc>
      </w:tr>
      <w:tr w:rsidR="000C1F79" w:rsidTr="007E0377">
        <w:trPr>
          <w:cantSplit/>
          <w:trHeight w:val="596"/>
        </w:trPr>
        <w:tc>
          <w:tcPr>
            <w:tcW w:w="1254" w:type="dxa"/>
            <w:vMerge/>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widowControl/>
              <w:jc w:val="left"/>
              <w:rPr>
                <w:b/>
              </w:rPr>
            </w:pPr>
          </w:p>
        </w:tc>
        <w:tc>
          <w:tcPr>
            <w:tcW w:w="3040" w:type="dxa"/>
            <w:vMerge/>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widowControl/>
              <w:jc w:val="left"/>
              <w:rPr>
                <w:bCs/>
              </w:rPr>
            </w:pPr>
          </w:p>
        </w:tc>
        <w:tc>
          <w:tcPr>
            <w:tcW w:w="1735" w:type="dxa"/>
            <w:vMerge/>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widowControl/>
              <w:jc w:val="left"/>
            </w:pP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0C1F79" w:rsidRDefault="000C1F79" w:rsidP="007E0377">
            <w:pPr>
              <w:widowControl/>
              <w:jc w:val="left"/>
              <w:rPr>
                <w:b/>
                <w:sz w:val="10"/>
                <w:szCs w:val="10"/>
              </w:rPr>
            </w:pPr>
          </w:p>
        </w:tc>
        <w:tc>
          <w:tcPr>
            <w:tcW w:w="1969" w:type="dxa"/>
            <w:tcBorders>
              <w:top w:val="single" w:sz="4" w:space="0" w:color="auto"/>
              <w:left w:val="single" w:sz="4" w:space="0" w:color="auto"/>
              <w:bottom w:val="single" w:sz="4" w:space="0" w:color="auto"/>
              <w:right w:val="single" w:sz="4" w:space="0" w:color="auto"/>
            </w:tcBorders>
            <w:hideMark/>
          </w:tcPr>
          <w:p w:rsidR="000C1F79" w:rsidRDefault="000C1F79" w:rsidP="007E0377">
            <w:pPr>
              <w:widowControl/>
              <w:snapToGrid w:val="0"/>
              <w:spacing w:line="276" w:lineRule="auto"/>
              <w:jc w:val="left"/>
            </w:pPr>
            <w:r>
              <w:rPr>
                <w:rFonts w:hint="eastAsia"/>
                <w:bCs/>
              </w:rPr>
              <w:t>字迹潦草，难以辨认，标点错误很多，错别字</w:t>
            </w:r>
            <w:r>
              <w:rPr>
                <w:bCs/>
              </w:rPr>
              <w:t>8</w:t>
            </w:r>
            <w:r>
              <w:rPr>
                <w:rFonts w:hint="eastAsia"/>
                <w:bCs/>
              </w:rPr>
              <w:t>个以上，格式不规范。</w:t>
            </w:r>
          </w:p>
        </w:tc>
      </w:tr>
    </w:tbl>
    <w:p w:rsidR="000C1F79" w:rsidRDefault="000C1F79" w:rsidP="000C1F79">
      <w:pPr>
        <w:snapToGrid w:val="0"/>
        <w:spacing w:line="276" w:lineRule="auto"/>
        <w:rPr>
          <w:bCs/>
        </w:rPr>
      </w:pPr>
      <w:r>
        <w:rPr>
          <w:rFonts w:hint="eastAsia"/>
          <w:b/>
          <w:bCs/>
        </w:rPr>
        <w:lastRenderedPageBreak/>
        <w:t>说明</w:t>
      </w:r>
      <w:r>
        <w:rPr>
          <w:b/>
          <w:bCs/>
        </w:rPr>
        <w:t>:</w:t>
      </w:r>
      <w:r>
        <w:rPr>
          <w:bCs/>
        </w:rPr>
        <w:t xml:space="preserve"> 1</w:t>
      </w:r>
      <w:r>
        <w:rPr>
          <w:rFonts w:hint="eastAsia"/>
          <w:bCs/>
        </w:rPr>
        <w:t>．字数不足</w:t>
      </w:r>
      <w:r>
        <w:rPr>
          <w:bCs/>
        </w:rPr>
        <w:t>600</w:t>
      </w:r>
      <w:r>
        <w:rPr>
          <w:rFonts w:hint="eastAsia"/>
          <w:bCs/>
        </w:rPr>
        <w:t>字，每少</w:t>
      </w:r>
      <w:r>
        <w:rPr>
          <w:bCs/>
        </w:rPr>
        <w:t>50</w:t>
      </w:r>
      <w:proofErr w:type="gramStart"/>
      <w:r>
        <w:rPr>
          <w:rFonts w:hint="eastAsia"/>
          <w:bCs/>
        </w:rPr>
        <w:t>字扣</w:t>
      </w:r>
      <w:r>
        <w:rPr>
          <w:bCs/>
        </w:rPr>
        <w:t>1</w:t>
      </w:r>
      <w:r>
        <w:rPr>
          <w:rFonts w:hint="eastAsia"/>
          <w:bCs/>
        </w:rPr>
        <w:t>分</w:t>
      </w:r>
      <w:proofErr w:type="gramEnd"/>
      <w:r>
        <w:rPr>
          <w:rFonts w:hint="eastAsia"/>
          <w:bCs/>
        </w:rPr>
        <w:t>，最多扣</w:t>
      </w:r>
      <w:r>
        <w:rPr>
          <w:bCs/>
        </w:rPr>
        <w:t>3</w:t>
      </w:r>
      <w:r>
        <w:rPr>
          <w:rFonts w:hint="eastAsia"/>
          <w:bCs/>
        </w:rPr>
        <w:t>分。</w:t>
      </w:r>
    </w:p>
    <w:p w:rsidR="000C1F79" w:rsidRDefault="000C1F79" w:rsidP="000C1F79">
      <w:pPr>
        <w:snapToGrid w:val="0"/>
        <w:spacing w:line="276" w:lineRule="auto"/>
        <w:ind w:firstLineChars="257" w:firstLine="540"/>
        <w:rPr>
          <w:rFonts w:ascii="宋体" w:hAnsi="宋体"/>
          <w:b/>
          <w:szCs w:val="21"/>
        </w:rPr>
      </w:pPr>
      <w:r>
        <w:rPr>
          <w:bCs/>
        </w:rPr>
        <w:t>2</w:t>
      </w:r>
      <w:r>
        <w:rPr>
          <w:rFonts w:hint="eastAsia"/>
          <w:bCs/>
        </w:rPr>
        <w:t>．作文中如出现所在学校的校名或师生姓名，从总得分中扣</w:t>
      </w:r>
      <w:r>
        <w:rPr>
          <w:bCs/>
        </w:rPr>
        <w:t>4</w:t>
      </w:r>
      <w:r>
        <w:rPr>
          <w:rFonts w:hint="eastAsia"/>
          <w:bCs/>
        </w:rPr>
        <w:t>分。</w:t>
      </w:r>
    </w:p>
    <w:p w:rsidR="000C1F79" w:rsidRPr="00F37148" w:rsidRDefault="000C1F79" w:rsidP="000C1F79">
      <w:pPr>
        <w:spacing w:line="300" w:lineRule="auto"/>
        <w:ind w:firstLineChars="250" w:firstLine="525"/>
        <w:rPr>
          <w:rFonts w:ascii="宋体" w:hAnsi="宋体" w:hint="eastAsia"/>
          <w:szCs w:val="21"/>
        </w:rPr>
      </w:pPr>
    </w:p>
    <w:p w:rsidR="000C1F79" w:rsidRDefault="000C1F79" w:rsidP="000C1F79">
      <w:pPr>
        <w:spacing w:line="300" w:lineRule="auto"/>
        <w:ind w:firstLineChars="250" w:firstLine="525"/>
        <w:rPr>
          <w:rFonts w:ascii="宋体" w:hAnsi="宋体" w:hint="eastAsia"/>
          <w:szCs w:val="21"/>
        </w:rPr>
      </w:pPr>
    </w:p>
    <w:p w:rsidR="000C1F79" w:rsidRPr="00CD53C0" w:rsidRDefault="000C1F79" w:rsidP="000C1F79">
      <w:pPr>
        <w:spacing w:line="300" w:lineRule="auto"/>
        <w:ind w:firstLineChars="250" w:firstLine="525"/>
        <w:rPr>
          <w:rFonts w:ascii="宋体" w:hAnsi="宋体" w:hint="eastAsia"/>
          <w:szCs w:val="21"/>
        </w:rPr>
      </w:pPr>
    </w:p>
    <w:p w:rsidR="00CC360E" w:rsidRPr="000C1F79" w:rsidRDefault="00CC360E" w:rsidP="000C1F79"/>
    <w:sectPr w:rsidR="00CC360E" w:rsidRPr="000C1F79" w:rsidSect="00331FF1">
      <w:footerReference w:type="even" r:id="rId6"/>
      <w:footerReference w:type="default" r:id="rId7"/>
      <w:pgSz w:w="11907" w:h="16839" w:code="9"/>
      <w:pgMar w:top="1440" w:right="1797" w:bottom="1440"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书宋_GBK">
    <w:altName w:val="宋体"/>
    <w:charset w:val="01"/>
    <w:family w:val="script"/>
    <w:pitch w:val="default"/>
    <w:sig w:usb0="00000001" w:usb1="080E0000" w:usb2="00000010" w:usb3="00000000" w:csb0="00040000" w:csb1="00000000"/>
  </w:font>
  <w:font w:name="方正黑体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Default="000C1F79" w:rsidP="00640A19">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DA28B6" w:rsidRDefault="000C1F79">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Pr="00B810FC" w:rsidRDefault="000C1F79" w:rsidP="00820A3F">
    <w:pPr>
      <w:pStyle w:val="a4"/>
      <w:jc w:val="center"/>
      <w:rPr>
        <w:rFonts w:ascii="宋体" w:hAnsi="宋体"/>
      </w:rPr>
    </w:pPr>
    <w:r w:rsidRPr="00B810FC">
      <w:rPr>
        <w:rFonts w:ascii="宋体" w:hAnsi="宋体" w:hint="eastAsia"/>
      </w:rPr>
      <w:t>九年级期末</w:t>
    </w:r>
    <w:r w:rsidRPr="00B810FC">
      <w:rPr>
        <w:rFonts w:ascii="宋体" w:hAnsi="宋体" w:hint="eastAsia"/>
      </w:rPr>
      <w:t xml:space="preserve">  </w:t>
    </w:r>
    <w:r w:rsidRPr="00B810FC">
      <w:rPr>
        <w:rFonts w:ascii="宋体" w:hAnsi="宋体" w:hint="eastAsia"/>
      </w:rPr>
      <w:t>语文试卷</w:t>
    </w:r>
    <w:r w:rsidRPr="00B810FC">
      <w:rPr>
        <w:rFonts w:ascii="宋体" w:hAnsi="宋体" w:hint="eastAsia"/>
      </w:rPr>
      <w:t xml:space="preserve">  </w:t>
    </w:r>
    <w:r w:rsidRPr="00B810FC">
      <w:rPr>
        <w:rFonts w:ascii="宋体" w:hAnsi="宋体" w:hint="eastAsia"/>
      </w:rPr>
      <w:t>第</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w:instrText>
    </w:r>
    <w:r w:rsidRPr="00B810FC">
      <w:rPr>
        <w:rFonts w:ascii="宋体" w:hAnsi="宋体" w:hint="eastAsia"/>
      </w:rPr>
      <w:fldChar w:fldCharType="begin"/>
    </w:r>
    <w:r w:rsidRPr="00B810FC">
      <w:rPr>
        <w:rFonts w:ascii="宋体" w:hAnsi="宋体" w:hint="eastAsia"/>
      </w:rPr>
      <w:instrText>page</w:instrText>
    </w:r>
    <w:r w:rsidRPr="00B810FC">
      <w:rPr>
        <w:rFonts w:ascii="宋体" w:hAnsi="宋体" w:hint="eastAsia"/>
      </w:rPr>
      <w:fldChar w:fldCharType="separate"/>
    </w:r>
    <w:r>
      <w:rPr>
        <w:rFonts w:ascii="宋体" w:hAnsi="宋体"/>
        <w:noProof/>
      </w:rPr>
      <w:instrText>1</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1</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页（共</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 xml:space="preserve">= </w:instrText>
    </w:r>
    <w:r w:rsidRPr="00B810FC">
      <w:rPr>
        <w:rFonts w:ascii="宋体" w:hAnsi="宋体" w:hint="eastAsia"/>
      </w:rPr>
      <w:fldChar w:fldCharType="begin"/>
    </w:r>
    <w:r w:rsidRPr="00B810FC">
      <w:rPr>
        <w:rFonts w:ascii="宋体" w:hAnsi="宋体" w:hint="eastAsia"/>
      </w:rPr>
      <w:instrText xml:space="preserve">numpages  </w:instrText>
    </w:r>
    <w:r w:rsidRPr="00B810FC">
      <w:rPr>
        <w:rFonts w:ascii="宋体" w:hAnsi="宋体" w:hint="eastAsia"/>
      </w:rPr>
      <w:fldChar w:fldCharType="separate"/>
    </w:r>
    <w:r>
      <w:rPr>
        <w:rFonts w:ascii="宋体" w:hAnsi="宋体"/>
        <w:noProof/>
      </w:rPr>
      <w:instrText>3</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3</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5"/>
      <w:numFmt w:val="decimal"/>
      <w:suff w:val="nothing"/>
      <w:lvlText w:val="%1."/>
      <w:lvlJc w:val="left"/>
    </w:lvl>
  </w:abstractNum>
  <w:abstractNum w:abstractNumId="1">
    <w:nsid w:val="00000003"/>
    <w:multiLevelType w:val="singleLevel"/>
    <w:tmpl w:val="00000003"/>
    <w:lvl w:ilvl="0">
      <w:start w:val="20"/>
      <w:numFmt w:val="decimal"/>
      <w:suff w:val="nothing"/>
      <w:lvlText w:val="%1."/>
      <w:lvlJc w:val="left"/>
    </w:lvl>
  </w:abstractNum>
  <w:abstractNum w:abstractNumId="2">
    <w:nsid w:val="00000009"/>
    <w:multiLevelType w:val="singleLevel"/>
    <w:tmpl w:val="00000009"/>
    <w:lvl w:ilvl="0">
      <w:start w:val="8"/>
      <w:numFmt w:val="decimal"/>
      <w:suff w:val="nothing"/>
      <w:lvlText w:val="%1."/>
      <w:lvlJc w:val="left"/>
    </w:lvl>
  </w:abstractNum>
  <w:abstractNum w:abstractNumId="3">
    <w:nsid w:val="0000000A"/>
    <w:multiLevelType w:val="singleLevel"/>
    <w:tmpl w:val="0000000A"/>
    <w:lvl w:ilvl="0">
      <w:start w:val="3"/>
      <w:numFmt w:val="chineseCounting"/>
      <w:suff w:val="nothing"/>
      <w:lvlText w:val="%1、"/>
      <w:lvlJc w:val="left"/>
    </w:lvl>
  </w:abstractNum>
  <w:abstractNum w:abstractNumId="4">
    <w:nsid w:val="52B716D6"/>
    <w:multiLevelType w:val="singleLevel"/>
    <w:tmpl w:val="52B716D6"/>
    <w:lvl w:ilvl="0">
      <w:start w:val="18"/>
      <w:numFmt w:val="decimal"/>
      <w:suff w:val="nothing"/>
      <w:lvlText w:val="%1."/>
      <w:lvlJc w:val="left"/>
      <w:pPr>
        <w:ind w:left="0" w:firstLine="0"/>
      </w:pPr>
    </w:lvl>
  </w:abstractNum>
  <w:abstractNum w:abstractNumId="5">
    <w:nsid w:val="52B71760"/>
    <w:multiLevelType w:val="singleLevel"/>
    <w:tmpl w:val="52B71760"/>
    <w:lvl w:ilvl="0">
      <w:start w:val="20"/>
      <w:numFmt w:val="decimal"/>
      <w:suff w:val="nothing"/>
      <w:lvlText w:val="%1."/>
      <w:lvlJc w:val="left"/>
      <w:pPr>
        <w:ind w:left="0" w:firstLine="0"/>
      </w:pPr>
    </w:lvl>
  </w:abstractNum>
  <w:num w:numId="1">
    <w:abstractNumId w:val="3"/>
    <w:lvlOverride w:ilvl="0">
      <w:startOverride w:val="2"/>
    </w:lvlOverride>
  </w:num>
  <w:num w:numId="2">
    <w:abstractNumId w:val="2"/>
  </w:num>
  <w:num w:numId="3">
    <w:abstractNumId w:val="0"/>
  </w:num>
  <w:num w:numId="4">
    <w:abstractNumId w:val="1"/>
  </w:num>
  <w:num w:numId="5">
    <w:abstractNumId w:val="4"/>
    <w:lvlOverride w:ilvl="0">
      <w:startOverride w:val="18"/>
    </w:lvlOverride>
  </w:num>
  <w:num w:numId="6">
    <w:abstractNumId w:val="5"/>
    <w:lvlOverride w:ilvl="0">
      <w:startOverride w:val="20"/>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A5687"/>
    <w:rsid w:val="000C1F79"/>
    <w:rsid w:val="0019600C"/>
    <w:rsid w:val="0037633E"/>
    <w:rsid w:val="003900DC"/>
    <w:rsid w:val="004348F3"/>
    <w:rsid w:val="005A5687"/>
    <w:rsid w:val="005C4F2C"/>
    <w:rsid w:val="00706F3F"/>
    <w:rsid w:val="00741BA3"/>
    <w:rsid w:val="007A3A15"/>
    <w:rsid w:val="00800070"/>
    <w:rsid w:val="009138F1"/>
    <w:rsid w:val="00A60864"/>
    <w:rsid w:val="00CC360E"/>
    <w:rsid w:val="00D124E4"/>
    <w:rsid w:val="00E27301"/>
    <w:rsid w:val="00E94F73"/>
    <w:rsid w:val="00F0716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er" w:uiPriority="0"/>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Normal (Web)" w:uiPriority="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5687"/>
    <w:pPr>
      <w:widowControl w:val="0"/>
      <w:adjustRightInd w:val="0"/>
      <w:spacing w:line="312" w:lineRule="atLeast"/>
      <w:jc w:val="both"/>
      <w:textAlignment w:val="baseline"/>
    </w:pPr>
    <w:rPr>
      <w:rFonts w:ascii="Times New Roman" w:eastAsia="宋体" w:hAnsi="Times New Roman" w:cs="Times New Roman"/>
      <w:kern w:val="0"/>
      <w:szCs w:val="20"/>
    </w:rPr>
  </w:style>
  <w:style w:type="paragraph" w:styleId="1">
    <w:name w:val="heading 1"/>
    <w:basedOn w:val="a"/>
    <w:next w:val="a"/>
    <w:link w:val="1Char"/>
    <w:qFormat/>
    <w:rsid w:val="004348F3"/>
    <w:pPr>
      <w:keepNext/>
      <w:keepLines/>
      <w:adjustRightInd/>
      <w:spacing w:before="340" w:after="330" w:line="578" w:lineRule="auto"/>
      <w:textAlignment w:val="auto"/>
      <w:outlineLvl w:val="0"/>
    </w:pPr>
    <w:rPr>
      <w:b/>
      <w:bCs/>
      <w:kern w:val="44"/>
      <w:sz w:val="44"/>
      <w:szCs w:val="44"/>
    </w:rPr>
  </w:style>
  <w:style w:type="paragraph" w:styleId="3">
    <w:name w:val="heading 3"/>
    <w:basedOn w:val="a"/>
    <w:next w:val="a"/>
    <w:link w:val="3Char"/>
    <w:qFormat/>
    <w:rsid w:val="00D124E4"/>
    <w:pPr>
      <w:keepNext/>
      <w:keepLines/>
      <w:adjustRightInd/>
      <w:spacing w:before="260" w:after="260" w:line="416" w:lineRule="auto"/>
      <w:textAlignment w:val="auto"/>
      <w:outlineLvl w:val="2"/>
    </w:pPr>
    <w:rPr>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eader-word-layer">
    <w:name w:val="reader-word-layer"/>
    <w:basedOn w:val="a"/>
    <w:rsid w:val="005A5687"/>
    <w:pPr>
      <w:widowControl/>
      <w:adjustRightInd/>
      <w:spacing w:before="100" w:beforeAutospacing="1" w:after="100" w:afterAutospacing="1" w:line="240" w:lineRule="auto"/>
      <w:ind w:leftChars="50" w:left="50" w:rightChars="50" w:right="50"/>
      <w:jc w:val="left"/>
      <w:textAlignment w:val="auto"/>
    </w:pPr>
    <w:rPr>
      <w:rFonts w:ascii="宋体" w:hAnsi="宋体" w:cs="宋体"/>
      <w:sz w:val="24"/>
      <w:szCs w:val="24"/>
    </w:rPr>
  </w:style>
  <w:style w:type="paragraph" w:styleId="a3">
    <w:name w:val="Balloon Text"/>
    <w:basedOn w:val="a"/>
    <w:link w:val="Char"/>
    <w:uiPriority w:val="99"/>
    <w:semiHidden/>
    <w:unhideWhenUsed/>
    <w:rsid w:val="005A5687"/>
    <w:pPr>
      <w:spacing w:line="240" w:lineRule="auto"/>
    </w:pPr>
    <w:rPr>
      <w:sz w:val="18"/>
      <w:szCs w:val="18"/>
    </w:rPr>
  </w:style>
  <w:style w:type="character" w:customStyle="1" w:styleId="Char">
    <w:name w:val="批注框文本 Char"/>
    <w:basedOn w:val="a0"/>
    <w:link w:val="a3"/>
    <w:uiPriority w:val="99"/>
    <w:semiHidden/>
    <w:rsid w:val="005A5687"/>
    <w:rPr>
      <w:rFonts w:ascii="Times New Roman" w:eastAsia="宋体" w:hAnsi="Times New Roman" w:cs="Times New Roman"/>
      <w:kern w:val="0"/>
      <w:sz w:val="18"/>
      <w:szCs w:val="18"/>
    </w:rPr>
  </w:style>
  <w:style w:type="paragraph" w:styleId="2">
    <w:name w:val="List 2"/>
    <w:basedOn w:val="a"/>
    <w:unhideWhenUsed/>
    <w:rsid w:val="007A3A15"/>
    <w:pPr>
      <w:adjustRightInd/>
      <w:spacing w:line="240" w:lineRule="auto"/>
      <w:ind w:leftChars="200" w:left="100" w:hangingChars="200" w:hanging="200"/>
      <w:textAlignment w:val="auto"/>
    </w:pPr>
    <w:rPr>
      <w:kern w:val="2"/>
      <w:szCs w:val="24"/>
    </w:rPr>
  </w:style>
  <w:style w:type="paragraph" w:styleId="a4">
    <w:name w:val="footer"/>
    <w:basedOn w:val="a"/>
    <w:link w:val="Char0"/>
    <w:rsid w:val="00800070"/>
    <w:pPr>
      <w:tabs>
        <w:tab w:val="center" w:pos="4153"/>
        <w:tab w:val="right" w:pos="8306"/>
      </w:tabs>
      <w:adjustRightInd/>
      <w:snapToGrid w:val="0"/>
      <w:spacing w:line="240" w:lineRule="auto"/>
      <w:jc w:val="left"/>
      <w:textAlignment w:val="auto"/>
    </w:pPr>
    <w:rPr>
      <w:kern w:val="2"/>
      <w:sz w:val="18"/>
      <w:szCs w:val="18"/>
    </w:rPr>
  </w:style>
  <w:style w:type="character" w:customStyle="1" w:styleId="Char0">
    <w:name w:val="页脚 Char"/>
    <w:basedOn w:val="a0"/>
    <w:link w:val="a4"/>
    <w:rsid w:val="00800070"/>
    <w:rPr>
      <w:rFonts w:ascii="Times New Roman" w:eastAsia="宋体" w:hAnsi="Times New Roman" w:cs="Times New Roman"/>
      <w:sz w:val="18"/>
      <w:szCs w:val="18"/>
    </w:rPr>
  </w:style>
  <w:style w:type="character" w:styleId="a5">
    <w:name w:val="page number"/>
    <w:basedOn w:val="a0"/>
    <w:rsid w:val="00800070"/>
  </w:style>
  <w:style w:type="character" w:customStyle="1" w:styleId="Char1">
    <w:name w:val="题目说明 Char"/>
    <w:basedOn w:val="a0"/>
    <w:link w:val="a6"/>
    <w:locked/>
    <w:rsid w:val="00800070"/>
    <w:rPr>
      <w:rFonts w:ascii="方正书宋_GBK" w:eastAsia="方正书宋_GBK" w:hAnsi="Times New Roman"/>
      <w:szCs w:val="21"/>
    </w:rPr>
  </w:style>
  <w:style w:type="paragraph" w:customStyle="1" w:styleId="a6">
    <w:name w:val="题目说明"/>
    <w:basedOn w:val="a"/>
    <w:link w:val="Char1"/>
    <w:qFormat/>
    <w:rsid w:val="00800070"/>
    <w:pPr>
      <w:adjustRightInd/>
      <w:spacing w:line="380" w:lineRule="exact"/>
      <w:textAlignment w:val="auto"/>
    </w:pPr>
    <w:rPr>
      <w:rFonts w:ascii="方正书宋_GBK" w:eastAsia="方正书宋_GBK" w:cstheme="minorBidi"/>
      <w:kern w:val="2"/>
      <w:szCs w:val="21"/>
    </w:rPr>
  </w:style>
  <w:style w:type="character" w:customStyle="1" w:styleId="Char2">
    <w:name w:val="题目 Char"/>
    <w:basedOn w:val="a0"/>
    <w:link w:val="a7"/>
    <w:locked/>
    <w:rsid w:val="00800070"/>
    <w:rPr>
      <w:rFonts w:ascii="方正黑体_GBK" w:eastAsia="方正黑体_GBK" w:hAnsi="黑体"/>
      <w:szCs w:val="21"/>
    </w:rPr>
  </w:style>
  <w:style w:type="paragraph" w:customStyle="1" w:styleId="a7">
    <w:name w:val="题目"/>
    <w:basedOn w:val="a"/>
    <w:link w:val="Char2"/>
    <w:qFormat/>
    <w:rsid w:val="00800070"/>
    <w:pPr>
      <w:adjustRightInd/>
      <w:spacing w:line="320" w:lineRule="exact"/>
      <w:ind w:left="420" w:hangingChars="200" w:hanging="420"/>
      <w:textAlignment w:val="auto"/>
    </w:pPr>
    <w:rPr>
      <w:rFonts w:ascii="方正黑体_GBK" w:eastAsia="方正黑体_GBK" w:hAnsi="黑体" w:cstheme="minorBidi"/>
      <w:kern w:val="2"/>
      <w:szCs w:val="21"/>
    </w:rPr>
  </w:style>
  <w:style w:type="paragraph" w:styleId="a8">
    <w:name w:val="Normal (Web)"/>
    <w:aliases w:val="Normal (Web) Char,普通 (Web) Char,普通(Web) Char Char1,普通(Web) Char Char Char Char Char,普通(Web) Char Char Char,普通(网站)1 Char,普通 (Web)1 Char,普通(Web) Char Char Char Char Char Char Char Char Char1,普通(Web) Char Char Char Char Char Char Char Char,普通 (Web)"/>
    <w:basedOn w:val="a"/>
    <w:link w:val="Char3"/>
    <w:unhideWhenUsed/>
    <w:qFormat/>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3-18">
    <w:name w:val="reader-word-layer reader-word-s3-18"/>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4-1">
    <w:name w:val="reader-word-layer reader-word-s4-1"/>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character" w:customStyle="1" w:styleId="Char3">
    <w:name w:val="普通(网站) Char"/>
    <w:aliases w:val="普通(Web) Char Char Char Char Char Char Char Char Char Char,123 Char"/>
    <w:basedOn w:val="a0"/>
    <w:link w:val="a8"/>
    <w:locked/>
    <w:rsid w:val="00A60864"/>
    <w:rPr>
      <w:rFonts w:ascii="宋体" w:eastAsia="宋体" w:hAnsi="宋体" w:cs="宋体"/>
      <w:kern w:val="0"/>
      <w:sz w:val="24"/>
      <w:szCs w:val="24"/>
    </w:rPr>
  </w:style>
  <w:style w:type="character" w:customStyle="1" w:styleId="3Char">
    <w:name w:val="标题 3 Char"/>
    <w:basedOn w:val="a0"/>
    <w:link w:val="3"/>
    <w:rsid w:val="00D124E4"/>
    <w:rPr>
      <w:rFonts w:ascii="Times New Roman" w:eastAsia="宋体" w:hAnsi="Times New Roman" w:cs="Times New Roman"/>
      <w:b/>
      <w:bCs/>
      <w:sz w:val="32"/>
      <w:szCs w:val="32"/>
    </w:rPr>
  </w:style>
  <w:style w:type="paragraph" w:styleId="a9">
    <w:name w:val="Plain Text"/>
    <w:aliases w:val="标题1,普通文字 Char,纯文本 Char Char,普通文字, Char,标题1 Char Char,纯文本 Char1,纯文本 Char Char Char,纯文本 Char Char1, Char Char Char,Char Char Char,Char Char,Char,标题1 Char Char Char Char Char,纯文本 Char Char1 Char Char Char,游数的格式,Plain Te,游数的,Plain Text,普通"/>
    <w:basedOn w:val="a"/>
    <w:link w:val="Char20"/>
    <w:rsid w:val="00D124E4"/>
    <w:rPr>
      <w:rFonts w:ascii="宋体" w:hAnsi="Courier New" w:cs="Courier New"/>
      <w:szCs w:val="21"/>
    </w:rPr>
  </w:style>
  <w:style w:type="character" w:customStyle="1" w:styleId="Char4">
    <w:name w:val="纯文本 Char"/>
    <w:aliases w:val="Plain Text Char,标题1 Char Char Char Char Char Char,标题1 Char Char Char Char Char1"/>
    <w:basedOn w:val="a0"/>
    <w:link w:val="a9"/>
    <w:rsid w:val="00D124E4"/>
    <w:rPr>
      <w:rFonts w:ascii="宋体" w:eastAsia="宋体" w:hAnsi="Courier New" w:cs="Courier New"/>
      <w:kern w:val="0"/>
      <w:szCs w:val="21"/>
    </w:rPr>
  </w:style>
  <w:style w:type="character" w:customStyle="1" w:styleId="Char20">
    <w:name w:val="纯文本 Char2"/>
    <w:aliases w:val="标题1 Char,普通文字 Char Char,纯文本 Char Char Char1,纯文本 Char Char2,普通文字 Char1, Char Char,标题1 Char Char Char,纯文本 Char1 Char,纯文本 Char Char Char Char,纯文本 Char Char1 Char, Char Char Char Char,Char Char Char Char,Char Char Char1,Char Char1,游数的格式 Char"/>
    <w:basedOn w:val="a0"/>
    <w:link w:val="a9"/>
    <w:rsid w:val="00D124E4"/>
    <w:rPr>
      <w:rFonts w:ascii="宋体" w:eastAsia="宋体" w:hAnsi="Courier New" w:cs="Courier New"/>
      <w:kern w:val="0"/>
      <w:szCs w:val="21"/>
    </w:rPr>
  </w:style>
  <w:style w:type="character" w:styleId="aa">
    <w:name w:val="Strong"/>
    <w:basedOn w:val="a0"/>
    <w:qFormat/>
    <w:rsid w:val="005C4F2C"/>
    <w:rPr>
      <w:b/>
      <w:bCs/>
    </w:rPr>
  </w:style>
  <w:style w:type="character" w:customStyle="1" w:styleId="CharChar">
    <w:name w:val="题目说明 Char Char"/>
    <w:basedOn w:val="a0"/>
    <w:rsid w:val="00E27301"/>
    <w:rPr>
      <w:rFonts w:ascii="方正书宋_GBK" w:eastAsia="方正书宋_GBK"/>
      <w:kern w:val="2"/>
      <w:sz w:val="21"/>
      <w:szCs w:val="21"/>
    </w:rPr>
  </w:style>
  <w:style w:type="paragraph" w:styleId="ab">
    <w:name w:val="List Paragraph"/>
    <w:basedOn w:val="a"/>
    <w:uiPriority w:val="34"/>
    <w:qFormat/>
    <w:rsid w:val="00E27301"/>
    <w:pPr>
      <w:adjustRightInd/>
      <w:spacing w:line="240" w:lineRule="auto"/>
      <w:ind w:firstLineChars="200" w:firstLine="420"/>
      <w:textAlignment w:val="auto"/>
    </w:pPr>
    <w:rPr>
      <w:kern w:val="2"/>
      <w:szCs w:val="24"/>
    </w:rPr>
  </w:style>
  <w:style w:type="paragraph" w:styleId="ac">
    <w:name w:val="No Spacing"/>
    <w:qFormat/>
    <w:rsid w:val="00E27301"/>
    <w:pPr>
      <w:widowControl w:val="0"/>
      <w:jc w:val="both"/>
    </w:pPr>
    <w:rPr>
      <w:rFonts w:ascii="Times New Roman" w:eastAsia="宋体" w:hAnsi="Times New Roman" w:cs="Times New Roman"/>
      <w:szCs w:val="24"/>
    </w:rPr>
  </w:style>
  <w:style w:type="character" w:customStyle="1" w:styleId="p141">
    <w:name w:val="p141"/>
    <w:basedOn w:val="a0"/>
    <w:rsid w:val="00E94F73"/>
    <w:rPr>
      <w:spacing w:val="66016"/>
      <w:sz w:val="24"/>
      <w:szCs w:val="24"/>
    </w:rPr>
  </w:style>
  <w:style w:type="paragraph" w:styleId="HTML">
    <w:name w:val="HTML Preformatted"/>
    <w:basedOn w:val="a"/>
    <w:link w:val="HTMLChar"/>
    <w:uiPriority w:val="99"/>
    <w:rsid w:val="00E94F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30" w:lineRule="atLeast"/>
      <w:jc w:val="left"/>
      <w:textAlignment w:val="auto"/>
    </w:pPr>
    <w:rPr>
      <w:rFonts w:ascii="Arial" w:hAnsi="Arial" w:cs="Arial"/>
      <w:szCs w:val="21"/>
    </w:rPr>
  </w:style>
  <w:style w:type="character" w:customStyle="1" w:styleId="HTMLChar">
    <w:name w:val="HTML 预设格式 Char"/>
    <w:basedOn w:val="a0"/>
    <w:link w:val="HTML"/>
    <w:uiPriority w:val="99"/>
    <w:rsid w:val="00E94F73"/>
    <w:rPr>
      <w:rFonts w:ascii="Arial" w:eastAsia="宋体" w:hAnsi="Arial" w:cs="Arial"/>
      <w:kern w:val="0"/>
      <w:szCs w:val="21"/>
    </w:rPr>
  </w:style>
  <w:style w:type="character" w:customStyle="1" w:styleId="1Char">
    <w:name w:val="标题 1 Char"/>
    <w:basedOn w:val="a0"/>
    <w:link w:val="1"/>
    <w:rsid w:val="004348F3"/>
    <w:rPr>
      <w:rFonts w:ascii="Times New Roman" w:eastAsia="宋体" w:hAnsi="Times New Roman" w:cs="Times New Roman"/>
      <w:b/>
      <w:bCs/>
      <w:kern w:val="44"/>
      <w:sz w:val="44"/>
      <w:szCs w:val="44"/>
    </w:rPr>
  </w:style>
  <w:style w:type="paragraph" w:styleId="ad">
    <w:name w:val="Normal Indent"/>
    <w:basedOn w:val="a"/>
    <w:rsid w:val="0037633E"/>
    <w:pPr>
      <w:adjustRightInd/>
      <w:spacing w:line="240" w:lineRule="auto"/>
      <w:ind w:firstLineChars="200" w:firstLine="420"/>
      <w:textAlignment w:val="auto"/>
    </w:pPr>
    <w:rPr>
      <w:kern w:val="2"/>
      <w:szCs w:val="24"/>
    </w:rPr>
  </w:style>
  <w:style w:type="paragraph" w:customStyle="1" w:styleId="ListParagraph">
    <w:name w:val="List Paragraph"/>
    <w:basedOn w:val="a"/>
    <w:rsid w:val="000C1F79"/>
    <w:pPr>
      <w:adjustRightInd/>
      <w:spacing w:line="240" w:lineRule="auto"/>
      <w:ind w:firstLineChars="200" w:firstLine="420"/>
      <w:textAlignment w:val="auto"/>
    </w:pPr>
    <w:rPr>
      <w:rFonts w:ascii="Calibri" w:hAnsi="Calibri"/>
      <w:kern w:val="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361</Words>
  <Characters>2061</Characters>
  <Application>Microsoft Office Word</Application>
  <DocSecurity>0</DocSecurity>
  <Lines>17</Lines>
  <Paragraphs>4</Paragraphs>
  <ScaleCrop>false</ScaleCrop>
  <Company>Lenovo</Company>
  <LinksUpToDate>false</LinksUpToDate>
  <CharactersWithSpaces>2418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2014-01-26T07:38:00Z</dcterms:created>
  <dcterms:modified xsi:type="dcterms:W3CDTF">2014-01-26T07:38:00Z</dcterms:modified>
</cp:coreProperties>
</file>