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672" w:rsidRPr="00C13672" w:rsidRDefault="00C13672" w:rsidP="00C13672">
      <w:pPr>
        <w:widowControl/>
        <w:spacing w:before="92" w:after="92"/>
        <w:jc w:val="center"/>
        <w:rPr>
          <w:rFonts w:ascii="Arial" w:eastAsia="宋体" w:hAnsi="Arial" w:cs="Arial"/>
          <w:color w:val="000000"/>
          <w:kern w:val="0"/>
          <w:sz w:val="30"/>
          <w:szCs w:val="30"/>
        </w:rPr>
      </w:pPr>
      <w:r w:rsidRPr="00C13672">
        <w:rPr>
          <w:rFonts w:ascii="Arial" w:eastAsia="宋体" w:hAnsi="Arial" w:cs="Arial"/>
          <w:b/>
          <w:bCs/>
          <w:color w:val="000000"/>
          <w:kern w:val="0"/>
          <w:sz w:val="30"/>
        </w:rPr>
        <w:t>2014</w:t>
      </w:r>
      <w:r w:rsidRPr="00C13672">
        <w:rPr>
          <w:rFonts w:ascii="Arial" w:eastAsia="宋体" w:hAnsi="Arial" w:cs="Arial"/>
          <w:b/>
          <w:bCs/>
          <w:color w:val="000000"/>
          <w:kern w:val="0"/>
          <w:sz w:val="30"/>
        </w:rPr>
        <w:t>年执业西药师考试大纲</w:t>
      </w:r>
      <w:r w:rsidRPr="00C13672">
        <w:rPr>
          <w:rFonts w:ascii="Arial" w:eastAsia="宋体" w:hAnsi="Arial" w:cs="Arial"/>
          <w:b/>
          <w:bCs/>
          <w:color w:val="000000"/>
          <w:kern w:val="0"/>
          <w:sz w:val="30"/>
        </w:rPr>
        <w:t>--</w:t>
      </w:r>
      <w:r w:rsidRPr="00C13672">
        <w:rPr>
          <w:rFonts w:ascii="Arial" w:eastAsia="宋体" w:hAnsi="Arial" w:cs="Arial"/>
          <w:b/>
          <w:bCs/>
          <w:color w:val="000000"/>
          <w:kern w:val="0"/>
          <w:sz w:val="30"/>
        </w:rPr>
        <w:t>药剂学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2"/>
        <w:gridCol w:w="1735"/>
        <w:gridCol w:w="2169"/>
        <w:gridCol w:w="3470"/>
      </w:tblGrid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一、绪论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常用术语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剂型、制剂及药剂学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剂型的重要性与分类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剂型的重要性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剂型的分类方法及其特点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药剂学的研究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药剂学的研究内容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二、散剂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和颗粒剂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粉体学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粉体的性质与应用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粉体粒子大小、粒度分布及测定方法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粉体的比表面积、孔隙率、密度、流动性、吸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湿性、润湿性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粉体学在药剂学中的应用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散剂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散剂的特点与分类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散剂的制备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物料前处理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粉碎、筛分、混合的目的、意义、方法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散剂的质量检查与散剂的吸湿性及实例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散剂的吸湿性及防范措施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散剂的处方分析、制备工艺及操作要点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颗粒剂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颗粒剂的特点与分类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颗粒剂的制备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制备工艺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颗粒剂质量检查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三、片剂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片剂的特点、种类及质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量要求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种类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的常用辅料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填充剂、黏合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剂和润湿剂、崩解剂、润滑剂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作用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常用的品种、缩写、性质、特点和应用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片剂的制备工艺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湿法制粒压片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粒目的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湿法制粒工艺过程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湿颗粒的干燥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整粒、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总混与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压片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含片重计算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干法压片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结晶直接压片和干法制粒压片的方法和适用对象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粉末直接压片的特点及对辅料的要求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片剂的成型及影响因素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片剂的成型过程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影响片剂成型的主要因素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片剂制备中可能发生的问题及解决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办法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裂片、松片、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黏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冲、片重差异超限、崩解迟缓、溶出超限、含量均匀度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不合格的原因及解决办法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四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包衣的目的和种类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目的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种类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包衣方法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常用包衣方法及特点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包衣材料与工序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常用包衣材料的品种、缩写、性质、特点和应用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工艺流程与操作要点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五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片剂的质量检查及处方设计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片剂的质量检查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片剂的处方设计举例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片剂的处方分析、制备工艺及操作要点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四、胶囊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剂和丸剂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胶囊剂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胶囊剂的特点与分类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硬胶囊剂的制备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空胶囊的主要成囊材料与附加剂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空胶囊的规格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物料的处理与填充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软胶囊剂的制备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影响软胶囊成型的因素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软胶囊的制备方法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肠溶胶囊的制备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肠溶胶囊的制备方法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质量检查及举例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胶囊剂的处方分析、制备工艺及操作要点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丸剂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滴丸剂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 xml:space="preserve">(1) 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常用基质、冷凝剂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制备工艺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小丸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五、栓剂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栓剂的分类、特点与质量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 xml:space="preserve">(2) 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栓剂基质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机制的作用与要求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基质的作用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对理想基质的要求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常用基质与附加剂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基质的分类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常用基质的性质、特点与应用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常用附加剂的作用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栓剂的作用及影响栓剂中药物吸收的因素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栓剂的作用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局部作用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全身作用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影响栓剂中药物吸收的因素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 xml:space="preserve">(1) 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生理因素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药物理化性质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基质和附加剂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四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栓剂的制备与质量评价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栓剂的制备与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处方设计应考虑的问题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置换价与栓剂基质用量的计算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栓剂的制备方法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栓剂的处方分析、制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质量检查项目及操作要求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六、软膏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剂、眼膏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剂和凝胶剂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软膏剂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软膏剂的分类与质量要求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软膏剂的基质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基质的作用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对理想基质的要求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基质的分类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常用基质的性质、特点和应用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软膏剂的制备及举例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制备方法及适用范围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软膏的处方分析、制备工艺及操作要点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软膏剂的质量评价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眼膏剂与凝胶剂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眼膏剂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特点与质量要求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常用基质的品种与应用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制备的注意事项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凝胶剂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特点与分类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常用水性凝胶基质的品种、特点与应用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水性凝胶剂的制备方法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凝胶剂的处方分析、制备工艺及操作要点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(5)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七、气雾剂、膜剂和涂膜剂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气雾剂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气雾剂的特点、分类与质量要求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吸入气雾剂中药物的吸收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呼吸系统的结构与药物的吸收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影响吸收的因素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气雾剂的组成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抛射剂、药物与附加剂、耐压容器与阀门系统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气雾剂的制备与举例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处方设计与制备方法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气雾剂的处方分析、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制备工艺及操作要点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气雾剂的质量评价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主要质量检查项目及限度要求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6.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喷雾剂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分类、特点及应用范围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质量要求与质量检查项目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7.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吸人粉雾剂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药物粒度要求及其它质量要求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膜剂与涂膜剂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膜剂的特点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常用成膜材料的性质、特点与应用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膜剂的处方分析、制备工艺及操作要点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(5)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涂膜剂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特点及应用范围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常用成膜材料及一般制备方法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注射剂的分类与特点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类型及适用范围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注射给药途径及质量要求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给药途径及应用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注射剂的溶剂与附加剂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纯化水、注射用水和灭菌注射用水的区别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注射用水的质量要求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</w:rPr>
              <w:t>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原水的处理方法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注射用水的制备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注射用大豆油的质量要求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酸值、碘值、皂化值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其它注射用溶剂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常用品种的性质。特点及应用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注射剂的附加剂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种类、常用品种及应用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热原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热原的组成及性质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组成成分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性质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污染途径与除去方法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污染途径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除去方法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四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溶解度与溶解速度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溶解度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影响溶解度的因素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增加药物溶解度的方法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溶解速度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影响溶解速度的因素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</w:rPr>
              <w:t>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增加药物溶解速度的方法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五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滤过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滤过的影响因素及助滤剂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助滤剂的特点、常用品种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滤器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常用滤器的种类、性能及应用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六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注射剂的制备质量检查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注射剂制备工艺流程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注射剂容器的种类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安瓿的质量要求与注射剂稳定性的关系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注射剂的配制与滤过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(5)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注射液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的灌封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(6)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注射剂的灭菌和检漏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制备举例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注射剂的处方分析、制备工艺及操作要点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七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注射剂的灭菌及无菌技术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灭菌和灭菌法的分类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灭菌与防腐、消毒的区别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灭菌法的分类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物理灭菌法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湿热灭菌法中热压灭菌法的特点与应用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卧式热压灭菌器的操作方法与注意事项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影响热压灭菌的因素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干热灭菌法的特点与应用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(5)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射线灭菌法的特点与应用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(6)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滤过除菌法的特点与应用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3.F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与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F0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(1)D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Z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F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值与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F0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 F0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值的影响因素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化学灭菌法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化学灭菌法的特点与分类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气体灭菌法的应用及常用杀菌气体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药液法的应用及常用杀菌剂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无菌操作法和无菌检查方法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无菌操作法的特点与应用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无菌检查法的应用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八、注射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剂与滴眼剂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八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输液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输液制备与质量检查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输液的分类与质量要求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输液瓶、胶塞的质量要求和清洁处理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一般制备过程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(4)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输液质量检查项目及限度要求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(5)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输液中存在的问题及解决办法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(6)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葡萄糖输液的处方分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析、制备工艺及操作要点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营养输液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作用与种类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静脉注射脂肪乳剂的质量要求、原料及乳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化剂的选择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血浆代用液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作用与质量要求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九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注射用无菌粉末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注射用无菌粉末的质量要求与分类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注射用冻干制品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冷冻干燥依据与工艺过程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冷冻干燥过程中常出现的异常现象及处理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注射用无菌分装产品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物理化学性质的测定项目及目的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无菌分装过程中存在的问题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剂新产品的试制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注射剂类型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与注射途径的确定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固体药物注射剂类型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和给药途径的确定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油类药物注射剂类型和给药途径的确定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注射剂的安全性和渗透压的调节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注射剂的安全性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渗透压的调节方法及计算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注射剂中常用止痛剂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十一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滴眼剂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滴眼剂的质量要求与药物的吸收途径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药物的吸收途径及影响因素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滴眼剂的附加剂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附加剂的种类、作用、常用品种与应用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滴眼剂的制备与举例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生产工艺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药液的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配滤与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灌装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滴眼剂的处方分析、制备工艺及操作要点</w:t>
            </w:r>
          </w:p>
        </w:tc>
      </w:tr>
      <w:tr w:rsidR="00C13672" w:rsidRPr="00C13672" w:rsidTr="00C13672"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九、液体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液体制剂的特点与质量要求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液体制剂的分类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按分散系统分类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分散体系中微粒大小与特征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液体制剂的溶剂和附加剂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液体制剂的常用溶剂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常用溶剂的分类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常用品种的性质、特点、应用和用量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液体制剂的防腐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防腐的重要性和措施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常用防腐剂的性质、特点、应用和用量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液体制剂的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矫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味与着色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矫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味剂和着色剂的分类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矫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味剂和着色剂性质、特点和应用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溶液剂、糖浆剂和芳香水剂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溶液剂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制备方法及应注意的问题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糖浆剂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特点及制备方法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芳香水剂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甘油剂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醑剂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四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溶胶剂和高分子溶液剂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溶胶的构造、性质及制备方法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高分子溶液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高分子溶液的性质及制备方法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五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表面活性剂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表面活性剂的特点、种类及生物学性质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结构特点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种类与特性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生物学性质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表面活性剂的应用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增溶、乳化、润湿、起泡与消泡、去污、消毒和杀菌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六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乳剂的特点与分类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乳化剂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乳化剂的基本要求及选择原则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乳化剂的种类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(3)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常用品种的性质、特点和应用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乳剂的形成条件及制备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形成条件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乳剂的变化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分层、絮凝、转相、合并与破裂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七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混悬剂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混悬剂的质量要求及形成条件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质量要求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制成混悬剂的条件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混悬剂的物理稳定性与稳定剂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(1)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物理稳定性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  <w:t> (2)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常用稳定剂的性质、特点和应用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混悬剂的制备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(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八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)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其他液体制剂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内服制剂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合剂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外用制剂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洗剂、搽剂、滴耳剂、滴鼻剂、含漱剂、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滴牙剂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、灌肠剂、灌洗剂、涂剂</w:t>
            </w:r>
          </w:p>
        </w:tc>
      </w:tr>
    </w:tbl>
    <w:p w:rsidR="00C13672" w:rsidRPr="00C13672" w:rsidRDefault="00C13672" w:rsidP="00C13672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2"/>
        <w:gridCol w:w="1735"/>
        <w:gridCol w:w="2169"/>
        <w:gridCol w:w="3470"/>
      </w:tblGrid>
      <w:tr w:rsidR="00C13672" w:rsidRPr="00C13672" w:rsidTr="00C13672"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十、药物制剂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的稳定性</w:t>
            </w:r>
          </w:p>
        </w:tc>
        <w:tc>
          <w:tcPr>
            <w:tcW w:w="10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（一）基本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要求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稳定性研究的意义和内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）稳定性研究的意义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）化学稳定性和物理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稳定性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制剂中药物的化学降解途径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水解、氧化、异构化、聚合、脱羧等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（二）影响药物制剂降解的因素及稳定化方法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处方因素及稳定化方法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βH</w:t>
            </w:r>
            <w:proofErr w:type="spell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值、广义酸碱催化、溶剂、离子强度、表面活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性剂、处方中辅料等影响因素及对策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环境因素及稳定化方法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温度、光线、空气（氧）、金属离子、湿度和水分、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包装材料等影响因素及对策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药物制剂稳定化的其它方法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改进剂型与生产工艺、制成稳定的衍生物、加入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干燥剂及改善包装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（三）固体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药物制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剂的稳定性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固体药物制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剂稳定性的特点及影响因素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）影响因素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（四）药物稳定性的试验方法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影响因素试验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高温试验、高湿度试验及强光照射试验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加速试验与长期试验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温度、湿度、时间的要求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经典恒温法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半衰期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t1/2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小有效期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t0.9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的计算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十一、微型胶囊包合物和固体分散物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（一）微型胶囊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微囊技术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常用囊材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分类及常用品种的特点、性质及应用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微囊化方法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）微囊化方法分类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）单凝聚法、复凝聚法制备微囊的工艺流程及操作要点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微囊中药物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的释放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）释放机制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）影响释放的因素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主要评价内容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（二）包合物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合技术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合材料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）环糊精的分类、结构特点、性质及应用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）环糊精衍生物的分类、结构特点、性质、常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用品种及应用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合方法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常用方法及操作要点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包合物的验证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验证方法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（三）固体分散物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固体分散物的分类、特点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及释药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）分类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）固体分散物的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速释与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缓释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载体材料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分类及常用品种的性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质、特点与应用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常用方法及适用范围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固体分散物的验证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验证方法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十二、缓释、控释制剂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缓释、控释制剂的特点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）缓释制剂的特点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）控释制剂的特点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口服缓释、控释制剂的处方设计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）影响口服缓释、控释制剂设计的因素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）缓释、控释制剂设计应考虑的问题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（二）缓（控）释制剂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的释药原理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及方法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减小药物溶出速度的方法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扩散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减慢药物扩散速度的方法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其它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）溶蚀与扩散、溶出相结合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）渗透泵、离子交换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作用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十二、缓释、控释制剂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（三）缓释、控释制剂的处方和制备工艺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骨架型缓释、控释制剂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）骨架片的分类、特点与骨架材料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）缓释、控释颗粒（微囊）压制片，胃内滞留片，生物黏附片和骨架型小丸的特点及制备方法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膜控型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缓释、控释制剂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）微孔膜包衣片的衣膜材料和致孔剂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膜控释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小片、肠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溶膜控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释片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和膜控释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小丸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渗透泵型控释制剂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组成、分类、常用材料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（四）缓释、控释制剂的体内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外评价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体外释放度试验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）释放介质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）取样时间点的设计与释放标准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）药物释放曲线的拟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合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体内外相关性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相关性意义及相关情况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十三、经皮给药制剂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1.TDDS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的特点与基本组成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）基本组成及其作用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2.TDDS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的类型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充填封闭型、复合膜型、黏胶分散型、微储库型、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聚合物骨架型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TDDS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（二）药物的经皮吸收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药物的经皮吸收过程与途径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）药物的经皮吸收过程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）药物经皮吸收的途径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影响药物经皮吸收的因素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）药物性质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）基质性质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）经皮吸收促进剂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）皮肤因素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促进药物经皮吸收的新方法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）前体药物法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）离子导人法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（三）经皮给药制剂的常用材料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控释膜材料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）均质膜材料的常用品种、性质与特点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）微孔膜材料的品种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骨架材料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）聚合物骨架材料的常用品种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）微孔材料的常用品种、性质与应用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压敏胶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）作用、应具备的特性及黏合性能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）常用品种及应用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十三、经皮给药制剂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（三）经皮给药制剂的常用材料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其它材料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背衬材料、保护膜材料、药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库材料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的作用及常用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品种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（四）经皮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给药制剂的制备方法和质量评价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主要制备方法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质量检查项目及限度要求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十四、靶向制剂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靶向制剂的特点与分类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）分类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靶向性评价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衡量药物制剂靶向性的参数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（二）被动靶向制剂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脂质体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）组成与特点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）脂质体的重要理化性质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）制备脂质体的材料与制备方法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）脂质体的作用机制和给药途径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）脂质体的质量检查项目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靶向乳剂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）药物的淋巴转运特点与途径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）影响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乳剂释药特性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与靶向性的因素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微球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分类、特性及制备方法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纳米粒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制备方法及体内分布与消除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（三）主动靶向制剂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修饰的药物微粒载体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修饰的脂质体、修饰的微乳、修饰的微球和修饰的纳米粒的应用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前体药物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肝靶向、脑靶向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、肿瘤靶向与其它靶向前体药物的应用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（四）其他靶向制剂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物理化学靶向制剂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磁性靶向制剂、栓塞靶向制剂、热敏感靶向制剂与</w:t>
            </w: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βH</w:t>
            </w:r>
            <w:proofErr w:type="spell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敏感靶向制剂的应用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结肠靶向药物制剂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特点、分类及原理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十五、生物药剂学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生物药剂学的研究内容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）生物药剂学的研究范畴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）生物药剂学中的剂型因素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）生物药剂学中的生物因素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药物的跨膜转运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）生物膜的结构、生物膜的性质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）被动转运：单纯扩散、膜孔转运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）载体媒介转运：主动转运、促进扩散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膜动转运</w:t>
            </w:r>
            <w:proofErr w:type="gramEnd"/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（二）药物的胃肠道吸收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影响药物吸收的生理因素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）胃肠液的成分与性质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）胃排空与胃肠道蠕动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）循环系统的循环途径与血流量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）食物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影响药物吸收的剂型因素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）药物理化性质对吸收的影响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）药物剂型及给药途径对吸收的影响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（三）药物的非胃肠道吸收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注射部位吸收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）注射途径与吸收的关系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）影响药物吸收的因素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肺部吸收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）肺部吸收的特点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）影响药物肺部吸收的因素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黏膜吸收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鼻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黏膜吸收、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β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腔黏膜吸收及阴道黏膜吸收的特点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（四）药物的分布、代谢和排泄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分布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表观分布容积、影响分布的因素、淋巴系统转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运、血脑屏障与胎盘屏障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代谢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药物代谢的部位、代谢过程及影响因素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排泄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肾排泄、胆汁排泄和肠肝循环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十六、药物动力学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常用术语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隔室模型、消除速度常数、生物半衰期、清除率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（二）单室模型静脉注射给药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血药浓度法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）药动学方程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）消除速度常数、半衰期的求算、曲线下面积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尿药数据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尿药排泄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速度法、总量减量法的药动学方程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）消除速度常数和肾排泄速度常数的求算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尿药排泄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速度法、总量减量法的特点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（三）单室模型静脉滴注给药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血药浓度法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）药动学方程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）消除速度常数、半衰期、表观分布容积的求算、曲线下面积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稳态血药浓度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）稳态血药浓度</w:t>
            </w: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Css</w:t>
            </w:r>
            <w:proofErr w:type="spell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）达稳态血药浓度的分数</w:t>
            </w: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fss</w:t>
            </w:r>
            <w:proofErr w:type="spellEnd"/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静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滴停止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后药动学参数的求算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）稳态后停滴，其消除速度常数和表观分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旆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容积的求算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）稳态前停滴，其消除速度常数和表观分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旆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容积的求算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静脉滴注和静脉注射联合用药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）负荷剂量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）药动学方程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（四）单室模型血管外给药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血药浓度法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药动学方程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药动学参数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的求算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）消除速度常数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残数法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求算吸收速度常数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）达峰时间和最大血药浓度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）血药浓度一时间曲线下面积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）清除率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6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）滞后时间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（五）双室模型给药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双室模型静脉注射给药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）中央室药物量与时间的关系式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）血药浓度与时间关系式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）中央室表观分布容积的求算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双室模型血管外给药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血药浓度与时间关系式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（六）多剂量给药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单室模型静脉注射给药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）多剂量函数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）第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n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次给药后血药浓度一时间关系式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）达稳态后血药浓度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一时间关系式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单室模型血管外给药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）第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n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次给药后血药浓度一时间关系式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）达稳态后血药浓度一时间关系式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双室模型给药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）第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n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次给药后血药浓度一时间关系式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）达稳态后血药浓度一时间关系式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平均稳态平均血药浓度的求算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）平均稳态血药浓度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）单室模型静脉注射给药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）单室模型血管外给药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）双室模型静脉注射和血管外给药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首剂量和维持剂量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）单室模型静脉注射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给药时首剂量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的求算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）单室模型血管外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给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药时首剂量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的求算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（七）非线性药物动力学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非线性过程的特征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）米氏方程及米氏过程的药动学特征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）血药浓度一时间关系式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）生物半衰期与血药浓度的关系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）血药浓度一时间曲线下面积与剂量的关系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（八）统计矩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药动学中的各种矩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零阶矩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、一阶矩、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二阶矩</w:t>
            </w:r>
            <w:proofErr w:type="gramEnd"/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用统计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矩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估算药动学参数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）半衰期、清除率和稳态时的分布容积，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）生物利用度和平均稳态血药浓度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（九）生物利用度和药物动力学模型识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生物利用度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）研究生物利用度的意义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）衡量吸收速度快慢的药动学参数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）绝对生物利用度和相对生物利用度计算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）生物利用度和生物等效性试验设计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药物动力学模型识别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常用识别方法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十七、药物制剂的配伍变化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药物配伍与配伍变化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）药物配伍使用的目的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）配伍禁忌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）研究药物配伍变化的目的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--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）配伍变化的类型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物理配伍变化及引发原因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）溶解度改变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）潮解、液化和结块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）分散状态或粒径变化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化学配伍变化及引发原因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）变色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）混浊或沉淀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）产气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）分解破坏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）发生爆炸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（三）注射液的配伍变化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注射液配伍变化的主要原因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）溶剂组成改变、</w:t>
            </w: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βH</w:t>
            </w:r>
            <w:proofErr w:type="spell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值改变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）缓冲容量、离子作用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）直接反应、盐析作用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）配合量、混合的顺序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）反应时间、氧与二氧化碳的影响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6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）光敏感性、成分的纯度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（四）配伍变化的研究与处理方法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配伍变化的实验方法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）直接实验法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）间接实验法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十七、药物制剂的配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伍变化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（四）配伍变化的研究与处理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常用的方法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）可见的配伍变化的实验方法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）测定变化点的</w:t>
            </w: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βH</w:t>
            </w:r>
            <w:proofErr w:type="spell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值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）稳定性实验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）紫外光谱、薄层色谱及气相色谱、高效液相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色谱等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配伍变化的处理原则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一般处理原则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配伍变化的处理方法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）改变贮存条件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）改变调配次序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）改变溶剂或添加助溶剂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4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）调整溶液的</w:t>
            </w:r>
            <w:proofErr w:type="spell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βH</w:t>
            </w:r>
            <w:proofErr w:type="spell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值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5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）改变有效成分或改变剂型</w:t>
            </w:r>
          </w:p>
        </w:tc>
      </w:tr>
      <w:tr w:rsidR="00C13672" w:rsidRPr="00C13672" w:rsidTr="00C136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十八、生物技术药物制剂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（一）基本要求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生物技术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现代生物技术与传统生物技术的区别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生物技术药物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）生物技术药物的特点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lastRenderedPageBreak/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）蛋白多肽类药物的结构特点与理化性质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（二）蛋白多肽类药物的注射给药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普通注射剂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）稳定化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）制备工艺及影响因素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缓控释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注射剂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）微球注射剂的特点、制备方法以及</w:t>
            </w:r>
            <w:proofErr w:type="gramStart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影响释药的</w:t>
            </w:r>
            <w:proofErr w:type="gramEnd"/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因素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）疫苗微球注射剂的特点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br/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3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）缓释、控释植入剂的特点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（三）蛋白多肽类药物的非注射制剂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1.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黏膜制剂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增加药物经黏膜吸收的方法</w:t>
            </w:r>
          </w:p>
        </w:tc>
      </w:tr>
      <w:tr w:rsidR="00C13672" w:rsidRPr="00C13672" w:rsidTr="00C136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672" w:rsidRPr="00C13672" w:rsidRDefault="00C13672" w:rsidP="00C13672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2.</w:t>
            </w: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经皮制剂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2" w:type="dxa"/>
              <w:left w:w="185" w:type="dxa"/>
              <w:bottom w:w="92" w:type="dxa"/>
              <w:right w:w="185" w:type="dxa"/>
            </w:tcMar>
            <w:vAlign w:val="center"/>
            <w:hideMark/>
          </w:tcPr>
          <w:p w:rsidR="00C13672" w:rsidRPr="00C13672" w:rsidRDefault="00C13672" w:rsidP="00C13672">
            <w:pPr>
              <w:widowControl/>
              <w:spacing w:after="185"/>
              <w:jc w:val="left"/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</w:pPr>
            <w:r w:rsidRPr="00C13672">
              <w:rPr>
                <w:rFonts w:ascii="Arial" w:eastAsia="宋体" w:hAnsi="Arial" w:cs="Arial"/>
                <w:color w:val="000000"/>
                <w:kern w:val="0"/>
                <w:sz w:val="30"/>
                <w:szCs w:val="30"/>
              </w:rPr>
              <w:t>增加药物经皮吸收的方法</w:t>
            </w:r>
          </w:p>
        </w:tc>
      </w:tr>
    </w:tbl>
    <w:p w:rsidR="00EA6E8A" w:rsidRPr="00C13672" w:rsidRDefault="00C13672"/>
    <w:sectPr w:rsidR="00EA6E8A" w:rsidRPr="00C13672" w:rsidSect="00851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3672"/>
    <w:rsid w:val="008512DE"/>
    <w:rsid w:val="00C13672"/>
    <w:rsid w:val="00D20EB6"/>
    <w:rsid w:val="00D9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6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3672"/>
    <w:rPr>
      <w:b/>
      <w:bCs/>
    </w:rPr>
  </w:style>
  <w:style w:type="character" w:customStyle="1" w:styleId="apple-converted-space">
    <w:name w:val="apple-converted-space"/>
    <w:basedOn w:val="a0"/>
    <w:rsid w:val="00C13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5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1409</Words>
  <Characters>8034</Characters>
  <Application>Microsoft Office Word</Application>
  <DocSecurity>0</DocSecurity>
  <Lines>66</Lines>
  <Paragraphs>18</Paragraphs>
  <ScaleCrop>false</ScaleCrop>
  <Company/>
  <LinksUpToDate>false</LinksUpToDate>
  <CharactersWithSpaces>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梁兵</dc:creator>
  <cp:lastModifiedBy>梁兵</cp:lastModifiedBy>
  <cp:revision>1</cp:revision>
  <dcterms:created xsi:type="dcterms:W3CDTF">2014-01-14T06:03:00Z</dcterms:created>
  <dcterms:modified xsi:type="dcterms:W3CDTF">2014-01-14T06:03:00Z</dcterms:modified>
</cp:coreProperties>
</file>