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3670"/>
        <w:gridCol w:w="559"/>
        <w:gridCol w:w="604"/>
        <w:gridCol w:w="1314"/>
        <w:gridCol w:w="2189"/>
      </w:tblGrid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导师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招生人数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考试科目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备注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(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复试科目）</w:t>
            </w:r>
          </w:p>
        </w:tc>
      </w:tr>
      <w:tr w:rsidR="001D7B8D" w:rsidRPr="001D7B8D" w:rsidTr="001D7B8D">
        <w:trPr>
          <w:trHeight w:val="390"/>
          <w:tblCellSpacing w:w="0" w:type="dxa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1001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基础医学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100101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人体解剖与组织胚胎学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体质人类学，</w:t>
            </w: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医学人类学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黄秀峰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:</w:t>
            </w:r>
          </w:p>
        </w:tc>
      </w:tr>
      <w:tr w:rsidR="001D7B8D" w:rsidRPr="001D7B8D" w:rsidTr="001D7B8D">
        <w:trPr>
          <w:trHeight w:val="765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系统解剖学或组织胚胎学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分子人类学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陈秉朴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同等学历加试：生理学和生物化学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骨转换、骨代谢异常和骨质疏松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解继胜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植物性雌激素对绝经后骨质疏松症的防治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李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医学人类学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王金花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心理健康及心身疾病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马迎教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牙齿移动与颜色变化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廖明华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环境与遗传因素对青少年行为的影响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郭</w:t>
            </w:r>
            <w:proofErr w:type="gramEnd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蕊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100102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免疫学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微生物免疫调节机制研究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赵丽娟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: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免疫学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壮药有效成分</w:t>
            </w:r>
            <w:proofErr w:type="gramEnd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免疫机制研究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世</w:t>
            </w:r>
            <w:proofErr w:type="gramEnd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同等学历加试：生理学和生物化学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抗衰老药物免疫机制研究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黄祖良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病毒免疫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曾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怡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天然药物免疫调节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韦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炎症感染免疫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钱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100103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病原生物学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慢性肝病发生的分子生物学机制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廖长秀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: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病原生物学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微生物的致病性和防治方法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黄衍强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同等学历加试：生理学和生物化学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100104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病理学与病理生理学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老年性痴呆病理机制研究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黄忠仕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: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病理学或病理生理学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药物病理生理学研究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黄锁义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同等学历加试：生理学和生物化学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细胞生理生化及其表观遗传机制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李根亮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环境污染物对人体健康的影响及防治研究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庞雅琴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职业因素对心理和行为的病理学研究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邓树嵩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职业病分子流行病学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漆光紫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中西医结合研究疾病病理生理机制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唐汉庆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数据挖掘在病理生理研究中的应用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赖昌生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90"/>
          <w:tblCellSpacing w:w="0" w:type="dxa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1002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临床医学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100201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内科学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呼吸系统疾病防治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廖品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琥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专业考试：内科学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中西医结合消化内科疾病防治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黄岑汉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冠心病及炎症因子的关系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蓝景生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冠心病及炎症因子的关系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黄照河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高血压与代谢功能紊乱机制研究，</w:t>
            </w: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高血压分子生物学研究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潘兴寿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高血压与胰岛素抵抗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李天资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高血压和动脉粥样硬化性疾病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梁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冠心病、冠脉介入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凌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心血管疾病临床及介入治疗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卢</w:t>
            </w:r>
            <w:proofErr w:type="gramEnd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肝癌基础与临床研究，幽门螺杆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菌</w:t>
            </w:r>
            <w:proofErr w:type="gramEnd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致病与耐药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黄赞松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消化系疾病基础与临床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周喜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汉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胃癌的病因、发病机制、诊断和治疗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何守搞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消化系统疾病的研究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邓有辉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血液病、风湿免疫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王小超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血液病及血液肿瘤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肾小球疾病基础与临床研究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林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栩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慢性肾脏病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杨发奋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肾小球疾病基础与临床研究、血液净化方向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王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肾小球疾病与血液净化治疗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蒙如庆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甲状腺相关性疾病和糖尿病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韦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100202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儿科学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小儿哮喘、小儿免疫性疾病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刘运广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专业考试：儿科学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地中海贫血及常见遗传性疾病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潘红飞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小儿呼吸与神经疾病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李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小儿哮喘、小儿免疫性疾病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林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娜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小儿神经系统疾病及小儿急危重症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黄月艳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100204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神经病学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难治性癫痫发病机制与防治对策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黄瑞雅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专业考试：神经病学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脑血管疾病发病机理、癫痫发病机理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李雪斌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脑血管疾病机制及介入治疗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黄建敏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缺血性脑血管病的防治研究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蒙兰青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100205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精神病与精神卫生学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医学心理学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俸</w:t>
            </w:r>
            <w:proofErr w:type="gramEnd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小平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专业考试：医学心理学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100206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皮肤病与性病学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蓝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专业考试：皮肤性病学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100207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影像医学与核医学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神经影像学及腹部影像学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陆玉敏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专业考试：医学影像诊断学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100208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临床检验诊断学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地中海贫血分子诊断及红细胞免疫功能研究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农乐根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专业考试：临床检验学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免疫分子与遗传病关联性研究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覃志坚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临床免疫学及分子生物学检验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韦叶生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临床生物化学检验与分子生物学检验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卢</w:t>
            </w:r>
            <w:proofErr w:type="gramEnd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感染性疾病的分子生物学研究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陈文成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病毒性肝炎基因诊断与治疗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邓益斌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体外诊断试剂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王太重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肿瘤分子免疫学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唐任光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100210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外科学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普通外科疾病防治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唐乾利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专业考试：外科学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普通外科（肝胆外科）基础与临床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浦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>胃癌和大肠癌诊治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肝癌综合治疗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姚清深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神经外科学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黄海能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颅脑损伤的基础与临床研究，神经外科介入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邓元央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缺血性脑卒中的外科治疗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李廷阳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心血管、胸部肿瘤的外科治疗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黄元鲁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高颈段椎管肿瘤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陆显祯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胸部肿瘤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陈锡霖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颈胸心血管外科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覃洪斌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泌尿系疾病，</w:t>
            </w: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男科学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脊柱、骨病及关节疾病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唐毓金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骨与关节伤病的修复与功能重建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罗群强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脊柱、骨病及关节疾病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蓝常贡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骨伤、创伤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邹崇祺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创伤骨科，脊柱、关节疾病及软组织损伤研究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方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100211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妇产科学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妇科疾病、妇科微创手术治疗及不孕不育诊治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蒋军松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专业考试：妇产科学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母婴保健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罗琳雪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100213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耳鼻咽喉科学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耳鼻咽喉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—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头颈外科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李志祥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专业考试：耳鼻咽喉科学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同等学历加试：病理生理学和诊断学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100214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肿瘤学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头颈肿瘤侵袭、转移分子机制研究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姚金光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专业考试：肿瘤学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200215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康复医学与理疗学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脑血管意外后遗症的中西医结合康复研究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黄岑汉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专业考试：康复医学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骨科疾病康复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黄芳艳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糖尿病的健康教育与并发症预防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蒙连新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小儿脑瘫康复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陆青梅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心血管疾病康复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韦利菊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100217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麻醉学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老年人麻醉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黄泽汉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专业考试：麻醉学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黄维军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 xml:space="preserve">100218 </w:t>
            </w: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急诊医学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b/>
                <w:bCs/>
                <w:kern w:val="0"/>
                <w:sz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急性肺损伤与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ARDS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廖品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琥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101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思想政治理论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专业考试：内科学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脓毒症的基础与临床研究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李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  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201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英语</w:t>
            </w:r>
            <w:proofErr w:type="gramStart"/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同等学历加试：病理生理学和诊断学</w:t>
            </w:r>
          </w:p>
        </w:tc>
      </w:tr>
      <w:tr w:rsidR="001D7B8D" w:rsidRPr="001D7B8D" w:rsidTr="001D7B8D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306</w:t>
            </w: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>西医综合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1D7B8D" w:rsidRPr="001D7B8D" w:rsidRDefault="001D7B8D" w:rsidP="001D7B8D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1D7B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973D97" w:rsidRDefault="00973D97"/>
    <w:sectPr w:rsidR="00973D97" w:rsidSect="00973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384" w:rsidRDefault="00486384" w:rsidP="001D7B8D">
      <w:r>
        <w:separator/>
      </w:r>
    </w:p>
  </w:endnote>
  <w:endnote w:type="continuationSeparator" w:id="0">
    <w:p w:rsidR="00486384" w:rsidRDefault="00486384" w:rsidP="001D7B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384" w:rsidRDefault="00486384" w:rsidP="001D7B8D">
      <w:r>
        <w:separator/>
      </w:r>
    </w:p>
  </w:footnote>
  <w:footnote w:type="continuationSeparator" w:id="0">
    <w:p w:rsidR="00486384" w:rsidRDefault="00486384" w:rsidP="001D7B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B8D"/>
    <w:rsid w:val="001D7B8D"/>
    <w:rsid w:val="00486384"/>
    <w:rsid w:val="00903F3A"/>
    <w:rsid w:val="00953B79"/>
    <w:rsid w:val="00973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F3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1D7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D7B8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D7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D7B8D"/>
    <w:rPr>
      <w:sz w:val="18"/>
      <w:szCs w:val="18"/>
    </w:rPr>
  </w:style>
  <w:style w:type="character" w:styleId="a6">
    <w:name w:val="Strong"/>
    <w:basedOn w:val="a0"/>
    <w:uiPriority w:val="22"/>
    <w:qFormat/>
    <w:rsid w:val="001D7B8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06680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737327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96689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53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545</Words>
  <Characters>3109</Characters>
  <Application>Microsoft Office Word</Application>
  <DocSecurity>0</DocSecurity>
  <Lines>25</Lines>
  <Paragraphs>7</Paragraphs>
  <ScaleCrop>false</ScaleCrop>
  <Company>WwW.YlmF.CoM</Company>
  <LinksUpToDate>false</LinksUpToDate>
  <CharactersWithSpaces>3647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yinqianqian</dc:creator>
  <cp:keywords/>
  <dc:description/>
  <cp:lastModifiedBy>yinqianqian</cp:lastModifiedBy>
  <cp:revision>3</cp:revision>
  <dcterms:created xsi:type="dcterms:W3CDTF">2013-09-13T02:39:00Z</dcterms:created>
  <dcterms:modified xsi:type="dcterms:W3CDTF">2013-09-13T02:40:00Z</dcterms:modified>
</cp:coreProperties>
</file>